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042C3" w14:textId="77777777" w:rsidR="006979AB" w:rsidRPr="00081447" w:rsidRDefault="006979AB" w:rsidP="00A50D51">
      <w:pPr>
        <w:jc w:val="center"/>
        <w:rPr>
          <w:rFonts w:ascii="Calibri" w:hAnsi="Calibri" w:cs="Calibri"/>
        </w:rPr>
      </w:pPr>
      <w:r w:rsidRPr="00081447"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17A699C5" wp14:editId="3AEF66E6">
            <wp:simplePos x="0" y="0"/>
            <wp:positionH relativeFrom="column">
              <wp:posOffset>2692033</wp:posOffset>
            </wp:positionH>
            <wp:positionV relativeFrom="paragraph">
              <wp:posOffset>39370</wp:posOffset>
            </wp:positionV>
            <wp:extent cx="791210" cy="559435"/>
            <wp:effectExtent l="0" t="0" r="8890" b="0"/>
            <wp:wrapTopAndBottom/>
            <wp:docPr id="1" name="obrázek 2" descr="NKU_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KU_LOG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DEBC9" w14:textId="77777777" w:rsidR="006979AB" w:rsidRPr="00081447" w:rsidRDefault="006979AB" w:rsidP="00A50D51">
      <w:pPr>
        <w:jc w:val="center"/>
      </w:pPr>
    </w:p>
    <w:p w14:paraId="76FB59A7" w14:textId="77777777" w:rsidR="00945821" w:rsidRPr="00334B8E" w:rsidRDefault="00945821" w:rsidP="00A50D51">
      <w:pPr>
        <w:jc w:val="center"/>
        <w:rPr>
          <w:b/>
        </w:rPr>
      </w:pPr>
      <w:bookmarkStart w:id="0" w:name="_GoBack"/>
      <w:bookmarkEnd w:id="0"/>
    </w:p>
    <w:p w14:paraId="23AB617E" w14:textId="77777777" w:rsidR="003C76B8" w:rsidRPr="00AA61D8" w:rsidRDefault="003C76B8" w:rsidP="00A50D51">
      <w:pPr>
        <w:jc w:val="center"/>
        <w:rPr>
          <w:b/>
          <w:sz w:val="28"/>
          <w:szCs w:val="28"/>
        </w:rPr>
      </w:pPr>
      <w:r w:rsidRPr="00AA61D8">
        <w:rPr>
          <w:b/>
          <w:sz w:val="28"/>
          <w:szCs w:val="28"/>
        </w:rPr>
        <w:t>Kontrolní závěr z kontrolní akce</w:t>
      </w:r>
    </w:p>
    <w:p w14:paraId="00C7E223" w14:textId="77777777" w:rsidR="003C76B8" w:rsidRPr="00334B8E" w:rsidRDefault="003C76B8" w:rsidP="00A50D51">
      <w:pPr>
        <w:jc w:val="center"/>
        <w:rPr>
          <w:b/>
        </w:rPr>
      </w:pPr>
    </w:p>
    <w:p w14:paraId="0F3B1782" w14:textId="77777777" w:rsidR="003C76B8" w:rsidRPr="00AA61D8" w:rsidRDefault="001E22EC" w:rsidP="00A50D51">
      <w:pPr>
        <w:jc w:val="center"/>
        <w:rPr>
          <w:b/>
          <w:sz w:val="28"/>
          <w:szCs w:val="28"/>
        </w:rPr>
      </w:pPr>
      <w:r w:rsidRPr="00AA61D8">
        <w:rPr>
          <w:b/>
          <w:sz w:val="28"/>
          <w:szCs w:val="28"/>
        </w:rPr>
        <w:t>15/</w:t>
      </w:r>
      <w:r w:rsidR="00323E3F" w:rsidRPr="00AA61D8">
        <w:rPr>
          <w:b/>
          <w:sz w:val="28"/>
          <w:szCs w:val="28"/>
        </w:rPr>
        <w:t>33</w:t>
      </w:r>
    </w:p>
    <w:p w14:paraId="690191F2" w14:textId="77777777" w:rsidR="003C76B8" w:rsidRPr="00334B8E" w:rsidRDefault="003C76B8" w:rsidP="00A50D51">
      <w:pPr>
        <w:jc w:val="center"/>
        <w:rPr>
          <w:b/>
        </w:rPr>
      </w:pPr>
    </w:p>
    <w:p w14:paraId="7C48CD56" w14:textId="77777777" w:rsidR="003C76B8" w:rsidRPr="00AA61D8" w:rsidRDefault="00323E3F" w:rsidP="00A50D51">
      <w:pPr>
        <w:jc w:val="center"/>
        <w:rPr>
          <w:rFonts w:cstheme="minorHAnsi"/>
          <w:b/>
          <w:noProof/>
          <w:sz w:val="28"/>
          <w:szCs w:val="28"/>
        </w:rPr>
      </w:pPr>
      <w:r w:rsidRPr="00AA61D8">
        <w:rPr>
          <w:b/>
          <w:noProof/>
          <w:sz w:val="28"/>
          <w:szCs w:val="28"/>
        </w:rPr>
        <w:t>Správa spotřebních daní</w:t>
      </w:r>
    </w:p>
    <w:p w14:paraId="0FFA4B4A" w14:textId="77777777" w:rsidR="006979AB" w:rsidRPr="00081447" w:rsidRDefault="006979AB" w:rsidP="00A50D51">
      <w:pPr>
        <w:jc w:val="center"/>
        <w:rPr>
          <w:noProof/>
          <w:lang w:eastAsia="cs-CZ"/>
        </w:rPr>
      </w:pPr>
    </w:p>
    <w:p w14:paraId="102710DB" w14:textId="77777777" w:rsidR="006979AB" w:rsidRPr="00081447" w:rsidRDefault="006979AB" w:rsidP="00DC7729"/>
    <w:p w14:paraId="45BE5329" w14:textId="4D9832B4" w:rsidR="003C76B8" w:rsidRPr="00081447" w:rsidRDefault="00B071E1" w:rsidP="00DC7729">
      <w:r w:rsidRPr="00081447">
        <w:t>Kontrolní akce byla zařazena do plánu kontrolní činnosti Nejvyššího kontrolního úřadu (</w:t>
      </w:r>
      <w:r w:rsidR="007A2A44">
        <w:t>dále také „</w:t>
      </w:r>
      <w:r w:rsidRPr="00081447">
        <w:t>NKÚ</w:t>
      </w:r>
      <w:r w:rsidR="007A2A44">
        <w:t>“</w:t>
      </w:r>
      <w:r w:rsidRPr="00081447">
        <w:t>) na</w:t>
      </w:r>
      <w:r w:rsidR="00AF6DD3">
        <w:t xml:space="preserve"> </w:t>
      </w:r>
      <w:r w:rsidRPr="00081447">
        <w:t>rok</w:t>
      </w:r>
      <w:r w:rsidR="00AF6DD3">
        <w:t xml:space="preserve"> </w:t>
      </w:r>
      <w:r w:rsidRPr="00081447">
        <w:t>201</w:t>
      </w:r>
      <w:r w:rsidR="0039394E">
        <w:t>5</w:t>
      </w:r>
      <w:r w:rsidRPr="00081447">
        <w:t xml:space="preserve"> pod číslem 15/</w:t>
      </w:r>
      <w:r w:rsidR="00323E3F" w:rsidRPr="00081447">
        <w:t>33</w:t>
      </w:r>
      <w:r w:rsidRPr="00081447">
        <w:t xml:space="preserve">. Kontrolní akci řídil a kontrolní závěr vypracoval člen NKÚ </w:t>
      </w:r>
      <w:r w:rsidR="00323E3F" w:rsidRPr="00081447">
        <w:t>JUDr.</w:t>
      </w:r>
      <w:r w:rsidR="00AF6DD3">
        <w:t> </w:t>
      </w:r>
      <w:r w:rsidRPr="00081447">
        <w:t>Ing. </w:t>
      </w:r>
      <w:r w:rsidR="00F2114B">
        <w:t>Jiří </w:t>
      </w:r>
      <w:r w:rsidR="00323E3F" w:rsidRPr="00081447">
        <w:t>Kalivoda</w:t>
      </w:r>
      <w:r w:rsidRPr="00081447">
        <w:t>.</w:t>
      </w:r>
    </w:p>
    <w:p w14:paraId="31892F2D" w14:textId="77777777" w:rsidR="006979AB" w:rsidRPr="00081447" w:rsidRDefault="006979AB" w:rsidP="00DC7729"/>
    <w:p w14:paraId="76E39EAC" w14:textId="62DDF8A8" w:rsidR="005D614E" w:rsidRPr="00D23A8A" w:rsidRDefault="00F85D93" w:rsidP="00E24A72">
      <w:pPr>
        <w:rPr>
          <w:noProof/>
        </w:rPr>
      </w:pPr>
      <w:r w:rsidRPr="00E24A72">
        <w:rPr>
          <w:rFonts w:ascii="Calibri" w:hAnsi="Calibri" w:cs="Calibri"/>
        </w:rPr>
        <w:t xml:space="preserve">Cílem kontroly </w:t>
      </w:r>
      <w:r w:rsidR="00FC743B" w:rsidRPr="00E24A72">
        <w:rPr>
          <w:rFonts w:ascii="Calibri" w:hAnsi="Calibri" w:cs="Calibri"/>
        </w:rPr>
        <w:t xml:space="preserve">NKÚ </w:t>
      </w:r>
      <w:r w:rsidR="00412A8B" w:rsidRPr="00E24A72">
        <w:t xml:space="preserve">bylo </w:t>
      </w:r>
      <w:r w:rsidR="00E24A72">
        <w:rPr>
          <w:noProof/>
        </w:rPr>
        <w:t>p</w:t>
      </w:r>
      <w:r w:rsidR="005D614E" w:rsidRPr="00E24A72">
        <w:rPr>
          <w:noProof/>
        </w:rPr>
        <w:t>rověřit postup celních orgánů při správě spotřebních daní, zejména při</w:t>
      </w:r>
      <w:r w:rsidR="005D614E" w:rsidRPr="00D23A8A">
        <w:rPr>
          <w:noProof/>
        </w:rPr>
        <w:t xml:space="preserve"> sledování přepravy v systému podmíněného osvobození od spotřebních daní a při zajištění daně (celních dluhů); prověřit, zda je systém správy spotřebních daní nastaven tak, aby byla zajištěna efektivnost výběru příjmů státního rozpočtu</w:t>
      </w:r>
      <w:r w:rsidR="005D614E">
        <w:rPr>
          <w:noProof/>
        </w:rPr>
        <w:t>.</w:t>
      </w:r>
    </w:p>
    <w:p w14:paraId="154B17B6" w14:textId="77777777" w:rsidR="00412A8B" w:rsidRPr="00081447" w:rsidRDefault="00412A8B" w:rsidP="00DC7729"/>
    <w:p w14:paraId="7CD951E4" w14:textId="77777777" w:rsidR="00A25064" w:rsidRPr="00081447" w:rsidRDefault="00B071E1" w:rsidP="00A25064">
      <w:pPr>
        <w:rPr>
          <w:noProof/>
          <w:lang w:eastAsia="cs-CZ"/>
        </w:rPr>
      </w:pPr>
      <w:r w:rsidRPr="00AA61D8">
        <w:rPr>
          <w:b/>
          <w:noProof/>
          <w:lang w:eastAsia="cs-CZ"/>
        </w:rPr>
        <w:t>Kontrolovaná osoba:</w:t>
      </w:r>
      <w:r w:rsidRPr="00081447">
        <w:rPr>
          <w:noProof/>
          <w:lang w:eastAsia="cs-CZ"/>
        </w:rPr>
        <w:t xml:space="preserve"> </w:t>
      </w:r>
      <w:r w:rsidR="00412A8B" w:rsidRPr="00081447">
        <w:rPr>
          <w:noProof/>
          <w:lang w:eastAsia="cs-CZ"/>
        </w:rPr>
        <w:t xml:space="preserve">Generální ředitelství cel </w:t>
      </w:r>
      <w:r w:rsidR="00B56D48">
        <w:rPr>
          <w:noProof/>
          <w:lang w:eastAsia="cs-CZ"/>
        </w:rPr>
        <w:t>(dále také „GŘC“)</w:t>
      </w:r>
      <w:r w:rsidR="00D2675D">
        <w:rPr>
          <w:noProof/>
          <w:lang w:eastAsia="cs-CZ"/>
        </w:rPr>
        <w:t>.</w:t>
      </w:r>
      <w:r w:rsidR="00A25064">
        <w:rPr>
          <w:noProof/>
          <w:lang w:eastAsia="cs-CZ"/>
        </w:rPr>
        <w:t xml:space="preserve"> </w:t>
      </w:r>
    </w:p>
    <w:p w14:paraId="3827A18C" w14:textId="77777777" w:rsidR="006979AB" w:rsidRPr="00081447" w:rsidRDefault="006979AB" w:rsidP="00DC7729">
      <w:pPr>
        <w:rPr>
          <w:noProof/>
          <w:lang w:eastAsia="cs-CZ"/>
        </w:rPr>
      </w:pPr>
    </w:p>
    <w:p w14:paraId="636D4C4D" w14:textId="77777777" w:rsidR="00191129" w:rsidRPr="00081447" w:rsidRDefault="00191129" w:rsidP="00DC7729">
      <w:pPr>
        <w:rPr>
          <w:noProof/>
          <w:lang w:eastAsia="cs-CZ"/>
        </w:rPr>
      </w:pPr>
      <w:r w:rsidRPr="00081447">
        <w:rPr>
          <w:noProof/>
          <w:lang w:eastAsia="cs-CZ"/>
        </w:rPr>
        <w:t xml:space="preserve">Kontrola </w:t>
      </w:r>
      <w:r w:rsidR="00451E1E" w:rsidRPr="00081447">
        <w:rPr>
          <w:noProof/>
          <w:lang w:eastAsia="cs-CZ"/>
        </w:rPr>
        <w:t xml:space="preserve">byla </w:t>
      </w:r>
      <w:r w:rsidR="003C76B8" w:rsidRPr="00081447">
        <w:rPr>
          <w:noProof/>
          <w:lang w:eastAsia="cs-CZ"/>
        </w:rPr>
        <w:t>u</w:t>
      </w:r>
      <w:r w:rsidR="003C76B8" w:rsidRPr="00081447">
        <w:t xml:space="preserve"> kontrolované osoby </w:t>
      </w:r>
      <w:r w:rsidRPr="00081447">
        <w:rPr>
          <w:noProof/>
          <w:lang w:eastAsia="cs-CZ"/>
        </w:rPr>
        <w:t>prov</w:t>
      </w:r>
      <w:r w:rsidR="00A62BEB" w:rsidRPr="00081447">
        <w:rPr>
          <w:noProof/>
          <w:lang w:eastAsia="cs-CZ"/>
        </w:rPr>
        <w:t>áděna v období</w:t>
      </w:r>
      <w:r w:rsidRPr="00081447">
        <w:rPr>
          <w:noProof/>
          <w:lang w:eastAsia="cs-CZ"/>
        </w:rPr>
        <w:t xml:space="preserve"> od </w:t>
      </w:r>
      <w:r w:rsidR="00412A8B" w:rsidRPr="00081447">
        <w:t>14. 9. 2015 do 25. 5. 2016</w:t>
      </w:r>
      <w:r w:rsidR="006A27B8" w:rsidRPr="00081447">
        <w:rPr>
          <w:noProof/>
          <w:lang w:eastAsia="cs-CZ"/>
        </w:rPr>
        <w:t>.</w:t>
      </w:r>
    </w:p>
    <w:p w14:paraId="73151B02" w14:textId="77777777" w:rsidR="006979AB" w:rsidRPr="00081447" w:rsidRDefault="006979AB" w:rsidP="00DC7729">
      <w:pPr>
        <w:rPr>
          <w:noProof/>
          <w:lang w:eastAsia="cs-CZ"/>
        </w:rPr>
      </w:pPr>
    </w:p>
    <w:p w14:paraId="0BBA114B" w14:textId="4392C755" w:rsidR="00A62BEB" w:rsidRDefault="00B56D48" w:rsidP="00DC7729">
      <w:r>
        <w:t>Kontrolov</w:t>
      </w:r>
      <w:r w:rsidR="00483951">
        <w:t>áno bylo</w:t>
      </w:r>
      <w:r>
        <w:t xml:space="preserve"> období </w:t>
      </w:r>
      <w:r w:rsidR="00483951">
        <w:t>let</w:t>
      </w:r>
      <w:r w:rsidR="00F2114B">
        <w:t xml:space="preserve"> 2012–</w:t>
      </w:r>
      <w:r w:rsidR="004C0A81" w:rsidRPr="00081447">
        <w:t>2015 a v případě věcných souvi</w:t>
      </w:r>
      <w:r w:rsidR="00F2114B">
        <w:t>slostí i období předcházející a </w:t>
      </w:r>
      <w:r w:rsidR="004C0A81" w:rsidRPr="00081447">
        <w:t xml:space="preserve">navazující. </w:t>
      </w:r>
      <w:r w:rsidR="00E454F3">
        <w:t xml:space="preserve"> </w:t>
      </w:r>
    </w:p>
    <w:p w14:paraId="7C361D92" w14:textId="77777777" w:rsidR="009E120F" w:rsidRDefault="009E120F" w:rsidP="009E120F"/>
    <w:p w14:paraId="43195423" w14:textId="284A295B" w:rsidR="009E120F" w:rsidRDefault="009E120F" w:rsidP="009E120F">
      <w:r>
        <w:t xml:space="preserve">Kontrola </w:t>
      </w:r>
      <w:r w:rsidR="00E73789">
        <w:t xml:space="preserve">byla </w:t>
      </w:r>
      <w:r>
        <w:t xml:space="preserve">prováděna jako kontrola paralelní dle </w:t>
      </w:r>
      <w:r w:rsidR="00483951">
        <w:t>s</w:t>
      </w:r>
      <w:r>
        <w:t>mlouvy o spolupráci mezi Nejvyšším kontrol</w:t>
      </w:r>
      <w:r w:rsidR="00517DA0">
        <w:t>ním úřadem Česk</w:t>
      </w:r>
      <w:r w:rsidR="00483951">
        <w:t>é</w:t>
      </w:r>
      <w:r w:rsidR="00517DA0">
        <w:t xml:space="preserve"> republik</w:t>
      </w:r>
      <w:r w:rsidR="00483951">
        <w:t>y</w:t>
      </w:r>
      <w:r w:rsidR="00517DA0">
        <w:t xml:space="preserve"> a Ne</w:t>
      </w:r>
      <w:r>
        <w:t>jvyšším kontroln</w:t>
      </w:r>
      <w:r w:rsidR="00517DA0">
        <w:t>ím úř</w:t>
      </w:r>
      <w:r>
        <w:t>ad</w:t>
      </w:r>
      <w:r w:rsidR="00517DA0">
        <w:t>e</w:t>
      </w:r>
      <w:r>
        <w:t>m Slovensk</w:t>
      </w:r>
      <w:r w:rsidR="00517DA0">
        <w:t>é</w:t>
      </w:r>
      <w:r>
        <w:t xml:space="preserve"> republiky</w:t>
      </w:r>
      <w:r w:rsidR="00E73789">
        <w:t xml:space="preserve">. Výsledky paralelních kontrol budou zapracovány do společné zprávy. </w:t>
      </w:r>
      <w:r>
        <w:t xml:space="preserve"> </w:t>
      </w:r>
    </w:p>
    <w:p w14:paraId="3DBDA459" w14:textId="77777777" w:rsidR="004C0A81" w:rsidRPr="00081447" w:rsidRDefault="004C0A81" w:rsidP="00DC7729"/>
    <w:p w14:paraId="2F56B7CF" w14:textId="77777777" w:rsidR="006979AB" w:rsidRPr="00AA61D8" w:rsidRDefault="00014D7F" w:rsidP="00692D44">
      <w:pPr>
        <w:pStyle w:val="Zkladn"/>
        <w:rPr>
          <w:rFonts w:asciiTheme="minorHAnsi" w:eastAsia="Calibri" w:hAnsiTheme="minorHAnsi" w:cstheme="minorHAnsi"/>
        </w:rPr>
      </w:pPr>
      <w:r w:rsidRPr="00483951">
        <w:rPr>
          <w:rFonts w:asciiTheme="minorHAnsi" w:hAnsiTheme="minorHAnsi"/>
        </w:rPr>
        <w:t>Námitky proti kontrolnímu protokolu, které podalo</w:t>
      </w:r>
      <w:r w:rsidR="00412A8B" w:rsidRPr="00483951">
        <w:rPr>
          <w:rFonts w:asciiTheme="minorHAnsi" w:hAnsiTheme="minorHAnsi"/>
        </w:rPr>
        <w:t xml:space="preserve"> GŘC</w:t>
      </w:r>
      <w:r w:rsidR="00A55F41" w:rsidRPr="00483951">
        <w:rPr>
          <w:rFonts w:asciiTheme="minorHAnsi" w:hAnsiTheme="minorHAnsi"/>
        </w:rPr>
        <w:t>, byly vypořádány vedoucí</w:t>
      </w:r>
      <w:r w:rsidR="00C9487C" w:rsidRPr="00483951">
        <w:rPr>
          <w:rFonts w:asciiTheme="minorHAnsi" w:hAnsiTheme="minorHAnsi"/>
        </w:rPr>
        <w:t>m</w:t>
      </w:r>
      <w:r w:rsidRPr="00483951">
        <w:rPr>
          <w:rFonts w:asciiTheme="minorHAnsi" w:hAnsiTheme="minorHAnsi"/>
        </w:rPr>
        <w:t xml:space="preserve"> skupiny kontrolujících rozhodnutím o námitkách. </w:t>
      </w:r>
      <w:r w:rsidR="00692D44" w:rsidRPr="00AA61D8">
        <w:rPr>
          <w:rFonts w:asciiTheme="minorHAnsi" w:eastAsia="Calibri" w:hAnsiTheme="minorHAnsi" w:cstheme="minorHAnsi"/>
        </w:rPr>
        <w:t>O odvolání proti rozhodnutí o námitkách Kolegium NKÚ rozhodlo usnesením.</w:t>
      </w:r>
    </w:p>
    <w:p w14:paraId="2CD652FF" w14:textId="77777777" w:rsidR="00E24A72" w:rsidRPr="00081447" w:rsidRDefault="00E24A72" w:rsidP="00692D44">
      <w:pPr>
        <w:pStyle w:val="Zkladn"/>
        <w:rPr>
          <w:noProof/>
          <w:lang w:eastAsia="cs-CZ"/>
        </w:rPr>
      </w:pPr>
    </w:p>
    <w:p w14:paraId="353ACF76" w14:textId="77777777" w:rsidR="00C67B49" w:rsidRPr="00081447" w:rsidRDefault="00C67B49" w:rsidP="00DC7729">
      <w:proofErr w:type="gramStart"/>
      <w:r w:rsidRPr="00081447">
        <w:rPr>
          <w:b/>
          <w:bCs/>
          <w:i/>
          <w:iCs/>
        </w:rPr>
        <w:t>K o l e g i u m   N</w:t>
      </w:r>
      <w:r w:rsidR="00A62BEB" w:rsidRPr="00081447">
        <w:rPr>
          <w:b/>
          <w:bCs/>
          <w:i/>
          <w:iCs/>
        </w:rPr>
        <w:t xml:space="preserve"> </w:t>
      </w:r>
      <w:r w:rsidRPr="00081447">
        <w:rPr>
          <w:b/>
          <w:bCs/>
          <w:i/>
          <w:iCs/>
        </w:rPr>
        <w:t>K</w:t>
      </w:r>
      <w:r w:rsidR="00A62BEB" w:rsidRPr="00081447">
        <w:rPr>
          <w:b/>
          <w:bCs/>
          <w:i/>
          <w:iCs/>
        </w:rPr>
        <w:t xml:space="preserve"> </w:t>
      </w:r>
      <w:r w:rsidRPr="00081447">
        <w:rPr>
          <w:b/>
          <w:bCs/>
          <w:i/>
          <w:iCs/>
        </w:rPr>
        <w:t>Ú</w:t>
      </w:r>
      <w:r w:rsidRPr="00081447">
        <w:rPr>
          <w:b/>
          <w:bCs/>
          <w:iCs/>
        </w:rPr>
        <w:t xml:space="preserve">   </w:t>
      </w:r>
      <w:r w:rsidRPr="00081447">
        <w:t>na</w:t>
      </w:r>
      <w:proofErr w:type="gramEnd"/>
      <w:r w:rsidRPr="00081447">
        <w:t xml:space="preserve"> svém </w:t>
      </w:r>
      <w:r w:rsidR="00B80704">
        <w:t>XIII.</w:t>
      </w:r>
      <w:r w:rsidRPr="00081447">
        <w:t xml:space="preserve"> jednání, které se konalo dne </w:t>
      </w:r>
      <w:r w:rsidR="00B80704">
        <w:t>17. října 2016</w:t>
      </w:r>
      <w:r w:rsidRPr="00081447">
        <w:t>,</w:t>
      </w:r>
    </w:p>
    <w:p w14:paraId="2C35BF01" w14:textId="77777777" w:rsidR="00C67B49" w:rsidRPr="00081447" w:rsidRDefault="00C67B49" w:rsidP="00DC7729">
      <w:proofErr w:type="gramStart"/>
      <w:r w:rsidRPr="00081447">
        <w:rPr>
          <w:b/>
          <w:bCs/>
          <w:i/>
          <w:iCs/>
        </w:rPr>
        <w:t>s c h v á l i l o</w:t>
      </w:r>
      <w:r w:rsidRPr="00081447">
        <w:rPr>
          <w:b/>
          <w:bCs/>
          <w:iCs/>
        </w:rPr>
        <w:t xml:space="preserve">   </w:t>
      </w:r>
      <w:r w:rsidRPr="00081447">
        <w:t xml:space="preserve">usnesením </w:t>
      </w:r>
      <w:r w:rsidRPr="00B80704">
        <w:t>č.</w:t>
      </w:r>
      <w:proofErr w:type="gramEnd"/>
      <w:r w:rsidRPr="00B80704">
        <w:t xml:space="preserve"> </w:t>
      </w:r>
      <w:r w:rsidR="00A91C1A">
        <w:t>11</w:t>
      </w:r>
      <w:r w:rsidRPr="00B80704">
        <w:t>/</w:t>
      </w:r>
      <w:r w:rsidR="00B80704" w:rsidRPr="00B80704">
        <w:t>X</w:t>
      </w:r>
      <w:r w:rsidRPr="00B80704">
        <w:t>III/2016</w:t>
      </w:r>
    </w:p>
    <w:p w14:paraId="24ED5ABD" w14:textId="77777777" w:rsidR="00C67B49" w:rsidRPr="00081447" w:rsidRDefault="00C67B49" w:rsidP="00DC7729">
      <w:proofErr w:type="gramStart"/>
      <w:r w:rsidRPr="00AA61D8">
        <w:rPr>
          <w:b/>
          <w:i/>
        </w:rPr>
        <w:t>k o n t r o l n í   z á v ě r</w:t>
      </w:r>
      <w:r w:rsidRPr="00081447">
        <w:t xml:space="preserve">   v tomto</w:t>
      </w:r>
      <w:proofErr w:type="gramEnd"/>
      <w:r w:rsidRPr="00081447">
        <w:t xml:space="preserve"> znění:</w:t>
      </w:r>
    </w:p>
    <w:p w14:paraId="40BEC22D" w14:textId="77777777" w:rsidR="005F1CCB" w:rsidRPr="00081447" w:rsidRDefault="005F1CCB" w:rsidP="00DC7729"/>
    <w:p w14:paraId="712C170E" w14:textId="77777777" w:rsidR="00694E99" w:rsidRPr="00081447" w:rsidRDefault="00694E99" w:rsidP="00DC7729">
      <w:r w:rsidRPr="00081447">
        <w:br w:type="page"/>
      </w:r>
    </w:p>
    <w:p w14:paraId="437D64B4" w14:textId="77777777" w:rsidR="00325B69" w:rsidRPr="002C51EC" w:rsidRDefault="00325B69" w:rsidP="00F355FA">
      <w:pPr>
        <w:pStyle w:val="Nadpis1"/>
        <w:ind w:left="709" w:hanging="142"/>
        <w:rPr>
          <w:rFonts w:ascii="Calibri" w:hAnsi="Calibri" w:cs="Calibri"/>
          <w:szCs w:val="28"/>
        </w:rPr>
      </w:pPr>
      <w:r w:rsidRPr="002C51EC">
        <w:rPr>
          <w:rFonts w:ascii="Calibri" w:hAnsi="Calibri" w:cs="Calibri"/>
          <w:szCs w:val="28"/>
        </w:rPr>
        <w:lastRenderedPageBreak/>
        <w:t xml:space="preserve">Úvod </w:t>
      </w:r>
      <w:r w:rsidR="00B56D48">
        <w:rPr>
          <w:rFonts w:ascii="Calibri" w:hAnsi="Calibri" w:cs="Calibri"/>
          <w:szCs w:val="28"/>
        </w:rPr>
        <w:t>do kontrolované problematiky</w:t>
      </w:r>
    </w:p>
    <w:p w14:paraId="3C8D2788" w14:textId="77777777" w:rsidR="00325B69" w:rsidRPr="00FB4CA2" w:rsidRDefault="00325B69" w:rsidP="00325B69"/>
    <w:p w14:paraId="0E325397" w14:textId="61F73ACD" w:rsidR="00B06FEB" w:rsidRDefault="00517DA0" w:rsidP="00B06FEB">
      <w:r>
        <w:t>Odborná veřejnost, v</w:t>
      </w:r>
      <w:r w:rsidR="00B06FEB">
        <w:t>láda ČR</w:t>
      </w:r>
      <w:r w:rsidR="00B06FEB">
        <w:rPr>
          <w:rStyle w:val="Znakapoznpodarou"/>
        </w:rPr>
        <w:footnoteReference w:id="2"/>
      </w:r>
      <w:r w:rsidR="00B06FEB">
        <w:t>, orgány EU</w:t>
      </w:r>
      <w:r w:rsidR="00B06FEB">
        <w:rPr>
          <w:rStyle w:val="Znakapoznpodarou"/>
        </w:rPr>
        <w:footnoteReference w:id="3"/>
      </w:r>
      <w:r w:rsidR="00B06FEB">
        <w:t xml:space="preserve"> a také Světová banka</w:t>
      </w:r>
      <w:r w:rsidR="00B06FEB">
        <w:rPr>
          <w:rStyle w:val="Znakapoznpodarou"/>
          <w:rFonts w:ascii="Calibri" w:hAnsi="Calibri" w:cs="Calibri"/>
        </w:rPr>
        <w:footnoteReference w:id="4"/>
      </w:r>
      <w:r w:rsidR="00B06FEB">
        <w:t xml:space="preserve"> </w:t>
      </w:r>
      <w:r w:rsidR="00B06FEB" w:rsidRPr="00A37EE0">
        <w:rPr>
          <w:rFonts w:ascii="Calibri" w:hAnsi="Calibri"/>
        </w:rPr>
        <w:t xml:space="preserve">dlouhodobě </w:t>
      </w:r>
      <w:r w:rsidR="00B06FEB">
        <w:rPr>
          <w:rFonts w:ascii="Calibri" w:hAnsi="Calibri"/>
        </w:rPr>
        <w:t xml:space="preserve">deklarují nutnost </w:t>
      </w:r>
      <w:r w:rsidR="00B06FEB" w:rsidRPr="00786F4F">
        <w:rPr>
          <w:rFonts w:ascii="Calibri" w:hAnsi="Calibri"/>
        </w:rPr>
        <w:t>zvýšit efektiv</w:t>
      </w:r>
      <w:r w:rsidR="00B06FEB">
        <w:rPr>
          <w:rFonts w:ascii="Calibri" w:hAnsi="Calibri"/>
        </w:rPr>
        <w:t>nost</w:t>
      </w:r>
      <w:r w:rsidR="00B06FEB" w:rsidRPr="00786F4F">
        <w:rPr>
          <w:rFonts w:ascii="Calibri" w:hAnsi="Calibri"/>
        </w:rPr>
        <w:t xml:space="preserve"> veřejné správy a snížit administrativní zatížení veřejnosti</w:t>
      </w:r>
      <w:r w:rsidR="00B06FEB">
        <w:rPr>
          <w:rFonts w:ascii="Calibri" w:hAnsi="Calibri"/>
        </w:rPr>
        <w:t xml:space="preserve"> při výběru daní</w:t>
      </w:r>
      <w:r w:rsidR="00B06FEB" w:rsidRPr="00786F4F">
        <w:rPr>
          <w:rFonts w:ascii="Calibri" w:hAnsi="Calibri"/>
        </w:rPr>
        <w:t xml:space="preserve">. </w:t>
      </w:r>
      <w:r w:rsidR="00B06FEB">
        <w:t>Ve</w:t>
      </w:r>
      <w:r w:rsidR="00C9487C">
        <w:t xml:space="preserve"> </w:t>
      </w:r>
      <w:r w:rsidR="00B06FEB">
        <w:t xml:space="preserve">strategických materiálech </w:t>
      </w:r>
      <w:r>
        <w:t>v</w:t>
      </w:r>
      <w:r w:rsidR="00B06FEB">
        <w:t xml:space="preserve">lády ČR a EU </w:t>
      </w:r>
      <w:r w:rsidR="00FA5507">
        <w:t xml:space="preserve">uvedených v poznámkách pod čarou </w:t>
      </w:r>
      <w:r w:rsidR="00B06FEB">
        <w:t>byly hlavními úkoly v</w:t>
      </w:r>
      <w:r w:rsidR="00A5030E">
        <w:t> </w:t>
      </w:r>
      <w:r w:rsidR="00B06FEB">
        <w:t xml:space="preserve">oblasti daní: </w:t>
      </w:r>
    </w:p>
    <w:p w14:paraId="3BBD90C3" w14:textId="77777777" w:rsidR="00B06FEB" w:rsidRPr="00ED6C0E" w:rsidRDefault="00B06FEB" w:rsidP="00B06FEB">
      <w:pPr>
        <w:pStyle w:val="Odstavecseseznamem"/>
        <w:numPr>
          <w:ilvl w:val="0"/>
          <w:numId w:val="6"/>
        </w:numPr>
        <w:contextualSpacing w:val="0"/>
      </w:pPr>
      <w:r>
        <w:t>omezení daňových úniků;</w:t>
      </w:r>
    </w:p>
    <w:p w14:paraId="72675890" w14:textId="77777777" w:rsidR="00E454F3" w:rsidRPr="00E454F3" w:rsidRDefault="00E454F3" w:rsidP="00E454F3">
      <w:pPr>
        <w:pStyle w:val="Odstavecseseznamem"/>
        <w:numPr>
          <w:ilvl w:val="0"/>
          <w:numId w:val="6"/>
        </w:numPr>
      </w:pPr>
      <w:r w:rsidRPr="00E454F3">
        <w:t xml:space="preserve">snížení finanční a časové náročnosti výběru daní pro daňové poplatníky i daňové orgány; </w:t>
      </w:r>
    </w:p>
    <w:p w14:paraId="01BD7059" w14:textId="77777777" w:rsidR="00B06FEB" w:rsidRPr="00ED6C0E" w:rsidRDefault="00B06FEB" w:rsidP="00B06FEB">
      <w:pPr>
        <w:pStyle w:val="Odstavecseseznamem"/>
        <w:numPr>
          <w:ilvl w:val="0"/>
          <w:numId w:val="6"/>
        </w:numPr>
        <w:contextualSpacing w:val="0"/>
      </w:pPr>
      <w:r w:rsidRPr="00ED6C0E">
        <w:t>snížení zdanění práce kompenzovan</w:t>
      </w:r>
      <w:r w:rsidR="00F27CD9">
        <w:t>é</w:t>
      </w:r>
      <w:r w:rsidRPr="00ED6C0E">
        <w:t xml:space="preserve"> přesunem daňové zátěže do energetických, ekologických a majetkových daní</w:t>
      </w:r>
      <w:r>
        <w:t>, zdanění „hříchu“</w:t>
      </w:r>
      <w:r w:rsidRPr="00ED6C0E">
        <w:t>.</w:t>
      </w:r>
      <w:r w:rsidRPr="00ED6C0E">
        <w:rPr>
          <w:vertAlign w:val="superscript"/>
        </w:rPr>
        <w:footnoteReference w:id="5"/>
      </w:r>
      <w:r w:rsidRPr="00ED6C0E">
        <w:t xml:space="preserve"> </w:t>
      </w:r>
    </w:p>
    <w:p w14:paraId="4AE85C12" w14:textId="77777777" w:rsidR="00FA5507" w:rsidRDefault="00FA5507" w:rsidP="00B06FEB">
      <w:pPr>
        <w:rPr>
          <w:rFonts w:ascii="Calibri" w:hAnsi="Calibri"/>
        </w:rPr>
      </w:pPr>
    </w:p>
    <w:p w14:paraId="5B8BA653" w14:textId="77777777" w:rsidR="00A503E1" w:rsidRDefault="00B06FEB" w:rsidP="00B06FEB">
      <w:pPr>
        <w:rPr>
          <w:rFonts w:ascii="Calibri" w:hAnsi="Calibri"/>
          <w:shd w:val="clear" w:color="auto" w:fill="FFFF00"/>
        </w:rPr>
      </w:pPr>
      <w:r>
        <w:rPr>
          <w:rFonts w:ascii="Calibri" w:hAnsi="Calibri"/>
        </w:rPr>
        <w:t>Snížení náročnosti správy daní</w:t>
      </w:r>
      <w:r w:rsidRPr="00786F4F">
        <w:rPr>
          <w:rFonts w:ascii="Calibri" w:hAnsi="Calibri"/>
        </w:rPr>
        <w:t xml:space="preserve"> </w:t>
      </w:r>
      <w:r>
        <w:rPr>
          <w:rFonts w:ascii="Calibri" w:hAnsi="Calibri"/>
        </w:rPr>
        <w:t>mělo</w:t>
      </w:r>
      <w:r w:rsidRPr="00786F4F">
        <w:rPr>
          <w:rFonts w:ascii="Calibri" w:hAnsi="Calibri"/>
        </w:rPr>
        <w:t xml:space="preserve"> být dosaženo především zvýšením elektr</w:t>
      </w:r>
      <w:r>
        <w:rPr>
          <w:rFonts w:ascii="Calibri" w:hAnsi="Calibri"/>
        </w:rPr>
        <w:t xml:space="preserve">onizace, odstraněním duplicit, </w:t>
      </w:r>
      <w:r w:rsidRPr="00786F4F">
        <w:rPr>
          <w:rFonts w:ascii="Calibri" w:hAnsi="Calibri"/>
        </w:rPr>
        <w:t>zjednodušením plnění povinností vůči státu</w:t>
      </w:r>
      <w:r>
        <w:rPr>
          <w:rFonts w:ascii="Calibri" w:hAnsi="Calibri"/>
        </w:rPr>
        <w:t xml:space="preserve">, </w:t>
      </w:r>
      <w:r w:rsidR="00E454F3">
        <w:rPr>
          <w:rFonts w:ascii="Calibri" w:hAnsi="Calibri"/>
        </w:rPr>
        <w:t xml:space="preserve">procesů a </w:t>
      </w:r>
      <w:r>
        <w:rPr>
          <w:rFonts w:ascii="Calibri" w:hAnsi="Calibri"/>
        </w:rPr>
        <w:t xml:space="preserve">organizační struktury. </w:t>
      </w:r>
    </w:p>
    <w:p w14:paraId="1778AD80" w14:textId="77777777" w:rsidR="00A503E1" w:rsidRDefault="00A503E1" w:rsidP="00A503E1">
      <w:pPr>
        <w:rPr>
          <w:rFonts w:ascii="Calibri" w:hAnsi="Calibri"/>
          <w:shd w:val="clear" w:color="auto" w:fill="FFFF00"/>
        </w:rPr>
      </w:pPr>
    </w:p>
    <w:p w14:paraId="0BA4CED6" w14:textId="189E036D" w:rsidR="00A503E1" w:rsidRDefault="005E1F15" w:rsidP="00A503E1">
      <w:pPr>
        <w:rPr>
          <w:rFonts w:cs="Calibri"/>
        </w:rPr>
      </w:pPr>
      <w:r>
        <w:rPr>
          <w:rFonts w:cs="Calibri"/>
        </w:rPr>
        <w:t xml:space="preserve">V rámci projektu </w:t>
      </w:r>
      <w:r w:rsidR="00FF29A8" w:rsidRPr="00AA61D8">
        <w:rPr>
          <w:i/>
        </w:rPr>
        <w:t xml:space="preserve">Modernizace </w:t>
      </w:r>
      <w:r w:rsidR="00570263" w:rsidRPr="00AA61D8">
        <w:rPr>
          <w:i/>
        </w:rPr>
        <w:t>C</w:t>
      </w:r>
      <w:r w:rsidR="008C607A" w:rsidRPr="00AA61D8">
        <w:rPr>
          <w:i/>
        </w:rPr>
        <w:t xml:space="preserve">elní správy </w:t>
      </w:r>
      <w:r w:rsidR="00570263" w:rsidRPr="00AA61D8">
        <w:rPr>
          <w:i/>
        </w:rPr>
        <w:t>ČR</w:t>
      </w:r>
      <w:r w:rsidR="00FF29A8">
        <w:t xml:space="preserve"> </w:t>
      </w:r>
      <w:r w:rsidR="00FF29A8">
        <w:rPr>
          <w:rFonts w:cs="Calibri"/>
        </w:rPr>
        <w:t xml:space="preserve">změnila </w:t>
      </w:r>
      <w:r w:rsidR="00E454F3">
        <w:rPr>
          <w:rFonts w:cs="Calibri"/>
        </w:rPr>
        <w:t xml:space="preserve">Celní správa ČR </w:t>
      </w:r>
      <w:r w:rsidR="00E454F3" w:rsidRPr="00081447">
        <w:t xml:space="preserve">(dále také „CS ČR“) </w:t>
      </w:r>
      <w:r w:rsidR="00A7326A">
        <w:t xml:space="preserve">s účinností od 1. 1. 2013 </w:t>
      </w:r>
      <w:r w:rsidR="00A503E1">
        <w:rPr>
          <w:rFonts w:cs="Calibri"/>
        </w:rPr>
        <w:t>třístupňovou strukturu</w:t>
      </w:r>
      <w:r w:rsidR="00FF29A8">
        <w:rPr>
          <w:rFonts w:cs="Calibri"/>
        </w:rPr>
        <w:t xml:space="preserve"> na dvoustupňovou, přičemž došlo ke zrušení středního článku řízení (celních ředitelství).</w:t>
      </w:r>
      <w:r w:rsidR="00A503E1">
        <w:rPr>
          <w:rFonts w:cs="Calibri"/>
        </w:rPr>
        <w:t xml:space="preserve"> </w:t>
      </w:r>
      <w:r w:rsidR="008C607A">
        <w:rPr>
          <w:rFonts w:cs="Calibri"/>
        </w:rPr>
        <w:t xml:space="preserve">GŘC na projekt vynaložilo </w:t>
      </w:r>
      <w:r w:rsidR="006822F4">
        <w:rPr>
          <w:rFonts w:cs="Calibri"/>
        </w:rPr>
        <w:t xml:space="preserve">cca </w:t>
      </w:r>
      <w:r w:rsidR="008C607A">
        <w:t>51 mil. Kč.</w:t>
      </w:r>
    </w:p>
    <w:p w14:paraId="4C9F9838" w14:textId="77777777" w:rsidR="00A503E1" w:rsidRDefault="00A503E1" w:rsidP="00A503E1">
      <w:pPr>
        <w:rPr>
          <w:rFonts w:cs="Calibri"/>
        </w:rPr>
      </w:pPr>
    </w:p>
    <w:p w14:paraId="219F8A31" w14:textId="3ABF3AAE" w:rsidR="00A503E1" w:rsidRDefault="00040369" w:rsidP="00A503E1">
      <w:r>
        <w:rPr>
          <w:rFonts w:cs="Calibri"/>
        </w:rPr>
        <w:t>Na základě p</w:t>
      </w:r>
      <w:r w:rsidR="00FF29A8">
        <w:rPr>
          <w:rFonts w:cs="Calibri"/>
        </w:rPr>
        <w:t>rojekt</w:t>
      </w:r>
      <w:r>
        <w:rPr>
          <w:rFonts w:cs="Calibri"/>
        </w:rPr>
        <w:t>u</w:t>
      </w:r>
      <w:r w:rsidR="00FF29A8">
        <w:rPr>
          <w:rFonts w:cs="Calibri"/>
        </w:rPr>
        <w:t xml:space="preserve"> </w:t>
      </w:r>
      <w:r w:rsidR="00FF29A8" w:rsidRPr="00AA61D8">
        <w:rPr>
          <w:i/>
          <w:lang w:eastAsia="cs-CZ"/>
        </w:rPr>
        <w:t>Komplexní zavedení procesního řízení a procesní optimalizace v Celní správě České republiky</w:t>
      </w:r>
      <w:r w:rsidR="00FF29A8">
        <w:rPr>
          <w:lang w:eastAsia="cs-CZ"/>
        </w:rPr>
        <w:t xml:space="preserve"> </w:t>
      </w:r>
      <w:r w:rsidR="00A503E1">
        <w:rPr>
          <w:rFonts w:cs="Calibri"/>
        </w:rPr>
        <w:t>v le</w:t>
      </w:r>
      <w:r w:rsidR="0011106C">
        <w:rPr>
          <w:rFonts w:cs="Calibri"/>
        </w:rPr>
        <w:t xml:space="preserve">tech 2011–2013 </w:t>
      </w:r>
      <w:r w:rsidR="00702BC8">
        <w:rPr>
          <w:rFonts w:cs="Calibri"/>
        </w:rPr>
        <w:t xml:space="preserve">mělo </w:t>
      </w:r>
      <w:r>
        <w:rPr>
          <w:rFonts w:cs="Calibri"/>
          <w:bCs/>
        </w:rPr>
        <w:t>GŘC</w:t>
      </w:r>
      <w:r w:rsidR="009F197B" w:rsidRPr="009F197B">
        <w:rPr>
          <w:rFonts w:cs="Calibri"/>
          <w:bCs/>
        </w:rPr>
        <w:t xml:space="preserve"> </w:t>
      </w:r>
      <w:r w:rsidR="0011106C">
        <w:rPr>
          <w:rFonts w:cs="Calibri"/>
        </w:rPr>
        <w:t>implementova</w:t>
      </w:r>
      <w:r w:rsidR="00702BC8">
        <w:rPr>
          <w:rFonts w:cs="Calibri"/>
        </w:rPr>
        <w:t>t</w:t>
      </w:r>
      <w:r w:rsidR="0011106C">
        <w:rPr>
          <w:rFonts w:cs="Calibri"/>
        </w:rPr>
        <w:t xml:space="preserve"> </w:t>
      </w:r>
      <w:r w:rsidR="00702BC8">
        <w:rPr>
          <w:rFonts w:cs="Calibri"/>
        </w:rPr>
        <w:t xml:space="preserve">strategické a </w:t>
      </w:r>
      <w:r w:rsidR="0011106C">
        <w:rPr>
          <w:rFonts w:cs="Calibri"/>
        </w:rPr>
        <w:t>procesní řízení</w:t>
      </w:r>
      <w:r w:rsidR="009B3CB1">
        <w:rPr>
          <w:rStyle w:val="Znakapoznpodarou"/>
          <w:rFonts w:cs="Calibri"/>
        </w:rPr>
        <w:footnoteReference w:id="6"/>
      </w:r>
      <w:r w:rsidR="009B3CB1">
        <w:rPr>
          <w:rFonts w:cs="Calibri"/>
        </w:rPr>
        <w:t xml:space="preserve"> </w:t>
      </w:r>
      <w:r w:rsidR="00702BC8">
        <w:rPr>
          <w:rFonts w:cs="Calibri"/>
        </w:rPr>
        <w:t>do chodu organizace</w:t>
      </w:r>
      <w:r w:rsidR="0011106C">
        <w:rPr>
          <w:rFonts w:cs="Calibri"/>
        </w:rPr>
        <w:t xml:space="preserve">. </w:t>
      </w:r>
      <w:r w:rsidR="008C607A">
        <w:rPr>
          <w:rFonts w:cs="Calibri"/>
        </w:rPr>
        <w:t xml:space="preserve">GŘC na projekt vynaložilo </w:t>
      </w:r>
      <w:r w:rsidR="006822F4">
        <w:rPr>
          <w:rFonts w:cs="Calibri"/>
        </w:rPr>
        <w:t xml:space="preserve">cca </w:t>
      </w:r>
      <w:r w:rsidR="008C607A">
        <w:rPr>
          <w:lang w:eastAsia="cs-CZ"/>
        </w:rPr>
        <w:t>17,4 mil. Kč</w:t>
      </w:r>
      <w:r w:rsidR="008C607A">
        <w:t>.</w:t>
      </w:r>
    </w:p>
    <w:p w14:paraId="00853838" w14:textId="77777777" w:rsidR="00A25064" w:rsidRDefault="00A25064" w:rsidP="00A503E1"/>
    <w:p w14:paraId="11CA7B96" w14:textId="238C6031" w:rsidR="00A25064" w:rsidRDefault="00A25064" w:rsidP="00A25064">
      <w:pPr>
        <w:rPr>
          <w:rFonts w:cs="Calibri"/>
        </w:rPr>
      </w:pPr>
      <w:r w:rsidRPr="00C97685">
        <w:rPr>
          <w:rFonts w:cs="Calibri"/>
          <w:bCs/>
        </w:rPr>
        <w:t>Spotřební daň</w:t>
      </w:r>
      <w:r w:rsidRPr="00C97685">
        <w:rPr>
          <w:rFonts w:cs="Calibri"/>
        </w:rPr>
        <w:t> je nepřímá </w:t>
      </w:r>
      <w:hyperlink r:id="rId13" w:tooltip="Daň" w:history="1">
        <w:r w:rsidRPr="0074515C">
          <w:rPr>
            <w:rStyle w:val="Hypertextovodkaz"/>
            <w:rFonts w:cs="Calibri"/>
            <w:color w:val="auto"/>
            <w:u w:val="none"/>
          </w:rPr>
          <w:t>daň</w:t>
        </w:r>
      </w:hyperlink>
      <w:r w:rsidRPr="0074515C">
        <w:rPr>
          <w:rFonts w:cs="Calibri"/>
        </w:rPr>
        <w:t>, k</w:t>
      </w:r>
      <w:r w:rsidRPr="00C97685">
        <w:rPr>
          <w:rFonts w:cs="Calibri"/>
        </w:rPr>
        <w:t>terou zavádí stát za účelem zvýšit příjmy </w:t>
      </w:r>
      <w:hyperlink r:id="rId14" w:tooltip="Státní rozpočet" w:history="1">
        <w:r w:rsidRPr="0074515C">
          <w:rPr>
            <w:rStyle w:val="Hypertextovodkaz"/>
            <w:rFonts w:cs="Calibri"/>
            <w:color w:val="auto"/>
            <w:u w:val="none"/>
          </w:rPr>
          <w:t>státního rozpočtu</w:t>
        </w:r>
      </w:hyperlink>
      <w:r w:rsidR="00FA5507">
        <w:rPr>
          <w:rStyle w:val="Hypertextovodkaz"/>
          <w:rFonts w:cs="Calibri"/>
          <w:color w:val="auto"/>
          <w:u w:val="none"/>
        </w:rPr>
        <w:t xml:space="preserve"> </w:t>
      </w:r>
      <w:r w:rsidRPr="00C97685">
        <w:rPr>
          <w:rFonts w:cs="Calibri"/>
        </w:rPr>
        <w:t>a také</w:t>
      </w:r>
      <w:r w:rsidR="0074515C" w:rsidRPr="0074515C">
        <w:rPr>
          <w:rFonts w:cs="Calibri"/>
        </w:rPr>
        <w:t xml:space="preserve"> </w:t>
      </w:r>
      <w:r w:rsidR="0074515C">
        <w:rPr>
          <w:rFonts w:cs="Calibri"/>
        </w:rPr>
        <w:t xml:space="preserve">regulovat </w:t>
      </w:r>
      <w:r w:rsidR="0074515C" w:rsidRPr="00804BD1">
        <w:rPr>
          <w:rFonts w:cs="Calibri"/>
        </w:rPr>
        <w:t>množství prodávané</w:t>
      </w:r>
      <w:r w:rsidR="0074515C">
        <w:rPr>
          <w:rFonts w:cs="Calibri"/>
        </w:rPr>
        <w:t>ho zboží</w:t>
      </w:r>
      <w:r w:rsidRPr="00804BD1">
        <w:rPr>
          <w:rFonts w:cs="Calibri"/>
        </w:rPr>
        <w:t>, jehož spotřeba je považovaná za škodlivou pro jednotlivce a/nebo pro společnost.</w:t>
      </w:r>
      <w:r>
        <w:rPr>
          <w:rFonts w:cs="Calibri"/>
        </w:rPr>
        <w:t xml:space="preserve"> Mezi spotřební daně se zahrnují </w:t>
      </w:r>
      <w:r>
        <w:t xml:space="preserve">daň z minerálních olejů, daň z lihu, daň z piva, daň z vína a meziproduktů, daň za tabákových výrobků a daň ze surového tabáku a svým charakterem také tzv. energetické daně, kterými jsou: daň ze zemního plynu a některých dalších plynů, daň z elektřiny, daň z pevných paliv.  </w:t>
      </w:r>
    </w:p>
    <w:p w14:paraId="6B315F17" w14:textId="77777777" w:rsidR="00FF29A8" w:rsidRDefault="00FF29A8" w:rsidP="00325B69">
      <w:pPr>
        <w:rPr>
          <w:rFonts w:cs="Calibri"/>
        </w:rPr>
      </w:pPr>
    </w:p>
    <w:p w14:paraId="6019E6AF" w14:textId="77777777" w:rsidR="00325B69" w:rsidRDefault="00517DA0" w:rsidP="00325B69">
      <w:pPr>
        <w:rPr>
          <w:rFonts w:cs="Calibri"/>
        </w:rPr>
      </w:pPr>
      <w:r>
        <w:rPr>
          <w:rFonts w:cs="Calibri"/>
        </w:rPr>
        <w:t>CS</w:t>
      </w:r>
      <w:r w:rsidR="00702BC8">
        <w:rPr>
          <w:rFonts w:cs="Calibri"/>
        </w:rPr>
        <w:t xml:space="preserve"> ČR </w:t>
      </w:r>
      <w:r w:rsidR="00325B69">
        <w:rPr>
          <w:rFonts w:cs="Calibri"/>
        </w:rPr>
        <w:t>vykonáv</w:t>
      </w:r>
      <w:r w:rsidR="005423A4">
        <w:rPr>
          <w:rFonts w:cs="Calibri"/>
        </w:rPr>
        <w:t>á</w:t>
      </w:r>
      <w:r w:rsidR="00325B69">
        <w:rPr>
          <w:rFonts w:cs="Calibri"/>
        </w:rPr>
        <w:t xml:space="preserve"> komplexní správu spotřebních </w:t>
      </w:r>
      <w:r w:rsidR="00554652">
        <w:rPr>
          <w:rFonts w:cs="Calibri"/>
        </w:rPr>
        <w:t xml:space="preserve">a energetických </w:t>
      </w:r>
      <w:r w:rsidR="00325B69">
        <w:rPr>
          <w:rFonts w:cs="Calibri"/>
        </w:rPr>
        <w:t>daní (dále také „SP</w:t>
      </w:r>
      <w:r w:rsidR="00554652">
        <w:rPr>
          <w:rFonts w:cs="Calibri"/>
        </w:rPr>
        <w:t>E</w:t>
      </w:r>
      <w:r w:rsidR="00325B69">
        <w:rPr>
          <w:rFonts w:cs="Calibri"/>
        </w:rPr>
        <w:t xml:space="preserve">D“) od roku 2004. </w:t>
      </w:r>
      <w:r w:rsidR="005423A4">
        <w:rPr>
          <w:rFonts w:cs="Calibri"/>
        </w:rPr>
        <w:t>CS ČR</w:t>
      </w:r>
      <w:r w:rsidR="00325B69">
        <w:rPr>
          <w:rFonts w:cs="Calibri"/>
        </w:rPr>
        <w:t xml:space="preserve"> </w:t>
      </w:r>
      <w:r w:rsidR="005423A4">
        <w:rPr>
          <w:rFonts w:cs="Calibri"/>
        </w:rPr>
        <w:t xml:space="preserve">od 1. 1. 2013 </w:t>
      </w:r>
      <w:r w:rsidR="00325B69">
        <w:rPr>
          <w:rFonts w:cs="Calibri"/>
        </w:rPr>
        <w:t xml:space="preserve">tvoří </w:t>
      </w:r>
      <w:r w:rsidR="009F197B">
        <w:rPr>
          <w:rFonts w:cs="Calibri"/>
        </w:rPr>
        <w:t>GŘC</w:t>
      </w:r>
      <w:r w:rsidR="00325B69">
        <w:rPr>
          <w:rFonts w:cs="Calibri"/>
        </w:rPr>
        <w:t xml:space="preserve"> a celní úřady</w:t>
      </w:r>
      <w:r w:rsidR="009A28C2">
        <w:rPr>
          <w:rFonts w:cs="Calibri"/>
        </w:rPr>
        <w:t xml:space="preserve">, které </w:t>
      </w:r>
      <w:r w:rsidR="009A28C2" w:rsidRPr="009A28C2">
        <w:rPr>
          <w:rFonts w:cs="Calibri"/>
        </w:rPr>
        <w:t>jsou správními úřady a organizačními složkami státu.</w:t>
      </w:r>
      <w:r w:rsidR="005423A4">
        <w:rPr>
          <w:rFonts w:cs="Calibri"/>
        </w:rPr>
        <w:t xml:space="preserve"> </w:t>
      </w:r>
      <w:r w:rsidR="009A28C2" w:rsidRPr="009A28C2">
        <w:rPr>
          <w:rFonts w:cs="Calibri"/>
        </w:rPr>
        <w:t xml:space="preserve">Příjmy a výdaje </w:t>
      </w:r>
      <w:r w:rsidR="009F197B">
        <w:rPr>
          <w:rFonts w:cs="Calibri"/>
        </w:rPr>
        <w:t>GŘC</w:t>
      </w:r>
      <w:r w:rsidR="009A28C2" w:rsidRPr="009A28C2">
        <w:rPr>
          <w:rFonts w:cs="Calibri"/>
        </w:rPr>
        <w:t xml:space="preserve"> jsou součástí rozpočtové kapitoly </w:t>
      </w:r>
      <w:r w:rsidR="00A33C40">
        <w:rPr>
          <w:rFonts w:cs="Calibri"/>
        </w:rPr>
        <w:t>M</w:t>
      </w:r>
      <w:r w:rsidR="009A28C2" w:rsidRPr="009A28C2">
        <w:rPr>
          <w:rFonts w:cs="Calibri"/>
        </w:rPr>
        <w:t>inisterstva</w:t>
      </w:r>
      <w:r w:rsidR="00A33C40">
        <w:rPr>
          <w:rFonts w:cs="Calibri"/>
        </w:rPr>
        <w:t xml:space="preserve"> financí</w:t>
      </w:r>
      <w:r w:rsidR="00726ED1">
        <w:rPr>
          <w:rFonts w:cs="Calibri"/>
        </w:rPr>
        <w:t xml:space="preserve"> (dále také „MF“)</w:t>
      </w:r>
      <w:r w:rsidR="009A28C2" w:rsidRPr="009A28C2">
        <w:rPr>
          <w:rFonts w:cs="Calibri"/>
        </w:rPr>
        <w:t>.</w:t>
      </w:r>
    </w:p>
    <w:p w14:paraId="5CB3AA67" w14:textId="77777777" w:rsidR="009A28C2" w:rsidRDefault="009A28C2" w:rsidP="00325B69">
      <w:pPr>
        <w:rPr>
          <w:rFonts w:cs="Calibri"/>
        </w:rPr>
      </w:pPr>
    </w:p>
    <w:p w14:paraId="739D21A8" w14:textId="77777777" w:rsidR="00325B69" w:rsidRDefault="00325B69" w:rsidP="00325B69">
      <w:pPr>
        <w:rPr>
          <w:rFonts w:cs="Calibri"/>
        </w:rPr>
      </w:pPr>
      <w:r w:rsidRPr="00517DA0">
        <w:rPr>
          <w:rFonts w:cs="Calibri"/>
          <w:b/>
          <w:bCs/>
        </w:rPr>
        <w:t xml:space="preserve">Generální ředitelství cel </w:t>
      </w:r>
      <w:r w:rsidRPr="00517DA0">
        <w:rPr>
          <w:rFonts w:cs="Calibri"/>
        </w:rPr>
        <w:t xml:space="preserve">je podle zákona o </w:t>
      </w:r>
      <w:r w:rsidR="00517DA0" w:rsidRPr="00517DA0">
        <w:rPr>
          <w:rFonts w:cs="Calibri"/>
        </w:rPr>
        <w:t>C</w:t>
      </w:r>
      <w:r w:rsidR="00742E99">
        <w:rPr>
          <w:rFonts w:cs="Calibri"/>
        </w:rPr>
        <w:t>elní správě</w:t>
      </w:r>
      <w:r w:rsidR="00517DA0" w:rsidRPr="00517DA0">
        <w:rPr>
          <w:rFonts w:cs="Calibri"/>
        </w:rPr>
        <w:t xml:space="preserve"> Č</w:t>
      </w:r>
      <w:r w:rsidR="00742E99">
        <w:rPr>
          <w:rFonts w:cs="Calibri"/>
        </w:rPr>
        <w:t>eské republiky</w:t>
      </w:r>
      <w:r w:rsidR="005009C5" w:rsidRPr="00517DA0">
        <w:rPr>
          <w:rStyle w:val="Znakapoznpodarou"/>
          <w:rFonts w:cs="Calibri"/>
        </w:rPr>
        <w:footnoteReference w:id="7"/>
      </w:r>
      <w:r w:rsidRPr="00517DA0">
        <w:rPr>
          <w:rFonts w:cs="Calibri"/>
        </w:rPr>
        <w:t xml:space="preserve"> správní úřad </w:t>
      </w:r>
      <w:r w:rsidR="00F207E2">
        <w:rPr>
          <w:rFonts w:cs="Calibri"/>
        </w:rPr>
        <w:t>vykonávají</w:t>
      </w:r>
      <w:r w:rsidR="00D741B4">
        <w:rPr>
          <w:rFonts w:cs="Calibri"/>
        </w:rPr>
        <w:t>cí</w:t>
      </w:r>
      <w:r w:rsidR="00F207E2">
        <w:rPr>
          <w:rFonts w:cs="Calibri"/>
        </w:rPr>
        <w:t xml:space="preserve"> působnost v oblasti správy cel a daní </w:t>
      </w:r>
      <w:r w:rsidRPr="00517DA0">
        <w:rPr>
          <w:rFonts w:cs="Calibri"/>
        </w:rPr>
        <w:t xml:space="preserve">s celostátní působností. Je podřízeno </w:t>
      </w:r>
      <w:r w:rsidR="00726ED1" w:rsidRPr="00517DA0">
        <w:rPr>
          <w:rFonts w:cs="Calibri"/>
        </w:rPr>
        <w:t>MF</w:t>
      </w:r>
      <w:r w:rsidR="005423A4" w:rsidRPr="00517DA0">
        <w:rPr>
          <w:rFonts w:cs="Calibri"/>
        </w:rPr>
        <w:t xml:space="preserve">. </w:t>
      </w:r>
      <w:r w:rsidR="00797BCB" w:rsidRPr="00517DA0">
        <w:rPr>
          <w:rFonts w:cs="Calibri"/>
        </w:rPr>
        <w:t xml:space="preserve">GŘC </w:t>
      </w:r>
      <w:r w:rsidR="009A28C2" w:rsidRPr="00517DA0">
        <w:rPr>
          <w:rFonts w:cs="Calibri"/>
        </w:rPr>
        <w:t xml:space="preserve">je účetní jednotkou a </w:t>
      </w:r>
      <w:r w:rsidR="00797BCB" w:rsidRPr="00517DA0">
        <w:rPr>
          <w:rFonts w:cs="Calibri"/>
        </w:rPr>
        <w:t>řídí</w:t>
      </w:r>
      <w:r w:rsidR="009A28C2" w:rsidRPr="00517DA0">
        <w:rPr>
          <w:rFonts w:cs="Calibri"/>
        </w:rPr>
        <w:t xml:space="preserve"> ho</w:t>
      </w:r>
      <w:r w:rsidR="00797BCB" w:rsidRPr="00517DA0">
        <w:rPr>
          <w:rFonts w:cs="Calibri"/>
        </w:rPr>
        <w:t xml:space="preserve"> generální ředitel</w:t>
      </w:r>
      <w:r w:rsidR="009A28C2" w:rsidRPr="00517DA0">
        <w:rPr>
          <w:rFonts w:cs="Calibri"/>
        </w:rPr>
        <w:t>.</w:t>
      </w:r>
      <w:r w:rsidR="009A28C2" w:rsidRPr="009A28C2">
        <w:rPr>
          <w:rFonts w:cs="Calibri"/>
        </w:rPr>
        <w:t xml:space="preserve"> </w:t>
      </w:r>
    </w:p>
    <w:p w14:paraId="6E212DFA" w14:textId="77777777" w:rsidR="00325B69" w:rsidRPr="00394D90" w:rsidRDefault="00325B69" w:rsidP="00394D90">
      <w:pPr>
        <w:rPr>
          <w:rFonts w:cs="Calibri"/>
        </w:rPr>
      </w:pPr>
    </w:p>
    <w:p w14:paraId="09EDCB15" w14:textId="77777777" w:rsidR="00325B69" w:rsidRDefault="00325B69" w:rsidP="00325B69">
      <w:pPr>
        <w:rPr>
          <w:rFonts w:cs="Calibri"/>
        </w:rPr>
      </w:pPr>
      <w:r>
        <w:rPr>
          <w:rFonts w:cs="Calibri"/>
          <w:b/>
          <w:bCs/>
        </w:rPr>
        <w:t xml:space="preserve">Celní úřady </w:t>
      </w:r>
      <w:r>
        <w:rPr>
          <w:rFonts w:cs="Calibri"/>
        </w:rPr>
        <w:t>(dále také „CÚ“) vykonávají správu SP</w:t>
      </w:r>
      <w:r w:rsidR="003936C6">
        <w:rPr>
          <w:rFonts w:cs="Calibri"/>
        </w:rPr>
        <w:t>E</w:t>
      </w:r>
      <w:r>
        <w:rPr>
          <w:rFonts w:cs="Calibri"/>
        </w:rPr>
        <w:t>D podle zákona o spotřebních daních</w:t>
      </w:r>
      <w:r w:rsidR="005009C5">
        <w:rPr>
          <w:rStyle w:val="Znakapoznpodarou"/>
          <w:rFonts w:cs="Calibri"/>
        </w:rPr>
        <w:footnoteReference w:id="8"/>
      </w:r>
      <w:r>
        <w:rPr>
          <w:rFonts w:cs="Calibri"/>
        </w:rPr>
        <w:t xml:space="preserve">, </w:t>
      </w:r>
      <w:r w:rsidR="005009C5">
        <w:rPr>
          <w:rFonts w:cs="Calibri"/>
        </w:rPr>
        <w:t>daňového řádu</w:t>
      </w:r>
      <w:r w:rsidR="005009C5">
        <w:rPr>
          <w:rStyle w:val="Znakapoznpodarou"/>
          <w:rFonts w:cs="Calibri"/>
        </w:rPr>
        <w:footnoteReference w:id="9"/>
      </w:r>
      <w:r w:rsidR="003936C6">
        <w:rPr>
          <w:rFonts w:cs="Calibri"/>
        </w:rPr>
        <w:t>, zákona o stabilizaci veřejných rozpočtů</w:t>
      </w:r>
      <w:r w:rsidR="005009C5">
        <w:rPr>
          <w:rStyle w:val="Znakapoznpodarou"/>
          <w:rFonts w:cs="Calibri"/>
        </w:rPr>
        <w:footnoteReference w:id="10"/>
      </w:r>
      <w:r>
        <w:rPr>
          <w:rFonts w:cs="Calibri"/>
        </w:rPr>
        <w:t xml:space="preserve"> a dalších souvisejících právních předpisů. </w:t>
      </w:r>
      <w:r w:rsidR="00797BCB">
        <w:rPr>
          <w:rFonts w:cs="Calibri"/>
        </w:rPr>
        <w:t xml:space="preserve">CÚ jsou podřízeny GŘC a řídí je ředitel CÚ. </w:t>
      </w:r>
      <w:r w:rsidR="009A28C2">
        <w:rPr>
          <w:rFonts w:cs="Calibri"/>
        </w:rPr>
        <w:t>CÚ</w:t>
      </w:r>
      <w:r w:rsidR="009A28C2" w:rsidRPr="009A28C2">
        <w:rPr>
          <w:rFonts w:cs="Calibri"/>
        </w:rPr>
        <w:t xml:space="preserve"> nejsou účetními jednotkami a pro účely hospodaření s majetkem státu, účetnictví a pracovněprávních vztahů mají postavení vnitřních organizačních jednotek </w:t>
      </w:r>
      <w:r w:rsidR="009A28C2">
        <w:rPr>
          <w:rFonts w:cs="Calibri"/>
        </w:rPr>
        <w:t>GŘC</w:t>
      </w:r>
      <w:r w:rsidR="009A28C2" w:rsidRPr="009A28C2">
        <w:rPr>
          <w:rFonts w:cs="Calibri"/>
        </w:rPr>
        <w:t>.</w:t>
      </w:r>
    </w:p>
    <w:p w14:paraId="02949077" w14:textId="77777777" w:rsidR="00A91C1A" w:rsidRDefault="00A91C1A" w:rsidP="00325B69">
      <w:pPr>
        <w:rPr>
          <w:rFonts w:cs="Calibri"/>
        </w:rPr>
      </w:pPr>
    </w:p>
    <w:p w14:paraId="1876E2AD" w14:textId="77777777" w:rsidR="00A91C1A" w:rsidRPr="00A91C1A" w:rsidRDefault="00A91C1A" w:rsidP="00325B69">
      <w:pPr>
        <w:rPr>
          <w:noProof/>
          <w:lang w:eastAsia="cs-CZ"/>
        </w:rPr>
      </w:pPr>
      <w:r>
        <w:rPr>
          <w:noProof/>
          <w:lang w:eastAsia="cs-CZ"/>
        </w:rPr>
        <w:t xml:space="preserve">Údaje za Celní správu ČR bylo možné zjišťovat u GŘC. Z tohoto důvodu a z důvodu efektivnosti kontroly NKÚ nebylo třeba provádět kontrolu u celních úřadů. </w:t>
      </w:r>
    </w:p>
    <w:p w14:paraId="23E2B83B" w14:textId="77777777" w:rsidR="00B97409" w:rsidRDefault="00B97409" w:rsidP="000B532F">
      <w:pPr>
        <w:pStyle w:val="normln2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AC5E8" wp14:editId="629396FD">
                <wp:simplePos x="0" y="0"/>
                <wp:positionH relativeFrom="column">
                  <wp:posOffset>-12940</wp:posOffset>
                </wp:positionH>
                <wp:positionV relativeFrom="paragraph">
                  <wp:posOffset>145547</wp:posOffset>
                </wp:positionV>
                <wp:extent cx="6294213" cy="1362973"/>
                <wp:effectExtent l="0" t="0" r="0" b="889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213" cy="1362973"/>
                        </a:xfrm>
                        <a:prstGeom prst="rect">
                          <a:avLst/>
                        </a:prstGeom>
                        <a:solidFill>
                          <a:srgbClr val="F2C6C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79ECA" w14:textId="77777777" w:rsidR="00A85452" w:rsidRPr="00D2675D" w:rsidRDefault="00A85452" w:rsidP="00B97409">
                            <w:pPr>
                              <w:pStyle w:val="normln2"/>
                              <w:ind w:left="-142"/>
                              <w:rPr>
                                <w:rFonts w:asciiTheme="minorHAnsi" w:hAnsiTheme="minorHAnsi"/>
                              </w:rPr>
                            </w:pPr>
                            <w:r w:rsidRPr="00D2675D">
                              <w:rPr>
                                <w:rFonts w:asciiTheme="minorHAnsi" w:hAnsiTheme="minorHAnsi"/>
                              </w:rPr>
                              <w:t xml:space="preserve">NKÚ prověřil a posoudil zejména: </w:t>
                            </w:r>
                          </w:p>
                          <w:p w14:paraId="21F37185" w14:textId="18B39F69" w:rsidR="00A85452" w:rsidRPr="00D2675D" w:rsidRDefault="00A85452" w:rsidP="00253CBD">
                            <w:pPr>
                              <w:pStyle w:val="normln2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 w:rsidRPr="00D2675D">
                              <w:rPr>
                                <w:rFonts w:asciiTheme="minorHAnsi" w:hAnsiTheme="minorHAnsi"/>
                              </w:rPr>
                              <w:t>efektivnost výdajů CS ČR na správu spotřebních a energetických daní 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D2675D">
                              <w:rPr>
                                <w:rFonts w:asciiTheme="minorHAnsi" w:hAnsiTheme="minorHAnsi"/>
                              </w:rPr>
                              <w:t>plnění cílů EU 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 v</w:t>
                            </w:r>
                            <w:r w:rsidRPr="00D2675D">
                              <w:rPr>
                                <w:rFonts w:asciiTheme="minorHAnsi" w:hAnsiTheme="minorHAnsi"/>
                              </w:rPr>
                              <w:t>lády ČR v oblasti daní;</w:t>
                            </w:r>
                          </w:p>
                          <w:p w14:paraId="1356AF65" w14:textId="506C067E" w:rsidR="00A85452" w:rsidRPr="00D2675D" w:rsidRDefault="00A85452" w:rsidP="00B97409">
                            <w:pPr>
                              <w:pStyle w:val="normln2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D2675D">
                              <w:rPr>
                                <w:rFonts w:asciiTheme="minorHAnsi" w:hAnsiTheme="minorHAnsi"/>
                              </w:rPr>
                              <w:t xml:space="preserve">efektivnost výdajů vynaložených na projekt </w:t>
                            </w:r>
                            <w:r w:rsidRPr="00253CBD">
                              <w:rPr>
                                <w:rFonts w:asciiTheme="minorHAnsi" w:hAnsiTheme="minorHAnsi"/>
                                <w:i/>
                              </w:rPr>
                              <w:t>Modernizace Celní správy ČR</w:t>
                            </w:r>
                            <w:r w:rsidRPr="00D2675D">
                              <w:rPr>
                                <w:rFonts w:asciiTheme="minorHAnsi" w:hAnsiTheme="minorHAnsi"/>
                              </w:rPr>
                              <w:t xml:space="preserve"> a projekt </w:t>
                            </w:r>
                            <w:r w:rsidRPr="00253CBD">
                              <w:rPr>
                                <w:rFonts w:asciiTheme="minorHAnsi" w:hAnsiTheme="minorHAnsi"/>
                                <w:i/>
                              </w:rPr>
                              <w:t>Komplexní zavedení procesního řízení a procesní optimalizace v Celní správě České republiky</w:t>
                            </w:r>
                            <w:r w:rsidRPr="00D2675D">
                              <w:rPr>
                                <w:rFonts w:asciiTheme="minorHAnsi" w:hAnsiTheme="minorHAnsi"/>
                              </w:rPr>
                              <w:t xml:space="preserve"> a jejich dopad na správu spotřebních a energetických daní.</w:t>
                            </w:r>
                          </w:p>
                          <w:p w14:paraId="7F937261" w14:textId="77777777" w:rsidR="00A85452" w:rsidRDefault="00A85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AC5E8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left:0;text-align:left;margin-left:-1pt;margin-top:11.45pt;width:495.6pt;height:10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" fillcolor="#f2c6c9" stroked="f" strokeweight=".5pt">
                <v:textbox>
                  <w:txbxContent>
                    <w:p w14:paraId="23D79ECA" w14:textId="77777777" w:rsidR="00A85452" w:rsidRPr="00D2675D" w:rsidRDefault="00A85452" w:rsidP="00B97409">
                      <w:pPr>
                        <w:pStyle w:val="normln2"/>
                        <w:ind w:left="-142"/>
                        <w:rPr>
                          <w:rFonts w:asciiTheme="minorHAnsi" w:hAnsiTheme="minorHAnsi"/>
                        </w:rPr>
                      </w:pPr>
                      <w:r w:rsidRPr="00D2675D">
                        <w:rPr>
                          <w:rFonts w:asciiTheme="minorHAnsi" w:hAnsiTheme="minorHAnsi"/>
                        </w:rPr>
                        <w:t xml:space="preserve">NKÚ prověřil a posoudil zejména: </w:t>
                      </w:r>
                    </w:p>
                    <w:p w14:paraId="21F37185" w14:textId="18B39F69" w:rsidR="00A85452" w:rsidRPr="00D2675D" w:rsidRDefault="00A85452" w:rsidP="00253CBD">
                      <w:pPr>
                        <w:pStyle w:val="normln2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 w:rsidRPr="00D2675D">
                        <w:rPr>
                          <w:rFonts w:asciiTheme="minorHAnsi" w:hAnsiTheme="minorHAnsi"/>
                        </w:rPr>
                        <w:t>efektivnost výdajů CS ČR na správu spotřebních a energetických daní a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D2675D">
                        <w:rPr>
                          <w:rFonts w:asciiTheme="minorHAnsi" w:hAnsiTheme="minorHAnsi"/>
                        </w:rPr>
                        <w:t>plnění cílů EU a</w:t>
                      </w:r>
                      <w:r>
                        <w:rPr>
                          <w:rFonts w:asciiTheme="minorHAnsi" w:hAnsiTheme="minorHAnsi"/>
                        </w:rPr>
                        <w:t> v</w:t>
                      </w:r>
                      <w:r w:rsidRPr="00D2675D">
                        <w:rPr>
                          <w:rFonts w:asciiTheme="minorHAnsi" w:hAnsiTheme="minorHAnsi"/>
                        </w:rPr>
                        <w:t>lády ČR v oblasti daní;</w:t>
                      </w:r>
                    </w:p>
                    <w:p w14:paraId="1356AF65" w14:textId="506C067E" w:rsidR="00A85452" w:rsidRPr="00D2675D" w:rsidRDefault="00A85452" w:rsidP="00B97409">
                      <w:pPr>
                        <w:pStyle w:val="normln2"/>
                        <w:numPr>
                          <w:ilvl w:val="0"/>
                          <w:numId w:val="32"/>
                        </w:numPr>
                        <w:rPr>
                          <w:rFonts w:asciiTheme="minorHAnsi" w:hAnsiTheme="minorHAnsi"/>
                        </w:rPr>
                      </w:pPr>
                      <w:r w:rsidRPr="00D2675D">
                        <w:rPr>
                          <w:rFonts w:asciiTheme="minorHAnsi" w:hAnsiTheme="minorHAnsi"/>
                        </w:rPr>
                        <w:t xml:space="preserve">efektivnost výdajů vynaložených na projekt </w:t>
                      </w:r>
                      <w:r w:rsidRPr="00253CBD">
                        <w:rPr>
                          <w:rFonts w:asciiTheme="minorHAnsi" w:hAnsiTheme="minorHAnsi"/>
                          <w:i/>
                        </w:rPr>
                        <w:t>Modernizace Celní správy ČR</w:t>
                      </w:r>
                      <w:r w:rsidRPr="00D2675D">
                        <w:rPr>
                          <w:rFonts w:asciiTheme="minorHAnsi" w:hAnsiTheme="minorHAnsi"/>
                        </w:rPr>
                        <w:t xml:space="preserve"> a projekt </w:t>
                      </w:r>
                      <w:r w:rsidRPr="00253CBD">
                        <w:rPr>
                          <w:rFonts w:asciiTheme="minorHAnsi" w:hAnsiTheme="minorHAnsi"/>
                          <w:i/>
                        </w:rPr>
                        <w:t>Komplexní zavedení procesního řízení a procesní optimalizace v Celní správě České republiky</w:t>
                      </w:r>
                      <w:r w:rsidRPr="00D2675D">
                        <w:rPr>
                          <w:rFonts w:asciiTheme="minorHAnsi" w:hAnsiTheme="minorHAnsi"/>
                        </w:rPr>
                        <w:t xml:space="preserve"> a jejich dopad na správu spotřebních a energetických daní.</w:t>
                      </w:r>
                    </w:p>
                    <w:p w14:paraId="7F937261" w14:textId="77777777" w:rsidR="00A85452" w:rsidRDefault="00A85452"/>
                  </w:txbxContent>
                </v:textbox>
              </v:shape>
            </w:pict>
          </mc:Fallback>
        </mc:AlternateContent>
      </w:r>
    </w:p>
    <w:p w14:paraId="4BC26E73" w14:textId="77777777" w:rsidR="00B97409" w:rsidRDefault="00B97409" w:rsidP="000B532F">
      <w:pPr>
        <w:pStyle w:val="normln2"/>
        <w:rPr>
          <w:rFonts w:asciiTheme="minorHAnsi" w:hAnsiTheme="minorHAnsi"/>
        </w:rPr>
      </w:pPr>
    </w:p>
    <w:p w14:paraId="7D140266" w14:textId="77777777" w:rsidR="00B97409" w:rsidRDefault="00B97409" w:rsidP="000B532F">
      <w:pPr>
        <w:pStyle w:val="normln2"/>
        <w:rPr>
          <w:rFonts w:asciiTheme="minorHAnsi" w:hAnsiTheme="minorHAnsi"/>
        </w:rPr>
      </w:pPr>
    </w:p>
    <w:p w14:paraId="03ACEDFB" w14:textId="77777777" w:rsidR="00B97409" w:rsidRDefault="00B97409" w:rsidP="000B532F">
      <w:pPr>
        <w:pStyle w:val="normln2"/>
        <w:rPr>
          <w:rFonts w:asciiTheme="minorHAnsi" w:hAnsiTheme="minorHAnsi"/>
        </w:rPr>
      </w:pPr>
    </w:p>
    <w:p w14:paraId="1C327174" w14:textId="77777777" w:rsidR="00B97409" w:rsidRDefault="00B97409" w:rsidP="000B532F">
      <w:pPr>
        <w:pStyle w:val="normln2"/>
        <w:rPr>
          <w:rFonts w:asciiTheme="minorHAnsi" w:hAnsiTheme="minorHAnsi"/>
        </w:rPr>
      </w:pPr>
    </w:p>
    <w:p w14:paraId="56373C9E" w14:textId="77777777" w:rsidR="00B97409" w:rsidRDefault="00B97409" w:rsidP="000B532F">
      <w:pPr>
        <w:pStyle w:val="normln2"/>
        <w:rPr>
          <w:rFonts w:asciiTheme="minorHAnsi" w:hAnsiTheme="minorHAnsi"/>
        </w:rPr>
      </w:pPr>
    </w:p>
    <w:p w14:paraId="201D4C32" w14:textId="77777777" w:rsidR="00325B69" w:rsidRDefault="00325B69" w:rsidP="00325B69">
      <w:pPr>
        <w:ind w:left="709" w:hanging="709"/>
        <w:rPr>
          <w:rFonts w:cs="Calibri"/>
          <w:sz w:val="20"/>
          <w:szCs w:val="20"/>
        </w:rPr>
      </w:pPr>
      <w:r w:rsidRPr="0057372A">
        <w:rPr>
          <w:rFonts w:cs="Calibri"/>
          <w:b/>
          <w:sz w:val="20"/>
          <w:szCs w:val="20"/>
        </w:rPr>
        <w:t>Pozn.:</w:t>
      </w:r>
      <w:r w:rsidRPr="0057372A">
        <w:rPr>
          <w:rFonts w:cs="Calibri"/>
          <w:sz w:val="20"/>
          <w:szCs w:val="20"/>
        </w:rPr>
        <w:tab/>
        <w:t>Všechny právní předpisy uváděné v tomto kontrolním závěru jsou aplikovány ve znění účinném pro kontrolované období.</w:t>
      </w:r>
    </w:p>
    <w:p w14:paraId="1F00E8FE" w14:textId="3DDAF346" w:rsidR="007E65F2" w:rsidRDefault="007E65F2">
      <w:pPr>
        <w:spacing w:after="160" w:line="259" w:lineRule="auto"/>
        <w:jc w:val="left"/>
      </w:pPr>
      <w:r>
        <w:br w:type="page"/>
      </w:r>
    </w:p>
    <w:p w14:paraId="13B38ED6" w14:textId="77777777" w:rsidR="0036707A" w:rsidRDefault="0036707A" w:rsidP="00512343"/>
    <w:p w14:paraId="00F70F0D" w14:textId="77777777" w:rsidR="0062474D" w:rsidRDefault="00C55D6F" w:rsidP="00F355FA">
      <w:pPr>
        <w:pStyle w:val="Nadpis1"/>
        <w:ind w:left="709" w:hanging="142"/>
      </w:pPr>
      <w:r>
        <w:t> Skutečnosti zjištěné při kontrole</w:t>
      </w:r>
    </w:p>
    <w:p w14:paraId="210910BC" w14:textId="3FDDDFAE" w:rsidR="00597359" w:rsidRDefault="00597359" w:rsidP="00B06FEB">
      <w:pPr>
        <w:pStyle w:val="Nadpis1x"/>
      </w:pPr>
      <w:r w:rsidRPr="00D402CB">
        <w:t>Efek</w:t>
      </w:r>
      <w:r w:rsidR="00BD6912" w:rsidRPr="00D402CB">
        <w:t xml:space="preserve">tivnost </w:t>
      </w:r>
      <w:r w:rsidR="00FC743B">
        <w:t>výdajů vynaložených na správu SPED</w:t>
      </w:r>
      <w:r w:rsidR="00BD6912" w:rsidRPr="00D402CB">
        <w:t xml:space="preserve"> </w:t>
      </w:r>
      <w:r w:rsidR="00FC743B">
        <w:t xml:space="preserve">a plnění </w:t>
      </w:r>
      <w:r w:rsidR="00FC743B" w:rsidRPr="00584948">
        <w:t>cíl</w:t>
      </w:r>
      <w:r w:rsidR="00FC743B">
        <w:t>ů</w:t>
      </w:r>
      <w:r w:rsidR="00FC743B" w:rsidRPr="00584948">
        <w:t xml:space="preserve"> EU a </w:t>
      </w:r>
      <w:r w:rsidR="00FA5507">
        <w:t>v</w:t>
      </w:r>
      <w:r w:rsidR="00FC743B" w:rsidRPr="00584948">
        <w:t>lády ČR</w:t>
      </w:r>
      <w:r w:rsidR="00FC743B">
        <w:t xml:space="preserve"> v oblasti daní</w:t>
      </w:r>
    </w:p>
    <w:p w14:paraId="73D3B9D0" w14:textId="77777777" w:rsidR="00B06FEB" w:rsidRPr="00B06FEB" w:rsidRDefault="00A7326A" w:rsidP="00CD412A">
      <w:pPr>
        <w:rPr>
          <w:b/>
          <w:lang w:eastAsia="cs-CZ"/>
        </w:rPr>
      </w:pPr>
      <w:r w:rsidRPr="00B06FEB">
        <w:rPr>
          <w:lang w:eastAsia="cs-CZ"/>
        </w:rPr>
        <w:t>Činnost CS ČR je ovlivňována politicko</w:t>
      </w:r>
      <w:r w:rsidR="00BD4FF4">
        <w:rPr>
          <w:lang w:eastAsia="cs-CZ"/>
        </w:rPr>
        <w:t>-l</w:t>
      </w:r>
      <w:r w:rsidRPr="00B06FEB">
        <w:rPr>
          <w:lang w:eastAsia="cs-CZ"/>
        </w:rPr>
        <w:t>egislativním, ekonomickým, sociálně</w:t>
      </w:r>
      <w:r w:rsidR="00BD4FF4">
        <w:rPr>
          <w:lang w:eastAsia="cs-CZ"/>
        </w:rPr>
        <w:t>-</w:t>
      </w:r>
      <w:r w:rsidR="00EC4FB5">
        <w:rPr>
          <w:lang w:eastAsia="cs-CZ"/>
        </w:rPr>
        <w:t>kulturním a </w:t>
      </w:r>
      <w:r w:rsidRPr="00B06FEB">
        <w:rPr>
          <w:lang w:eastAsia="cs-CZ"/>
        </w:rPr>
        <w:t xml:space="preserve">technologickým prostředím. </w:t>
      </w:r>
      <w:r w:rsidR="00B06FEB" w:rsidRPr="00B06FEB">
        <w:rPr>
          <w:lang w:eastAsia="cs-CZ"/>
        </w:rPr>
        <w:t xml:space="preserve">Efektivnost správy daně ovlivňuje </w:t>
      </w:r>
      <w:r>
        <w:rPr>
          <w:lang w:eastAsia="cs-CZ"/>
        </w:rPr>
        <w:t xml:space="preserve">rozsah kompetencí CS ČR, </w:t>
      </w:r>
      <w:r w:rsidR="00B06FEB" w:rsidRPr="00B06FEB">
        <w:rPr>
          <w:lang w:eastAsia="cs-CZ"/>
        </w:rPr>
        <w:t xml:space="preserve">organizační uspořádání správce daně, management řízení organizace, právní prostředí a úroveň elektronizace jednotlivých činností. </w:t>
      </w:r>
    </w:p>
    <w:p w14:paraId="1C8C4AC7" w14:textId="77777777" w:rsidR="00B06FEB" w:rsidRPr="00B06FEB" w:rsidRDefault="00B06FEB" w:rsidP="00CD412A">
      <w:pPr>
        <w:rPr>
          <w:b/>
          <w:u w:val="single"/>
          <w:lang w:eastAsia="cs-CZ"/>
        </w:rPr>
      </w:pPr>
    </w:p>
    <w:p w14:paraId="4D1D66DE" w14:textId="6C243D33" w:rsidR="00B06FEB" w:rsidRDefault="00B06FEB" w:rsidP="00B06FEB">
      <w:pPr>
        <w:rPr>
          <w:i/>
        </w:rPr>
      </w:pPr>
      <w:r w:rsidRPr="00B06FEB">
        <w:t>Podle zákona o finanční kontrole</w:t>
      </w:r>
      <w:r w:rsidRPr="00B06FEB">
        <w:rPr>
          <w:vertAlign w:val="superscript"/>
        </w:rPr>
        <w:footnoteReference w:id="11"/>
      </w:r>
      <w:r w:rsidRPr="00B06FEB">
        <w:t xml:space="preserve"> se rozumí </w:t>
      </w:r>
      <w:r w:rsidRPr="00304D80">
        <w:t>„</w:t>
      </w:r>
      <w:r w:rsidRPr="00B06FEB">
        <w:rPr>
          <w:i/>
        </w:rPr>
        <w:t>efektivností takové použití veřejných prostředků, kterým se dosáhne nejvýše možného rozsahu, kvality a příno</w:t>
      </w:r>
      <w:r w:rsidR="00EC4FB5">
        <w:rPr>
          <w:i/>
        </w:rPr>
        <w:t>su plněných úkolů ve srovnání s </w:t>
      </w:r>
      <w:r w:rsidRPr="00B06FEB">
        <w:rPr>
          <w:i/>
        </w:rPr>
        <w:t>objemem prostředků vynaložených na jejich plnění</w:t>
      </w:r>
      <w:r w:rsidRPr="00304D80">
        <w:t>“</w:t>
      </w:r>
      <w:r w:rsidR="005B58CF">
        <w:t>.</w:t>
      </w:r>
      <w:r w:rsidRPr="00304D80">
        <w:t xml:space="preserve"> </w:t>
      </w:r>
    </w:p>
    <w:p w14:paraId="7C0043C9" w14:textId="77777777" w:rsidR="00B06FEB" w:rsidRPr="00304D80" w:rsidRDefault="00B06FEB" w:rsidP="00B06FEB"/>
    <w:p w14:paraId="313580DD" w14:textId="77055043" w:rsidR="005F57AC" w:rsidRDefault="00544E58" w:rsidP="005B58CF">
      <w:pPr>
        <w:pStyle w:val="Nadpis2"/>
        <w:spacing w:after="240"/>
        <w:ind w:left="709" w:hanging="283"/>
      </w:pPr>
      <w:bookmarkStart w:id="1" w:name="_Toc451862687"/>
      <w:r w:rsidRPr="00544E58">
        <w:t>Vývoj makroekonomických ukazatelů a vývoj SP</w:t>
      </w:r>
      <w:r w:rsidR="00FB72D4">
        <w:t>E</w:t>
      </w:r>
      <w:r w:rsidRPr="00544E58">
        <w:t>D</w:t>
      </w:r>
      <w:bookmarkEnd w:id="1"/>
    </w:p>
    <w:p w14:paraId="6C9D6816" w14:textId="77777777" w:rsidR="00CE161C" w:rsidRPr="00073569" w:rsidRDefault="00DE58E1" w:rsidP="00B06FEB">
      <w:pPr>
        <w:pStyle w:val="normln2"/>
        <w:keepNext/>
        <w:rPr>
          <w:b/>
        </w:rPr>
      </w:pPr>
      <w:r w:rsidRPr="00073569">
        <w:rPr>
          <w:b/>
        </w:rPr>
        <w:t>Graf č. 1</w:t>
      </w:r>
      <w:r w:rsidR="002A73D8" w:rsidRPr="00073569">
        <w:rPr>
          <w:b/>
        </w:rPr>
        <w:t xml:space="preserve"> – Vývoj výdajů a podílu SPED na příjmech</w:t>
      </w:r>
    </w:p>
    <w:p w14:paraId="6DAF10F8" w14:textId="77777777" w:rsidR="00CE161C" w:rsidRDefault="003C1518" w:rsidP="00847552">
      <w:pPr>
        <w:rPr>
          <w:i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1F1C65CD" wp14:editId="24BCC119">
            <wp:extent cx="6759245" cy="2860675"/>
            <wp:effectExtent l="0" t="0" r="3810" b="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2AF965" w14:textId="311DA0AF" w:rsidR="00E81ACF" w:rsidRPr="00304D80" w:rsidRDefault="00E81ACF" w:rsidP="00304D80">
      <w:pPr>
        <w:ind w:left="567" w:hanging="567"/>
        <w:jc w:val="left"/>
        <w:rPr>
          <w:sz w:val="20"/>
          <w:szCs w:val="20"/>
        </w:rPr>
      </w:pPr>
      <w:r w:rsidRPr="00304D80">
        <w:rPr>
          <w:b/>
          <w:sz w:val="20"/>
          <w:szCs w:val="20"/>
        </w:rPr>
        <w:t>Zdroj:</w:t>
      </w:r>
      <w:r w:rsidRPr="00304D80">
        <w:rPr>
          <w:i/>
          <w:sz w:val="20"/>
          <w:szCs w:val="20"/>
        </w:rPr>
        <w:t xml:space="preserve"> </w:t>
      </w:r>
      <w:r w:rsidR="00574F27">
        <w:rPr>
          <w:i/>
          <w:sz w:val="20"/>
          <w:szCs w:val="20"/>
        </w:rPr>
        <w:tab/>
      </w:r>
      <w:r w:rsidRPr="00304D80">
        <w:rPr>
          <w:sz w:val="20"/>
          <w:szCs w:val="20"/>
        </w:rPr>
        <w:t>web OECD</w:t>
      </w:r>
      <w:r w:rsidR="00742E99" w:rsidRPr="00304D80">
        <w:rPr>
          <w:i/>
          <w:sz w:val="20"/>
          <w:szCs w:val="20"/>
        </w:rPr>
        <w:t xml:space="preserve"> </w:t>
      </w:r>
      <w:hyperlink r:id="rId16" w:history="1">
        <w:r w:rsidR="00742E99" w:rsidRPr="00304D80">
          <w:rPr>
            <w:rStyle w:val="Hypertextovodkaz"/>
            <w:sz w:val="20"/>
            <w:szCs w:val="20"/>
            <w:u w:val="none"/>
          </w:rPr>
          <w:t>http://stats.oecd.org/Index.aspx?DataSetCode=REV/</w:t>
        </w:r>
      </w:hyperlink>
      <w:r w:rsidR="00A25064" w:rsidRPr="00304D80">
        <w:rPr>
          <w:rStyle w:val="Hypertextovodkaz"/>
          <w:color w:val="auto"/>
          <w:sz w:val="20"/>
          <w:szCs w:val="20"/>
          <w:u w:val="none"/>
        </w:rPr>
        <w:t xml:space="preserve">; </w:t>
      </w:r>
      <w:r w:rsidR="00243BB6" w:rsidRPr="00304D80">
        <w:rPr>
          <w:sz w:val="20"/>
          <w:szCs w:val="20"/>
        </w:rPr>
        <w:t>s</w:t>
      </w:r>
      <w:r w:rsidR="00A25064" w:rsidRPr="00304D80">
        <w:rPr>
          <w:sz w:val="20"/>
          <w:szCs w:val="20"/>
        </w:rPr>
        <w:t>tátní závěrečn</w:t>
      </w:r>
      <w:r w:rsidR="00243BB6" w:rsidRPr="00304D80">
        <w:rPr>
          <w:sz w:val="20"/>
          <w:szCs w:val="20"/>
        </w:rPr>
        <w:t>é</w:t>
      </w:r>
      <w:r w:rsidR="00A25064" w:rsidRPr="00304D80">
        <w:rPr>
          <w:sz w:val="20"/>
          <w:szCs w:val="20"/>
        </w:rPr>
        <w:t xml:space="preserve"> úč</w:t>
      </w:r>
      <w:r w:rsidR="00243BB6" w:rsidRPr="00304D80">
        <w:rPr>
          <w:sz w:val="20"/>
          <w:szCs w:val="20"/>
        </w:rPr>
        <w:t>ty</w:t>
      </w:r>
      <w:r w:rsidR="00A25064" w:rsidRPr="00304D80">
        <w:rPr>
          <w:sz w:val="20"/>
          <w:szCs w:val="20"/>
        </w:rPr>
        <w:t xml:space="preserve"> ČR, </w:t>
      </w:r>
      <w:r w:rsidR="00243BB6" w:rsidRPr="00304D80">
        <w:rPr>
          <w:sz w:val="20"/>
          <w:szCs w:val="20"/>
        </w:rPr>
        <w:t>z</w:t>
      </w:r>
      <w:r w:rsidR="00A25064" w:rsidRPr="00304D80">
        <w:rPr>
          <w:sz w:val="20"/>
          <w:szCs w:val="20"/>
        </w:rPr>
        <w:t>ávěrečn</w:t>
      </w:r>
      <w:r w:rsidR="00243BB6" w:rsidRPr="00304D80">
        <w:rPr>
          <w:sz w:val="20"/>
          <w:szCs w:val="20"/>
        </w:rPr>
        <w:t>é</w:t>
      </w:r>
      <w:r w:rsidR="00A25064" w:rsidRPr="00304D80">
        <w:rPr>
          <w:sz w:val="20"/>
          <w:szCs w:val="20"/>
        </w:rPr>
        <w:t xml:space="preserve"> úč</w:t>
      </w:r>
      <w:r w:rsidR="00243BB6" w:rsidRPr="00304D80">
        <w:rPr>
          <w:sz w:val="20"/>
          <w:szCs w:val="20"/>
        </w:rPr>
        <w:t>ty</w:t>
      </w:r>
      <w:r w:rsidR="00A25064" w:rsidRPr="00304D80">
        <w:rPr>
          <w:sz w:val="20"/>
          <w:szCs w:val="20"/>
        </w:rPr>
        <w:t xml:space="preserve"> kapitoly MF, GŘC</w:t>
      </w:r>
      <w:r w:rsidR="00100342" w:rsidRPr="00304D80">
        <w:rPr>
          <w:i/>
          <w:sz w:val="20"/>
          <w:szCs w:val="20"/>
        </w:rPr>
        <w:t>.</w:t>
      </w:r>
    </w:p>
    <w:p w14:paraId="3BAE88E9" w14:textId="77777777" w:rsidR="00742E99" w:rsidRDefault="00742E99" w:rsidP="000E62FA"/>
    <w:p w14:paraId="31C717CE" w14:textId="5E3C67E0" w:rsidR="000E62FA" w:rsidRDefault="007D5BEF" w:rsidP="000E62FA">
      <w:r w:rsidRPr="007D5BEF">
        <w:t xml:space="preserve">Výdaje na </w:t>
      </w:r>
      <w:r w:rsidR="00A7326A">
        <w:t xml:space="preserve">správu </w:t>
      </w:r>
      <w:r w:rsidRPr="007D5BEF">
        <w:t>SPED se na výdajích CS ČR a F</w:t>
      </w:r>
      <w:r w:rsidR="00517DA0">
        <w:t>inanční správy</w:t>
      </w:r>
      <w:r w:rsidRPr="007D5BEF">
        <w:t xml:space="preserve"> ČR</w:t>
      </w:r>
      <w:r w:rsidR="00190402">
        <w:rPr>
          <w:rStyle w:val="Znakapoznpodarou"/>
        </w:rPr>
        <w:footnoteReference w:id="12"/>
      </w:r>
      <w:r w:rsidRPr="007D5BEF">
        <w:t xml:space="preserve"> </w:t>
      </w:r>
      <w:r w:rsidR="00517DA0">
        <w:t xml:space="preserve">(dále také „FS ČR“) </w:t>
      </w:r>
      <w:r w:rsidRPr="007D5BEF">
        <w:t>každoročně podílely necelými 8 %</w:t>
      </w:r>
      <w:r w:rsidR="00190402">
        <w:rPr>
          <w:rStyle w:val="Znakapoznpodarou"/>
        </w:rPr>
        <w:footnoteReference w:id="13"/>
      </w:r>
      <w:r w:rsidR="00F42564">
        <w:t xml:space="preserve">, avšak mezi roky 2013 až 2015 </w:t>
      </w:r>
      <w:r w:rsidR="003C2442">
        <w:t xml:space="preserve">podíl </w:t>
      </w:r>
      <w:r w:rsidR="00F42564">
        <w:t xml:space="preserve">narostl o 0,5 </w:t>
      </w:r>
      <w:r w:rsidR="00605B02">
        <w:t>procentního bodu</w:t>
      </w:r>
      <w:r w:rsidRPr="007D5BEF">
        <w:t xml:space="preserve">. </w:t>
      </w:r>
      <w:r w:rsidR="00847552">
        <w:t>Podíl SP</w:t>
      </w:r>
      <w:r>
        <w:t>E</w:t>
      </w:r>
      <w:r w:rsidR="00847552">
        <w:t xml:space="preserve">D na celkových daňových příjmech podle metodiky </w:t>
      </w:r>
      <w:r w:rsidR="00517DA0">
        <w:t>Organizac</w:t>
      </w:r>
      <w:r w:rsidR="00EC4FB5">
        <w:t>e pro hospodářskou spolupráci a </w:t>
      </w:r>
      <w:r w:rsidR="00517DA0">
        <w:t>rozvoj (dále také „</w:t>
      </w:r>
      <w:r w:rsidR="00847552">
        <w:t>OECD</w:t>
      </w:r>
      <w:r w:rsidR="00517DA0">
        <w:t>“)</w:t>
      </w:r>
      <w:r w:rsidR="00847552">
        <w:t xml:space="preserve"> v ČR je od roku 2011 klesající, přičemž v roce 2014 dosáhl nejnižší hodnoty od roku 2005. Dosažené hodnoty jsou však trvale </w:t>
      </w:r>
      <w:r w:rsidR="008C1F8B">
        <w:t>o</w:t>
      </w:r>
      <w:r w:rsidR="00847552">
        <w:t>proti průměru OECD nadprůměrné. Stejná situace je i u podílu SP</w:t>
      </w:r>
      <w:r w:rsidR="00C56A30">
        <w:t>E</w:t>
      </w:r>
      <w:r w:rsidR="00847552">
        <w:t xml:space="preserve">D na </w:t>
      </w:r>
      <w:r w:rsidR="00517DA0">
        <w:t>hrubém domácím produktu</w:t>
      </w:r>
      <w:r w:rsidR="00847552">
        <w:t xml:space="preserve">. </w:t>
      </w:r>
      <w:r w:rsidR="006B70F5">
        <w:t>Na celkovém inkasu SP</w:t>
      </w:r>
      <w:r w:rsidR="00FE110A">
        <w:t>E</w:t>
      </w:r>
      <w:r w:rsidR="008143AE">
        <w:t xml:space="preserve">D </w:t>
      </w:r>
      <w:r w:rsidR="008C1F8B">
        <w:t>se nejvíce podílí</w:t>
      </w:r>
      <w:r w:rsidR="008143AE">
        <w:t xml:space="preserve"> spotřební da</w:t>
      </w:r>
      <w:r w:rsidR="00190402">
        <w:t>ň</w:t>
      </w:r>
      <w:r w:rsidR="008143AE">
        <w:t xml:space="preserve"> </w:t>
      </w:r>
      <w:r w:rsidR="006B70F5">
        <w:t xml:space="preserve">z minerálních olejů, avšak od roku 2008 </w:t>
      </w:r>
      <w:r w:rsidR="008C1F8B">
        <w:t>její význam pro</w:t>
      </w:r>
      <w:r w:rsidR="006B70F5">
        <w:t xml:space="preserve"> celkové inkas</w:t>
      </w:r>
      <w:r w:rsidR="008C1F8B">
        <w:t>o</w:t>
      </w:r>
      <w:r w:rsidR="006B70F5">
        <w:t xml:space="preserve"> SP</w:t>
      </w:r>
      <w:r w:rsidR="00F42564">
        <w:t>E</w:t>
      </w:r>
      <w:r w:rsidR="006B70F5">
        <w:t>D kles</w:t>
      </w:r>
      <w:r w:rsidR="008C1F8B">
        <w:t>á</w:t>
      </w:r>
      <w:r w:rsidR="006B70F5">
        <w:t xml:space="preserve">. </w:t>
      </w:r>
      <w:r w:rsidR="00CD6136">
        <w:t>Jednotlivé e</w:t>
      </w:r>
      <w:r w:rsidR="006B70F5">
        <w:t xml:space="preserve">nergetické daně </w:t>
      </w:r>
      <w:r w:rsidR="008C1F8B">
        <w:t>tvoří</w:t>
      </w:r>
      <w:r w:rsidR="008143AE">
        <w:t xml:space="preserve"> </w:t>
      </w:r>
      <w:r w:rsidR="008C1F8B">
        <w:t>z </w:t>
      </w:r>
      <w:r w:rsidR="008143AE">
        <w:t>celkových daňových příjm</w:t>
      </w:r>
      <w:r w:rsidR="008C1F8B">
        <w:t>ů</w:t>
      </w:r>
      <w:r w:rsidR="008143AE">
        <w:t xml:space="preserve"> </w:t>
      </w:r>
      <w:r w:rsidR="006B70F5">
        <w:t>zanedbateln</w:t>
      </w:r>
      <w:r w:rsidR="008C1F8B">
        <w:t>ou</w:t>
      </w:r>
      <w:r w:rsidR="006B70F5">
        <w:t xml:space="preserve"> </w:t>
      </w:r>
      <w:r w:rsidR="008C1F8B">
        <w:t>část</w:t>
      </w:r>
      <w:r w:rsidR="00B82070">
        <w:t xml:space="preserve"> (</w:t>
      </w:r>
      <w:r w:rsidR="00CD6136">
        <w:t>daň ze zemního plynu</w:t>
      </w:r>
      <w:r w:rsidR="00CD6136" w:rsidRPr="00CD6136">
        <w:t xml:space="preserve"> </w:t>
      </w:r>
      <w:r w:rsidR="00CD6136">
        <w:t>a daň z</w:t>
      </w:r>
      <w:r w:rsidR="00872B52">
        <w:t xml:space="preserve"> </w:t>
      </w:r>
      <w:r w:rsidR="00CD6136">
        <w:t xml:space="preserve">elektřiny 0,8 % </w:t>
      </w:r>
      <w:r w:rsidR="008C1F8B">
        <w:t>až</w:t>
      </w:r>
      <w:r w:rsidR="00CD6136">
        <w:t xml:space="preserve"> 0,9 %, daň z pevných paliv 0,3 %</w:t>
      </w:r>
      <w:r w:rsidR="00B82070">
        <w:t>)</w:t>
      </w:r>
      <w:r w:rsidR="006B70F5" w:rsidRPr="007D5BEF">
        <w:t>, což je způsobeno sazbou daně, která je v porovnání s okolními státy</w:t>
      </w:r>
      <w:r w:rsidR="008143AE" w:rsidRPr="008143AE">
        <w:t xml:space="preserve"> </w:t>
      </w:r>
      <w:r w:rsidR="008143AE">
        <w:t>nízká</w:t>
      </w:r>
      <w:r w:rsidR="006B70F5" w:rsidRPr="007D5BEF">
        <w:t>.</w:t>
      </w:r>
      <w:r w:rsidR="00096C8F">
        <w:t xml:space="preserve"> Sazby v ČR se pohybují blízko minimálních sazeb stanovených EU (viz </w:t>
      </w:r>
      <w:r w:rsidR="00FF2DA6">
        <w:t xml:space="preserve">graf </w:t>
      </w:r>
      <w:r w:rsidR="00E81ACF">
        <w:t>č.</w:t>
      </w:r>
      <w:r w:rsidR="00FF2DA6">
        <w:t xml:space="preserve"> 2</w:t>
      </w:r>
      <w:r w:rsidR="00096C8F">
        <w:t>).</w:t>
      </w:r>
      <w:r w:rsidR="006B70F5">
        <w:t xml:space="preserve"> </w:t>
      </w:r>
      <w:r w:rsidR="000E62FA">
        <w:t>Inkaso SP</w:t>
      </w:r>
      <w:r w:rsidR="00B82070">
        <w:t>E</w:t>
      </w:r>
      <w:r w:rsidR="000E62FA">
        <w:t xml:space="preserve">D na jednoho obyvatele od roku 2006 </w:t>
      </w:r>
      <w:r w:rsidR="00CD6136">
        <w:t xml:space="preserve">průměrně </w:t>
      </w:r>
      <w:r w:rsidR="000E62FA">
        <w:t>stouplo o cca 12 % a dosahuje cca 13 200 Kč</w:t>
      </w:r>
      <w:r w:rsidR="00B82070">
        <w:t xml:space="preserve"> za rok</w:t>
      </w:r>
      <w:r w:rsidR="000E62FA">
        <w:t xml:space="preserve">. </w:t>
      </w:r>
    </w:p>
    <w:p w14:paraId="3DE9066A" w14:textId="77777777" w:rsidR="0036707A" w:rsidRDefault="0036707A" w:rsidP="00544E58">
      <w:pPr>
        <w:jc w:val="left"/>
        <w:rPr>
          <w:lang w:eastAsia="cs-CZ"/>
        </w:rPr>
      </w:pPr>
    </w:p>
    <w:p w14:paraId="2FA7DC69" w14:textId="3D42E266" w:rsidR="00A46F40" w:rsidRPr="00073569" w:rsidRDefault="0020744A" w:rsidP="00943C0E">
      <w:pPr>
        <w:keepNext/>
        <w:ind w:left="1077" w:hanging="1077"/>
        <w:jc w:val="left"/>
        <w:rPr>
          <w:b/>
          <w:lang w:eastAsia="cs-CZ"/>
        </w:rPr>
      </w:pPr>
      <w:r w:rsidRPr="00073569">
        <w:rPr>
          <w:b/>
          <w:lang w:eastAsia="cs-CZ"/>
        </w:rPr>
        <w:t xml:space="preserve">Graf </w:t>
      </w:r>
      <w:r w:rsidR="00E81ACF" w:rsidRPr="00073569">
        <w:rPr>
          <w:b/>
          <w:lang w:eastAsia="cs-CZ"/>
        </w:rPr>
        <w:t xml:space="preserve">č. </w:t>
      </w:r>
      <w:r w:rsidRPr="00073569">
        <w:rPr>
          <w:b/>
          <w:lang w:eastAsia="cs-CZ"/>
        </w:rPr>
        <w:t>2</w:t>
      </w:r>
      <w:r w:rsidR="00A46F40" w:rsidRPr="00073569">
        <w:rPr>
          <w:b/>
          <w:lang w:eastAsia="cs-CZ"/>
        </w:rPr>
        <w:t xml:space="preserve"> </w:t>
      </w:r>
      <w:r w:rsidR="00365C33">
        <w:rPr>
          <w:b/>
          <w:lang w:eastAsia="cs-CZ"/>
        </w:rPr>
        <w:t xml:space="preserve">– </w:t>
      </w:r>
      <w:r w:rsidR="00A46F40" w:rsidRPr="00073569">
        <w:rPr>
          <w:b/>
          <w:bCs/>
          <w:lang w:eastAsia="cs-CZ"/>
        </w:rPr>
        <w:t>Vybrané sazby SPED</w:t>
      </w:r>
      <w:r w:rsidR="00CE161C" w:rsidRPr="00073569">
        <w:rPr>
          <w:b/>
          <w:bCs/>
          <w:lang w:eastAsia="cs-CZ"/>
        </w:rPr>
        <w:t xml:space="preserve"> k 1. 1. 2016</w:t>
      </w:r>
      <w:r w:rsidR="00A46F40" w:rsidRPr="00073569">
        <w:rPr>
          <w:b/>
          <w:bCs/>
          <w:lang w:eastAsia="cs-CZ"/>
        </w:rPr>
        <w:t xml:space="preserve"> </w:t>
      </w:r>
      <w:r w:rsidR="00365C33">
        <w:rPr>
          <w:b/>
          <w:bCs/>
          <w:lang w:eastAsia="cs-CZ"/>
        </w:rPr>
        <w:t>–</w:t>
      </w:r>
      <w:r w:rsidR="00A46F40" w:rsidRPr="00073569">
        <w:rPr>
          <w:b/>
          <w:bCs/>
          <w:lang w:eastAsia="cs-CZ"/>
        </w:rPr>
        <w:t xml:space="preserve"> nafta a benzin (v </w:t>
      </w:r>
      <w:r w:rsidR="00365C33">
        <w:rPr>
          <w:b/>
          <w:bCs/>
          <w:lang w:eastAsia="cs-CZ"/>
        </w:rPr>
        <w:t>€</w:t>
      </w:r>
      <w:r w:rsidR="00A46F40" w:rsidRPr="00073569">
        <w:rPr>
          <w:b/>
          <w:bCs/>
          <w:lang w:eastAsia="cs-CZ"/>
        </w:rPr>
        <w:t>/litr), zemní plyn (v</w:t>
      </w:r>
      <w:r w:rsidR="00133889">
        <w:rPr>
          <w:b/>
          <w:bCs/>
          <w:lang w:eastAsia="cs-CZ"/>
        </w:rPr>
        <w:t> €</w:t>
      </w:r>
      <w:r w:rsidR="00A46F40" w:rsidRPr="00073569">
        <w:rPr>
          <w:b/>
          <w:bCs/>
          <w:lang w:eastAsia="cs-CZ"/>
        </w:rPr>
        <w:t xml:space="preserve">/GJ), elektřina (v </w:t>
      </w:r>
      <w:r w:rsidR="00365C33">
        <w:rPr>
          <w:b/>
          <w:bCs/>
          <w:lang w:eastAsia="cs-CZ"/>
        </w:rPr>
        <w:t>€</w:t>
      </w:r>
      <w:r w:rsidR="00A46F40" w:rsidRPr="00073569">
        <w:rPr>
          <w:b/>
          <w:bCs/>
          <w:lang w:eastAsia="cs-CZ"/>
        </w:rPr>
        <w:t>/</w:t>
      </w:r>
      <w:proofErr w:type="spellStart"/>
      <w:r w:rsidR="00A46F40" w:rsidRPr="00073569">
        <w:rPr>
          <w:b/>
          <w:bCs/>
          <w:lang w:eastAsia="cs-CZ"/>
        </w:rPr>
        <w:t>MWh</w:t>
      </w:r>
      <w:proofErr w:type="spellEnd"/>
      <w:r w:rsidR="00A46F40" w:rsidRPr="00073569">
        <w:rPr>
          <w:b/>
          <w:bCs/>
          <w:lang w:eastAsia="cs-CZ"/>
        </w:rPr>
        <w:t>)</w:t>
      </w:r>
    </w:p>
    <w:p w14:paraId="55BF820F" w14:textId="77777777" w:rsidR="00A46F40" w:rsidRPr="00A46F40" w:rsidRDefault="00A46F40" w:rsidP="00A46F40">
      <w:pPr>
        <w:rPr>
          <w:b/>
          <w:lang w:eastAsia="cs-CZ"/>
        </w:rPr>
      </w:pPr>
      <w:r w:rsidRPr="00A46F40">
        <w:rPr>
          <w:b/>
          <w:noProof/>
          <w:lang w:eastAsia="cs-CZ"/>
        </w:rPr>
        <w:drawing>
          <wp:inline distT="0" distB="0" distL="0" distR="0" wp14:anchorId="2B3C81DF" wp14:editId="19214313">
            <wp:extent cx="6153150" cy="4016026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5217" w14:textId="397842AE" w:rsidR="00851373" w:rsidRPr="00943C0E" w:rsidRDefault="00D91AB0" w:rsidP="00943C0E">
      <w:pPr>
        <w:ind w:left="567" w:hanging="567"/>
        <w:jc w:val="left"/>
        <w:rPr>
          <w:rStyle w:val="Hypertextovodkaz"/>
          <w:color w:val="auto"/>
          <w:sz w:val="20"/>
          <w:szCs w:val="20"/>
          <w:lang w:eastAsia="cs-CZ"/>
        </w:rPr>
      </w:pPr>
      <w:r w:rsidRPr="00943C0E">
        <w:rPr>
          <w:b/>
          <w:sz w:val="20"/>
          <w:szCs w:val="20"/>
          <w:lang w:eastAsia="cs-CZ"/>
        </w:rPr>
        <w:t>Zdroj</w:t>
      </w:r>
      <w:r w:rsidRPr="00943C0E">
        <w:rPr>
          <w:b/>
          <w:sz w:val="20"/>
          <w:szCs w:val="20"/>
          <w:lang w:val="en-US" w:eastAsia="cs-CZ"/>
        </w:rPr>
        <w:t>:</w:t>
      </w:r>
      <w:r w:rsidR="009C661F" w:rsidRPr="00943C0E">
        <w:rPr>
          <w:sz w:val="20"/>
          <w:szCs w:val="20"/>
          <w:lang w:val="en-US" w:eastAsia="cs-CZ"/>
        </w:rPr>
        <w:t xml:space="preserve"> </w:t>
      </w:r>
      <w:r w:rsidR="0055635C" w:rsidRPr="00943C0E">
        <w:rPr>
          <w:sz w:val="20"/>
          <w:szCs w:val="20"/>
          <w:lang w:val="en-US" w:eastAsia="cs-CZ"/>
        </w:rPr>
        <w:tab/>
      </w:r>
      <w:r w:rsidR="0055635C" w:rsidRPr="00943C0E">
        <w:rPr>
          <w:sz w:val="20"/>
          <w:szCs w:val="20"/>
          <w:lang w:eastAsia="cs-CZ"/>
        </w:rPr>
        <w:t>Evropská komise</w:t>
      </w:r>
      <w:r w:rsidR="009C661F" w:rsidRPr="00943C0E">
        <w:rPr>
          <w:sz w:val="20"/>
          <w:szCs w:val="20"/>
          <w:lang w:val="en-US" w:eastAsia="cs-CZ"/>
        </w:rPr>
        <w:t xml:space="preserve"> – </w:t>
      </w:r>
      <w:r w:rsidR="009C661F" w:rsidRPr="00943C0E">
        <w:rPr>
          <w:i/>
          <w:sz w:val="20"/>
          <w:szCs w:val="20"/>
          <w:lang w:val="en-US" w:eastAsia="cs-CZ"/>
        </w:rPr>
        <w:t>Excise duty tables</w:t>
      </w:r>
      <w:r w:rsidR="009C661F" w:rsidRPr="00943C0E">
        <w:rPr>
          <w:sz w:val="20"/>
          <w:szCs w:val="20"/>
          <w:lang w:val="en-US" w:eastAsia="cs-CZ"/>
        </w:rPr>
        <w:t xml:space="preserve"> – </w:t>
      </w:r>
      <w:r w:rsidR="00133889">
        <w:rPr>
          <w:sz w:val="20"/>
          <w:szCs w:val="20"/>
          <w:lang w:val="en-US" w:eastAsia="cs-CZ"/>
        </w:rPr>
        <w:t>p</w:t>
      </w:r>
      <w:r w:rsidR="009C661F" w:rsidRPr="00943C0E">
        <w:rPr>
          <w:sz w:val="20"/>
          <w:szCs w:val="20"/>
          <w:lang w:val="en-US" w:eastAsia="cs-CZ"/>
        </w:rPr>
        <w:t xml:space="preserve">art II – </w:t>
      </w:r>
      <w:r w:rsidR="009C661F" w:rsidRPr="00943C0E">
        <w:rPr>
          <w:i/>
          <w:sz w:val="20"/>
          <w:szCs w:val="20"/>
          <w:lang w:val="en-US" w:eastAsia="cs-CZ"/>
        </w:rPr>
        <w:t>Energy products and Electricity</w:t>
      </w:r>
      <w:r w:rsidR="009C661F" w:rsidRPr="00943C0E">
        <w:rPr>
          <w:sz w:val="20"/>
          <w:szCs w:val="20"/>
          <w:lang w:eastAsia="cs-CZ"/>
        </w:rPr>
        <w:t xml:space="preserve"> </w:t>
      </w:r>
      <w:hyperlink r:id="rId18" w:history="1">
        <w:r w:rsidR="009C661F" w:rsidRPr="00872B52">
          <w:rPr>
            <w:rStyle w:val="Hypertextovodkaz"/>
            <w:sz w:val="20"/>
            <w:szCs w:val="20"/>
            <w:u w:val="none"/>
            <w:lang w:eastAsia="cs-CZ"/>
          </w:rPr>
          <w:t>http://ec.europa.eu/taxation_customs/resources/documents/taxation/excise_duties/energy_products/rates/excise_duties-part_ii_energy_products_en.pdf</w:t>
        </w:r>
      </w:hyperlink>
      <w:r w:rsidR="0055635C" w:rsidRPr="00872B52">
        <w:rPr>
          <w:rStyle w:val="Hypertextovodkaz"/>
          <w:color w:val="auto"/>
          <w:sz w:val="20"/>
          <w:szCs w:val="20"/>
          <w:u w:val="none"/>
          <w:lang w:eastAsia="cs-CZ"/>
        </w:rPr>
        <w:t>.</w:t>
      </w:r>
    </w:p>
    <w:p w14:paraId="6173119F" w14:textId="77777777" w:rsidR="00D91AB0" w:rsidRDefault="00D91AB0" w:rsidP="00730CBF">
      <w:pPr>
        <w:rPr>
          <w:b/>
          <w:lang w:eastAsia="cs-CZ"/>
        </w:rPr>
      </w:pPr>
    </w:p>
    <w:p w14:paraId="1677F5BA" w14:textId="77777777" w:rsidR="00BB629C" w:rsidRPr="00AB2D01" w:rsidRDefault="00BB629C" w:rsidP="008904E2">
      <w:pPr>
        <w:pStyle w:val="Nadpis2"/>
        <w:ind w:left="709" w:hanging="283"/>
      </w:pPr>
      <w:bookmarkStart w:id="2" w:name="_Toc451862689"/>
      <w:r w:rsidRPr="00AB2D01">
        <w:t>Admini</w:t>
      </w:r>
      <w:r>
        <w:t>strativní náklady a efektivnost</w:t>
      </w:r>
      <w:r w:rsidRPr="00AB2D01">
        <w:t xml:space="preserve"> administrativních </w:t>
      </w:r>
      <w:r>
        <w:t>nákladů v oblasti SP</w:t>
      </w:r>
      <w:r w:rsidR="00FE110A">
        <w:t>E</w:t>
      </w:r>
      <w:r>
        <w:t>D</w:t>
      </w:r>
      <w:bookmarkEnd w:id="2"/>
    </w:p>
    <w:p w14:paraId="20D24801" w14:textId="7F86B92B" w:rsidR="007D5BEF" w:rsidRDefault="006123ED" w:rsidP="00863154">
      <w:pPr>
        <w:rPr>
          <w:lang w:eastAsia="cs-CZ"/>
        </w:rPr>
      </w:pPr>
      <w:r w:rsidRPr="006123ED">
        <w:rPr>
          <w:lang w:eastAsia="cs-CZ"/>
        </w:rPr>
        <w:t>Efektiv</w:t>
      </w:r>
      <w:r w:rsidR="009D2329">
        <w:rPr>
          <w:lang w:eastAsia="cs-CZ"/>
        </w:rPr>
        <w:t>nost administrativních nákladů</w:t>
      </w:r>
      <w:r w:rsidRPr="006123ED">
        <w:rPr>
          <w:lang w:eastAsia="cs-CZ"/>
        </w:rPr>
        <w:t xml:space="preserve"> odráží vzájemný vztah </w:t>
      </w:r>
      <w:r w:rsidR="008143AE">
        <w:t>mezi příjmy z</w:t>
      </w:r>
      <w:r w:rsidR="00133889">
        <w:t xml:space="preserve">e </w:t>
      </w:r>
      <w:r w:rsidR="008143AE">
        <w:t>SPED a souvisejícími výdaji</w:t>
      </w:r>
      <w:r w:rsidR="00954BD3">
        <w:rPr>
          <w:lang w:eastAsia="cs-CZ"/>
        </w:rPr>
        <w:t>, tj. vyjadřuje výši výdajů na 100 Kč příjmů</w:t>
      </w:r>
      <w:r w:rsidR="00954BD3" w:rsidRPr="006123ED">
        <w:rPr>
          <w:lang w:eastAsia="cs-CZ"/>
        </w:rPr>
        <w:t>.</w:t>
      </w:r>
      <w:r w:rsidRPr="006123ED">
        <w:rPr>
          <w:lang w:eastAsia="cs-CZ"/>
        </w:rPr>
        <w:t xml:space="preserve"> Čím je výsledná hodnota vyšší, tím je efektivnost administrativních nákladů </w:t>
      </w:r>
      <w:r w:rsidR="00D91AB0">
        <w:rPr>
          <w:lang w:eastAsia="cs-CZ"/>
        </w:rPr>
        <w:t>nižší</w:t>
      </w:r>
      <w:r w:rsidRPr="006123ED">
        <w:rPr>
          <w:lang w:eastAsia="cs-CZ"/>
        </w:rPr>
        <w:t>.</w:t>
      </w:r>
      <w:r w:rsidR="002C1AF2">
        <w:rPr>
          <w:lang w:eastAsia="cs-CZ"/>
        </w:rPr>
        <w:t xml:space="preserve"> </w:t>
      </w:r>
      <w:r w:rsidR="00742E99">
        <w:rPr>
          <w:lang w:eastAsia="cs-CZ"/>
        </w:rPr>
        <w:t>Výpočet e</w:t>
      </w:r>
      <w:r w:rsidR="007D5BEF">
        <w:rPr>
          <w:lang w:eastAsia="cs-CZ"/>
        </w:rPr>
        <w:t>fektivnost</w:t>
      </w:r>
      <w:r w:rsidR="00742E99">
        <w:rPr>
          <w:lang w:eastAsia="cs-CZ"/>
        </w:rPr>
        <w:t>i</w:t>
      </w:r>
      <w:r w:rsidR="007D5BEF">
        <w:rPr>
          <w:lang w:eastAsia="cs-CZ"/>
        </w:rPr>
        <w:t xml:space="preserve"> administrativních nákladů </w:t>
      </w:r>
      <w:r w:rsidR="002C1AF2">
        <w:rPr>
          <w:lang w:eastAsia="cs-CZ"/>
        </w:rPr>
        <w:t xml:space="preserve">na správu SPED </w:t>
      </w:r>
      <w:r w:rsidR="00742E99">
        <w:rPr>
          <w:lang w:eastAsia="cs-CZ"/>
        </w:rPr>
        <w:t>byl</w:t>
      </w:r>
      <w:r w:rsidR="007D5BEF">
        <w:rPr>
          <w:lang w:eastAsia="cs-CZ"/>
        </w:rPr>
        <w:t xml:space="preserve"> </w:t>
      </w:r>
      <w:r w:rsidR="00742E99">
        <w:rPr>
          <w:lang w:eastAsia="cs-CZ"/>
        </w:rPr>
        <w:t>proveden</w:t>
      </w:r>
      <w:r w:rsidR="008D7EE6">
        <w:rPr>
          <w:lang w:eastAsia="cs-CZ"/>
        </w:rPr>
        <w:t xml:space="preserve"> (viz příloha tohoto kontrolního závěru)</w:t>
      </w:r>
      <w:r w:rsidR="007D5BEF">
        <w:rPr>
          <w:lang w:eastAsia="cs-CZ"/>
        </w:rPr>
        <w:t xml:space="preserve"> </w:t>
      </w:r>
      <w:r w:rsidR="008D7EE6">
        <w:rPr>
          <w:b/>
          <w:lang w:eastAsia="cs-CZ"/>
        </w:rPr>
        <w:t>v</w:t>
      </w:r>
      <w:r w:rsidR="007D5BEF" w:rsidRPr="00CC1D61">
        <w:rPr>
          <w:b/>
          <w:lang w:eastAsia="cs-CZ"/>
        </w:rPr>
        <w:t xml:space="preserve"> metodě A</w:t>
      </w:r>
      <w:r w:rsidR="007D5BEF">
        <w:rPr>
          <w:lang w:eastAsia="cs-CZ"/>
        </w:rPr>
        <w:t xml:space="preserve"> tak, že výdaje na jednu Kč celkových daňových příjmů byly vynásobeny výš</w:t>
      </w:r>
      <w:r w:rsidR="00133889">
        <w:rPr>
          <w:lang w:eastAsia="cs-CZ"/>
        </w:rPr>
        <w:t>í</w:t>
      </w:r>
      <w:r w:rsidR="007D5BEF">
        <w:rPr>
          <w:lang w:eastAsia="cs-CZ"/>
        </w:rPr>
        <w:t xml:space="preserve"> příjmů SPED s tím, že ve variantě č. 1 bylo kalkulováno s</w:t>
      </w:r>
      <w:r w:rsidR="00863154">
        <w:rPr>
          <w:lang w:eastAsia="cs-CZ"/>
        </w:rPr>
        <w:t> </w:t>
      </w:r>
      <w:r w:rsidR="007D5BEF">
        <w:rPr>
          <w:lang w:eastAsia="cs-CZ"/>
        </w:rPr>
        <w:t>celkovými výdaji za CS ČR a FS ČR</w:t>
      </w:r>
      <w:r w:rsidR="00190402">
        <w:rPr>
          <w:rStyle w:val="Znakapoznpodarou"/>
          <w:lang w:eastAsia="cs-CZ"/>
        </w:rPr>
        <w:footnoteReference w:id="14"/>
      </w:r>
      <w:r w:rsidR="007D5BEF">
        <w:rPr>
          <w:lang w:eastAsia="cs-CZ"/>
        </w:rPr>
        <w:t xml:space="preserve"> a ve varian</w:t>
      </w:r>
      <w:r w:rsidR="00104CB2">
        <w:rPr>
          <w:lang w:eastAsia="cs-CZ"/>
        </w:rPr>
        <w:t>tě č. 2 pouze s výdaji za CS ČR</w:t>
      </w:r>
      <w:r w:rsidR="00133889">
        <w:rPr>
          <w:lang w:eastAsia="cs-CZ"/>
        </w:rPr>
        <w:t>.</w:t>
      </w:r>
      <w:r w:rsidR="00B039A6">
        <w:rPr>
          <w:lang w:eastAsia="cs-CZ"/>
        </w:rPr>
        <w:t xml:space="preserve"> </w:t>
      </w:r>
      <w:r w:rsidR="00133889">
        <w:rPr>
          <w:b/>
          <w:lang w:eastAsia="cs-CZ"/>
        </w:rPr>
        <w:t>V</w:t>
      </w:r>
      <w:r w:rsidR="007D5BEF" w:rsidRPr="00CC1D61">
        <w:rPr>
          <w:b/>
          <w:lang w:eastAsia="cs-CZ"/>
        </w:rPr>
        <w:t xml:space="preserve"> metodě B</w:t>
      </w:r>
      <w:r w:rsidR="007D5BEF">
        <w:rPr>
          <w:lang w:eastAsia="cs-CZ"/>
        </w:rPr>
        <w:t xml:space="preserve"> </w:t>
      </w:r>
      <w:r w:rsidR="00D91AB0">
        <w:rPr>
          <w:lang w:eastAsia="cs-CZ"/>
        </w:rPr>
        <w:t xml:space="preserve">NKÚ zjistil </w:t>
      </w:r>
      <w:r w:rsidR="007D5BEF">
        <w:rPr>
          <w:lang w:eastAsia="cs-CZ"/>
        </w:rPr>
        <w:t>počty zaměstnanců podílejících se na správě SPED. V</w:t>
      </w:r>
      <w:r w:rsidR="00B44C85">
        <w:rPr>
          <w:lang w:eastAsia="cs-CZ"/>
        </w:rPr>
        <w:t xml:space="preserve">e </w:t>
      </w:r>
      <w:r w:rsidR="007D5BEF">
        <w:rPr>
          <w:lang w:eastAsia="cs-CZ"/>
        </w:rPr>
        <w:t>variantě</w:t>
      </w:r>
      <w:r w:rsidR="00B44C85">
        <w:rPr>
          <w:lang w:eastAsia="cs-CZ"/>
        </w:rPr>
        <w:t xml:space="preserve"> č. 1</w:t>
      </w:r>
      <w:r w:rsidR="007D5BEF">
        <w:rPr>
          <w:lang w:eastAsia="cs-CZ"/>
        </w:rPr>
        <w:t xml:space="preserve"> se jednalo o počty </w:t>
      </w:r>
      <w:r w:rsidR="00517DA0">
        <w:rPr>
          <w:lang w:eastAsia="cs-CZ"/>
        </w:rPr>
        <w:t xml:space="preserve">zaměstnanců </w:t>
      </w:r>
      <w:r w:rsidR="007D5BEF">
        <w:rPr>
          <w:lang w:eastAsia="cs-CZ"/>
        </w:rPr>
        <w:t>FTE</w:t>
      </w:r>
      <w:r w:rsidR="00CC1D61">
        <w:rPr>
          <w:rStyle w:val="Znakapoznpodarou"/>
          <w:lang w:eastAsia="cs-CZ"/>
        </w:rPr>
        <w:footnoteReference w:id="15"/>
      </w:r>
      <w:r w:rsidR="007D5BEF">
        <w:rPr>
          <w:lang w:eastAsia="cs-CZ"/>
        </w:rPr>
        <w:t>, v</w:t>
      </w:r>
      <w:r w:rsidR="00B44C85">
        <w:rPr>
          <w:lang w:eastAsia="cs-CZ"/>
        </w:rPr>
        <w:t>e variantě č. 2</w:t>
      </w:r>
      <w:r w:rsidR="007D5BEF">
        <w:rPr>
          <w:lang w:eastAsia="cs-CZ"/>
        </w:rPr>
        <w:t xml:space="preserve"> a </w:t>
      </w:r>
      <w:r w:rsidR="00B44C85">
        <w:rPr>
          <w:lang w:eastAsia="cs-CZ"/>
        </w:rPr>
        <w:t xml:space="preserve">ve variantě č. 3 </w:t>
      </w:r>
      <w:r w:rsidR="00233F1C">
        <w:rPr>
          <w:lang w:eastAsia="cs-CZ"/>
        </w:rPr>
        <w:t>se jednalo</w:t>
      </w:r>
      <w:r w:rsidR="007D5BEF">
        <w:rPr>
          <w:lang w:eastAsia="cs-CZ"/>
        </w:rPr>
        <w:t xml:space="preserve"> o poč</w:t>
      </w:r>
      <w:r w:rsidR="00CC1D61">
        <w:rPr>
          <w:lang w:eastAsia="cs-CZ"/>
        </w:rPr>
        <w:t>ty liniově řízených zaměstnanců</w:t>
      </w:r>
      <w:r w:rsidR="00CC1D61">
        <w:rPr>
          <w:rStyle w:val="Znakapoznpodarou"/>
          <w:lang w:eastAsia="cs-CZ"/>
        </w:rPr>
        <w:footnoteReference w:id="16"/>
      </w:r>
      <w:r w:rsidR="007D5BEF">
        <w:rPr>
          <w:lang w:eastAsia="cs-CZ"/>
        </w:rPr>
        <w:t xml:space="preserve">. </w:t>
      </w:r>
      <w:r w:rsidR="008D7EE6">
        <w:rPr>
          <w:lang w:eastAsia="cs-CZ"/>
        </w:rPr>
        <w:t>P</w:t>
      </w:r>
      <w:r w:rsidR="007D5BEF">
        <w:rPr>
          <w:lang w:eastAsia="cs-CZ"/>
        </w:rPr>
        <w:t>růměrné vynaložené výdaje na jednoho zaměstnance</w:t>
      </w:r>
      <w:r w:rsidR="008D7EE6">
        <w:rPr>
          <w:lang w:eastAsia="cs-CZ"/>
        </w:rPr>
        <w:t xml:space="preserve"> byly</w:t>
      </w:r>
      <w:r w:rsidR="007D5BEF">
        <w:rPr>
          <w:lang w:eastAsia="cs-CZ"/>
        </w:rPr>
        <w:t xml:space="preserve"> vynásobeny počtem zaměstnanců podílejících se na správě SPED. </w:t>
      </w:r>
    </w:p>
    <w:p w14:paraId="2DB678E2" w14:textId="77777777" w:rsidR="00863154" w:rsidRDefault="00863154" w:rsidP="00643628">
      <w:pPr>
        <w:rPr>
          <w:lang w:eastAsia="cs-CZ"/>
        </w:rPr>
      </w:pPr>
    </w:p>
    <w:p w14:paraId="3E211552" w14:textId="736A7FC2" w:rsidR="00643628" w:rsidRDefault="005F42B7" w:rsidP="00643628">
      <w:pPr>
        <w:rPr>
          <w:lang w:eastAsia="cs-CZ"/>
        </w:rPr>
      </w:pPr>
      <w:r>
        <w:rPr>
          <w:lang w:eastAsia="cs-CZ"/>
        </w:rPr>
        <w:t>NKÚ z</w:t>
      </w:r>
      <w:r w:rsidR="00F27CD9">
        <w:rPr>
          <w:lang w:eastAsia="cs-CZ"/>
        </w:rPr>
        <w:t>jištěná</w:t>
      </w:r>
      <w:r w:rsidR="00233F1C" w:rsidRPr="00597359">
        <w:rPr>
          <w:lang w:eastAsia="cs-CZ"/>
        </w:rPr>
        <w:t xml:space="preserve"> efektivnost administrativních nákladů správy SP</w:t>
      </w:r>
      <w:r w:rsidR="00233F1C">
        <w:rPr>
          <w:lang w:eastAsia="cs-CZ"/>
        </w:rPr>
        <w:t>E</w:t>
      </w:r>
      <w:r w:rsidR="00233F1C" w:rsidRPr="00597359">
        <w:rPr>
          <w:lang w:eastAsia="cs-CZ"/>
        </w:rPr>
        <w:t>D</w:t>
      </w:r>
      <w:r>
        <w:rPr>
          <w:lang w:eastAsia="cs-CZ"/>
        </w:rPr>
        <w:t xml:space="preserve"> se</w:t>
      </w:r>
      <w:r w:rsidR="00233F1C" w:rsidRPr="00597359">
        <w:rPr>
          <w:lang w:eastAsia="cs-CZ"/>
        </w:rPr>
        <w:t xml:space="preserve"> </w:t>
      </w:r>
      <w:r w:rsidR="009D5502">
        <w:rPr>
          <w:lang w:eastAsia="cs-CZ"/>
        </w:rPr>
        <w:t xml:space="preserve">v závislosti na </w:t>
      </w:r>
      <w:r w:rsidR="00200CBA">
        <w:rPr>
          <w:lang w:eastAsia="cs-CZ"/>
        </w:rPr>
        <w:t>zvolené metod</w:t>
      </w:r>
      <w:r w:rsidR="009D5502">
        <w:rPr>
          <w:lang w:eastAsia="cs-CZ"/>
        </w:rPr>
        <w:t>ě</w:t>
      </w:r>
      <w:r w:rsidR="00200CBA">
        <w:rPr>
          <w:lang w:eastAsia="cs-CZ"/>
        </w:rPr>
        <w:t xml:space="preserve"> a </w:t>
      </w:r>
      <w:r w:rsidR="00233F1C" w:rsidRPr="00597359">
        <w:rPr>
          <w:lang w:eastAsia="cs-CZ"/>
        </w:rPr>
        <w:t>variant</w:t>
      </w:r>
      <w:r w:rsidR="009D5502">
        <w:rPr>
          <w:lang w:eastAsia="cs-CZ"/>
        </w:rPr>
        <w:t>ě</w:t>
      </w:r>
      <w:r w:rsidR="00233F1C" w:rsidRPr="00597359">
        <w:rPr>
          <w:lang w:eastAsia="cs-CZ"/>
        </w:rPr>
        <w:t xml:space="preserve"> výpočtu</w:t>
      </w:r>
      <w:r w:rsidR="00B77F7D">
        <w:rPr>
          <w:lang w:eastAsia="cs-CZ"/>
        </w:rPr>
        <w:t xml:space="preserve"> </w:t>
      </w:r>
      <w:r w:rsidR="009D5502">
        <w:rPr>
          <w:lang w:eastAsia="cs-CZ"/>
        </w:rPr>
        <w:t xml:space="preserve">pohybovala </w:t>
      </w:r>
      <w:r w:rsidR="00F27CD9">
        <w:rPr>
          <w:lang w:eastAsia="cs-CZ"/>
        </w:rPr>
        <w:t xml:space="preserve">v roce 2015 </w:t>
      </w:r>
      <w:r w:rsidR="00233F1C" w:rsidRPr="00597359">
        <w:rPr>
          <w:lang w:eastAsia="cs-CZ"/>
        </w:rPr>
        <w:t xml:space="preserve">od 0,45 </w:t>
      </w:r>
      <w:r w:rsidR="00954BD3">
        <w:rPr>
          <w:lang w:eastAsia="cs-CZ"/>
        </w:rPr>
        <w:t>Kč do</w:t>
      </w:r>
      <w:r w:rsidR="00954BD3" w:rsidRPr="00597359">
        <w:rPr>
          <w:lang w:eastAsia="cs-CZ"/>
        </w:rPr>
        <w:t xml:space="preserve"> 2,94 </w:t>
      </w:r>
      <w:r w:rsidR="00954BD3">
        <w:rPr>
          <w:lang w:eastAsia="cs-CZ"/>
        </w:rPr>
        <w:t>Kč výdajů na 100 Kč příjmů</w:t>
      </w:r>
      <w:r w:rsidR="00643628">
        <w:rPr>
          <w:lang w:eastAsia="cs-CZ"/>
        </w:rPr>
        <w:t>. V</w:t>
      </w:r>
      <w:r w:rsidR="00200CBA">
        <w:rPr>
          <w:lang w:eastAsia="cs-CZ"/>
        </w:rPr>
        <w:t> </w:t>
      </w:r>
      <w:r w:rsidR="002142F0">
        <w:rPr>
          <w:lang w:eastAsia="cs-CZ"/>
        </w:rPr>
        <w:t xml:space="preserve">nejpřesnější metodě výpočtu </w:t>
      </w:r>
      <w:r w:rsidR="00742E99">
        <w:rPr>
          <w:lang w:eastAsia="cs-CZ"/>
        </w:rPr>
        <w:t>(</w:t>
      </w:r>
      <w:r w:rsidR="00334360">
        <w:rPr>
          <w:lang w:eastAsia="cs-CZ"/>
        </w:rPr>
        <w:t xml:space="preserve">varianta 1 </w:t>
      </w:r>
      <w:r w:rsidR="009D5502">
        <w:rPr>
          <w:lang w:eastAsia="cs-CZ"/>
        </w:rPr>
        <w:t xml:space="preserve">metody B </w:t>
      </w:r>
      <w:r w:rsidR="00334360">
        <w:rPr>
          <w:lang w:eastAsia="cs-CZ"/>
        </w:rPr>
        <w:t>– počty zaměstnanců dle doc</w:t>
      </w:r>
      <w:r w:rsidR="00742E99">
        <w:rPr>
          <w:lang w:eastAsia="cs-CZ"/>
        </w:rPr>
        <w:t xml:space="preserve">házky FTE) </w:t>
      </w:r>
      <w:r w:rsidR="002142F0">
        <w:rPr>
          <w:lang w:eastAsia="cs-CZ"/>
        </w:rPr>
        <w:t>dosáhla v roce 2015 hodnoty 0,73 Kč</w:t>
      </w:r>
      <w:r w:rsidR="009D5502" w:rsidRPr="00070D4E">
        <w:rPr>
          <w:vertAlign w:val="superscript"/>
          <w:lang w:eastAsia="cs-CZ"/>
        </w:rPr>
        <w:t> </w:t>
      </w:r>
      <w:r w:rsidR="002142F0">
        <w:rPr>
          <w:lang w:eastAsia="cs-CZ"/>
        </w:rPr>
        <w:t>/</w:t>
      </w:r>
      <w:r w:rsidR="009D5502" w:rsidRPr="00070D4E">
        <w:rPr>
          <w:vertAlign w:val="superscript"/>
          <w:lang w:eastAsia="cs-CZ"/>
        </w:rPr>
        <w:t> </w:t>
      </w:r>
      <w:r w:rsidR="002142F0">
        <w:rPr>
          <w:lang w:eastAsia="cs-CZ"/>
        </w:rPr>
        <w:t xml:space="preserve">100 Kč příjmů. </w:t>
      </w:r>
      <w:r w:rsidR="009D5502">
        <w:rPr>
          <w:lang w:eastAsia="cs-CZ"/>
        </w:rPr>
        <w:t>Op</w:t>
      </w:r>
      <w:r w:rsidR="002142F0">
        <w:rPr>
          <w:lang w:eastAsia="cs-CZ"/>
        </w:rPr>
        <w:t xml:space="preserve">roti tomu podle </w:t>
      </w:r>
      <w:r w:rsidR="009D5502">
        <w:rPr>
          <w:lang w:eastAsia="cs-CZ"/>
        </w:rPr>
        <w:t>z</w:t>
      </w:r>
      <w:r w:rsidR="002142F0">
        <w:rPr>
          <w:lang w:eastAsia="cs-CZ"/>
        </w:rPr>
        <w:t>ávěrečného účtu kapitoly</w:t>
      </w:r>
      <w:r w:rsidR="00ED77DC">
        <w:rPr>
          <w:lang w:eastAsia="cs-CZ"/>
        </w:rPr>
        <w:t xml:space="preserve"> </w:t>
      </w:r>
      <w:r w:rsidR="00742E99">
        <w:rPr>
          <w:lang w:eastAsia="cs-CZ"/>
        </w:rPr>
        <w:t xml:space="preserve">312 </w:t>
      </w:r>
      <w:r w:rsidR="009D5502">
        <w:rPr>
          <w:lang w:eastAsia="cs-CZ"/>
        </w:rPr>
        <w:t xml:space="preserve">– </w:t>
      </w:r>
      <w:r w:rsidR="00742E99" w:rsidRPr="00070D4E">
        <w:rPr>
          <w:i/>
          <w:lang w:eastAsia="cs-CZ"/>
        </w:rPr>
        <w:t>Ministerstvo financí</w:t>
      </w:r>
      <w:r w:rsidR="00742E99">
        <w:rPr>
          <w:lang w:eastAsia="cs-CZ"/>
        </w:rPr>
        <w:t xml:space="preserve"> (dále také „ZÚ </w:t>
      </w:r>
      <w:r w:rsidR="00ED77DC">
        <w:rPr>
          <w:lang w:eastAsia="cs-CZ"/>
        </w:rPr>
        <w:t>MF</w:t>
      </w:r>
      <w:r w:rsidR="00742E99">
        <w:rPr>
          <w:lang w:eastAsia="cs-CZ"/>
        </w:rPr>
        <w:t>“)</w:t>
      </w:r>
      <w:r w:rsidR="00ED77DC">
        <w:rPr>
          <w:lang w:eastAsia="cs-CZ"/>
        </w:rPr>
        <w:t xml:space="preserve"> výdaje na 100 Kč příjmů vyb</w:t>
      </w:r>
      <w:r w:rsidR="002142F0">
        <w:rPr>
          <w:lang w:eastAsia="cs-CZ"/>
        </w:rPr>
        <w:t xml:space="preserve">raných FS ČR dosahovaly 1,38 Kč. </w:t>
      </w:r>
      <w:r w:rsidR="00D83A76" w:rsidRPr="004A5F86">
        <w:rPr>
          <w:lang w:eastAsia="cs-CZ"/>
        </w:rPr>
        <w:t>Na celkových daňových příjmech vybraných FS ČR a CS ČR s</w:t>
      </w:r>
      <w:r w:rsidR="00200CBA">
        <w:rPr>
          <w:lang w:eastAsia="cs-CZ"/>
        </w:rPr>
        <w:t>e příjmy SPED podílely z cca 18 </w:t>
      </w:r>
      <w:r w:rsidR="00D83A76" w:rsidRPr="004A5F86">
        <w:rPr>
          <w:lang w:eastAsia="cs-CZ"/>
        </w:rPr>
        <w:t xml:space="preserve">%, avšak na celkových výdajích CS ČR a FS ČR se výdaje na správu SPED podílely pouze z 8 %. </w:t>
      </w:r>
      <w:r w:rsidR="00643628" w:rsidRPr="004A5F86">
        <w:rPr>
          <w:lang w:eastAsia="cs-CZ"/>
        </w:rPr>
        <w:t>Bez ohledu na zvolenou metodu a variantu výpočtu je zřejm</w:t>
      </w:r>
      <w:r w:rsidR="00200CBA">
        <w:rPr>
          <w:lang w:eastAsia="cs-CZ"/>
        </w:rPr>
        <w:t>é, že v období let 2013–</w:t>
      </w:r>
      <w:r w:rsidR="00104CB2">
        <w:rPr>
          <w:lang w:eastAsia="cs-CZ"/>
        </w:rPr>
        <w:t xml:space="preserve">2015 došlo </w:t>
      </w:r>
      <w:r w:rsidR="009D5502">
        <w:rPr>
          <w:lang w:eastAsia="cs-CZ"/>
        </w:rPr>
        <w:t xml:space="preserve">v této oblasti </w:t>
      </w:r>
      <w:r w:rsidR="00104CB2">
        <w:rPr>
          <w:lang w:eastAsia="cs-CZ"/>
        </w:rPr>
        <w:t xml:space="preserve">k poklesu efektivnosti administrativních výdajů. </w:t>
      </w:r>
    </w:p>
    <w:p w14:paraId="42B5C52B" w14:textId="77777777" w:rsidR="0031559F" w:rsidRDefault="0031559F" w:rsidP="00643628">
      <w:pPr>
        <w:rPr>
          <w:lang w:eastAsia="cs-CZ"/>
        </w:rPr>
      </w:pPr>
    </w:p>
    <w:p w14:paraId="0E074542" w14:textId="7C4744F4" w:rsidR="00643628" w:rsidRPr="00FA7509" w:rsidRDefault="00643628" w:rsidP="00B45688">
      <w:pPr>
        <w:keepNext/>
        <w:ind w:left="1077" w:hanging="1077"/>
        <w:jc w:val="left"/>
        <w:rPr>
          <w:b/>
          <w:lang w:eastAsia="cs-CZ"/>
        </w:rPr>
      </w:pPr>
      <w:r w:rsidRPr="00FA7509">
        <w:rPr>
          <w:b/>
          <w:lang w:eastAsia="cs-CZ"/>
        </w:rPr>
        <w:t>Graf č. 3</w:t>
      </w:r>
      <w:r w:rsidR="00B7368E">
        <w:rPr>
          <w:b/>
          <w:lang w:eastAsia="cs-CZ"/>
        </w:rPr>
        <w:t xml:space="preserve"> </w:t>
      </w:r>
      <w:r w:rsidRPr="00FA7509">
        <w:rPr>
          <w:b/>
          <w:lang w:eastAsia="cs-CZ"/>
        </w:rPr>
        <w:t>– Vývoj efektivnosti administrativních nákladů dle zvolené metody a varianty výpočtu</w:t>
      </w:r>
      <w:r w:rsidR="00627360" w:rsidRPr="00FA7509">
        <w:rPr>
          <w:b/>
          <w:lang w:eastAsia="cs-CZ"/>
        </w:rPr>
        <w:t xml:space="preserve"> (výše výdajů na 100 Kč příjmů)</w:t>
      </w:r>
    </w:p>
    <w:p w14:paraId="2ABF0C2A" w14:textId="2E351B0C" w:rsidR="00643628" w:rsidRDefault="00643628" w:rsidP="00B45688">
      <w:pPr>
        <w:keepNext/>
        <w:rPr>
          <w:lang w:eastAsia="cs-CZ"/>
        </w:rPr>
      </w:pPr>
    </w:p>
    <w:p w14:paraId="7D5AB008" w14:textId="3AEADCF1" w:rsidR="00EF46EA" w:rsidRDefault="00EF46EA" w:rsidP="00A85452">
      <w:pPr>
        <w:spacing w:after="2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19CC29F" wp14:editId="65103C6C">
            <wp:extent cx="6155055" cy="2027582"/>
            <wp:effectExtent l="0" t="0" r="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E4280B8" w14:textId="77777777" w:rsidR="00643628" w:rsidRPr="00ED0D12" w:rsidRDefault="00643628" w:rsidP="00643628">
      <w:pPr>
        <w:jc w:val="left"/>
        <w:rPr>
          <w:sz w:val="20"/>
          <w:szCs w:val="20"/>
          <w:lang w:eastAsia="cs-CZ"/>
        </w:rPr>
      </w:pPr>
      <w:r w:rsidRPr="00ED0D12">
        <w:rPr>
          <w:b/>
          <w:sz w:val="20"/>
          <w:szCs w:val="20"/>
          <w:lang w:eastAsia="cs-CZ"/>
        </w:rPr>
        <w:t>Zdroj:</w:t>
      </w:r>
      <w:r w:rsidRPr="00ED0D12">
        <w:rPr>
          <w:sz w:val="20"/>
          <w:szCs w:val="20"/>
          <w:lang w:eastAsia="cs-CZ"/>
        </w:rPr>
        <w:t xml:space="preserve"> GŘC, ZÚ MF</w:t>
      </w:r>
      <w:r w:rsidR="00742E99" w:rsidRPr="00ED0D12">
        <w:rPr>
          <w:sz w:val="20"/>
          <w:szCs w:val="20"/>
          <w:lang w:eastAsia="cs-CZ"/>
        </w:rPr>
        <w:t>.</w:t>
      </w:r>
    </w:p>
    <w:p w14:paraId="58510E66" w14:textId="77777777" w:rsidR="00643628" w:rsidRDefault="00643628" w:rsidP="00233F1C">
      <w:pPr>
        <w:rPr>
          <w:lang w:eastAsia="cs-CZ"/>
        </w:rPr>
      </w:pPr>
    </w:p>
    <w:p w14:paraId="38A24D20" w14:textId="5761754D" w:rsidR="006D7B4E" w:rsidRPr="006D7B4E" w:rsidRDefault="006D7B4E" w:rsidP="006E7F66">
      <w:r w:rsidRPr="006D7B4E">
        <w:t xml:space="preserve">NKÚ zjistil, že </w:t>
      </w:r>
      <w:r>
        <w:t>v letech</w:t>
      </w:r>
      <w:r w:rsidRPr="006D7B4E">
        <w:t xml:space="preserve"> 2012</w:t>
      </w:r>
      <w:r w:rsidR="00B56036">
        <w:t>–</w:t>
      </w:r>
      <w:r w:rsidRPr="006E7F66">
        <w:t xml:space="preserve">2015 </w:t>
      </w:r>
      <w:r w:rsidR="009D5502" w:rsidRPr="006D7B4E">
        <w:t xml:space="preserve">průměrně </w:t>
      </w:r>
      <w:r w:rsidRPr="006E7F66">
        <w:t xml:space="preserve">na jeden daňový subjekt </w:t>
      </w:r>
      <w:r w:rsidRPr="006E7F66">
        <w:rPr>
          <w:bCs/>
        </w:rPr>
        <w:t>(s vydaným povolením nebo registrací k určité činnosti)</w:t>
      </w:r>
      <w:r w:rsidRPr="006E7F66">
        <w:t xml:space="preserve"> připadalo ročně 1,7 daňových kontrol nebo místních šetření orgánů CS</w:t>
      </w:r>
      <w:r w:rsidR="009D5502">
        <w:t> </w:t>
      </w:r>
      <w:r w:rsidRPr="006E7F66">
        <w:t>ČR.</w:t>
      </w:r>
      <w:r w:rsidR="008E6E3C" w:rsidRPr="006E7F66">
        <w:t xml:space="preserve"> </w:t>
      </w:r>
      <w:r w:rsidRPr="006E7F66">
        <w:t xml:space="preserve">Mimo uvedené kontroly provádí CS ČR </w:t>
      </w:r>
      <w:r w:rsidR="008E6E3C" w:rsidRPr="006E7F66">
        <w:t>další kontrolní úkony</w:t>
      </w:r>
      <w:r w:rsidR="009D5502">
        <w:t>,</w:t>
      </w:r>
      <w:r w:rsidR="008E6E3C" w:rsidRPr="006E7F66">
        <w:t xml:space="preserve"> např. vyhodnocuj</w:t>
      </w:r>
      <w:r w:rsidR="009D5502">
        <w:t>e</w:t>
      </w:r>
      <w:r w:rsidR="008E6E3C" w:rsidRPr="006E7F66">
        <w:t xml:space="preserve"> </w:t>
      </w:r>
      <w:r w:rsidRPr="006D7B4E">
        <w:t>záznam</w:t>
      </w:r>
      <w:r w:rsidR="008E6E3C">
        <w:t>y</w:t>
      </w:r>
      <w:r w:rsidRPr="006D7B4E">
        <w:t xml:space="preserve"> ze sledovacích zařízení u osob povinných značit líh</w:t>
      </w:r>
      <w:r w:rsidR="008E6E3C">
        <w:t>, vyhledáv</w:t>
      </w:r>
      <w:r w:rsidR="009D5502">
        <w:t>á</w:t>
      </w:r>
      <w:r w:rsidR="008E6E3C">
        <w:t xml:space="preserve"> konečná prodejní místa vybraných </w:t>
      </w:r>
      <w:r w:rsidR="008E6E3C" w:rsidRPr="006E7F66">
        <w:t>výrobků</w:t>
      </w:r>
      <w:r w:rsidR="006E7F66" w:rsidRPr="006E7F66">
        <w:t xml:space="preserve"> </w:t>
      </w:r>
      <w:r w:rsidR="006E7F66" w:rsidRPr="006E7F66">
        <w:rPr>
          <w:lang w:eastAsia="cs-CZ"/>
        </w:rPr>
        <w:t>(dále také „v.</w:t>
      </w:r>
      <w:r w:rsidR="008C262C" w:rsidRPr="00070D4E">
        <w:rPr>
          <w:vertAlign w:val="superscript"/>
          <w:lang w:eastAsia="cs-CZ"/>
        </w:rPr>
        <w:t> </w:t>
      </w:r>
      <w:r w:rsidR="006E7F66" w:rsidRPr="006E7F66">
        <w:rPr>
          <w:lang w:eastAsia="cs-CZ"/>
        </w:rPr>
        <w:t>v.“)</w:t>
      </w:r>
      <w:r w:rsidR="008E6E3C" w:rsidRPr="006E7F66">
        <w:t>,</w:t>
      </w:r>
      <w:r w:rsidR="006E7F66" w:rsidRPr="006E7F66">
        <w:t xml:space="preserve"> provádí dohled nad přepravou v.</w:t>
      </w:r>
      <w:r w:rsidR="008C262C" w:rsidRPr="00070D4E">
        <w:rPr>
          <w:vertAlign w:val="superscript"/>
        </w:rPr>
        <w:t> </w:t>
      </w:r>
      <w:r w:rsidR="006E7F66" w:rsidRPr="006E7F66">
        <w:t>v.</w:t>
      </w:r>
      <w:r w:rsidR="006E7F66">
        <w:t>, vyhodnocuj</w:t>
      </w:r>
      <w:r w:rsidR="009D5502">
        <w:t>e</w:t>
      </w:r>
      <w:r w:rsidR="006E7F66">
        <w:t xml:space="preserve"> hlášení o nakládání s v.</w:t>
      </w:r>
      <w:r w:rsidR="008C262C" w:rsidRPr="00362518">
        <w:rPr>
          <w:vertAlign w:val="superscript"/>
          <w:lang w:eastAsia="cs-CZ"/>
        </w:rPr>
        <w:t> </w:t>
      </w:r>
      <w:r w:rsidR="006E7F66">
        <w:t>v.</w:t>
      </w:r>
      <w:r w:rsidR="00B56036">
        <w:t xml:space="preserve"> V letech 2013–</w:t>
      </w:r>
      <w:r w:rsidR="00EF725C">
        <w:t xml:space="preserve">2015 se na vyměření daně podílelo 167 zaměstnanců CS ČR, kteří zpracovali průměrně cca 664 daňových tvrzení. </w:t>
      </w:r>
    </w:p>
    <w:p w14:paraId="457597F2" w14:textId="77777777" w:rsidR="0026703C" w:rsidRDefault="0026703C" w:rsidP="00233F1C">
      <w:pPr>
        <w:rPr>
          <w:lang w:eastAsia="cs-CZ"/>
        </w:rPr>
      </w:pPr>
    </w:p>
    <w:p w14:paraId="4B52F827" w14:textId="126CDBFA" w:rsidR="0026703C" w:rsidRDefault="00643628" w:rsidP="00233F1C">
      <w:pPr>
        <w:rPr>
          <w:lang w:eastAsia="cs-CZ"/>
        </w:rPr>
      </w:pPr>
      <w:r>
        <w:rPr>
          <w:shd w:val="clear" w:color="auto" w:fill="F2C6C9"/>
          <w:lang w:eastAsia="cs-CZ"/>
        </w:rPr>
        <w:t xml:space="preserve">Po posouzení a zohlednění četnosti </w:t>
      </w:r>
      <w:r w:rsidR="008E6E3C">
        <w:rPr>
          <w:shd w:val="clear" w:color="auto" w:fill="F2C6C9"/>
          <w:lang w:eastAsia="cs-CZ"/>
        </w:rPr>
        <w:t>a úrovn</w:t>
      </w:r>
      <w:r w:rsidR="00F515D2">
        <w:rPr>
          <w:shd w:val="clear" w:color="auto" w:fill="F2C6C9"/>
          <w:lang w:eastAsia="cs-CZ"/>
        </w:rPr>
        <w:t>ě</w:t>
      </w:r>
      <w:r w:rsidR="008E6E3C">
        <w:rPr>
          <w:shd w:val="clear" w:color="auto" w:fill="F2C6C9"/>
          <w:lang w:eastAsia="cs-CZ"/>
        </w:rPr>
        <w:t xml:space="preserve"> </w:t>
      </w:r>
      <w:r>
        <w:rPr>
          <w:shd w:val="clear" w:color="auto" w:fill="F2C6C9"/>
          <w:lang w:eastAsia="cs-CZ"/>
        </w:rPr>
        <w:t xml:space="preserve">kontrolní činnosti a dohledu nad daňovými subjekty </w:t>
      </w:r>
      <w:r w:rsidR="00A14EE1">
        <w:rPr>
          <w:shd w:val="clear" w:color="auto" w:fill="F2C6C9"/>
          <w:lang w:eastAsia="cs-CZ"/>
        </w:rPr>
        <w:t>a</w:t>
      </w:r>
      <w:r w:rsidR="00EA32EE">
        <w:rPr>
          <w:shd w:val="clear" w:color="auto" w:fill="F2C6C9"/>
          <w:lang w:eastAsia="cs-CZ"/>
        </w:rPr>
        <w:t> </w:t>
      </w:r>
      <w:r w:rsidR="00A14EE1">
        <w:rPr>
          <w:shd w:val="clear" w:color="auto" w:fill="F2C6C9"/>
          <w:lang w:eastAsia="cs-CZ"/>
        </w:rPr>
        <w:t xml:space="preserve">posouzení </w:t>
      </w:r>
      <w:r>
        <w:rPr>
          <w:shd w:val="clear" w:color="auto" w:fill="F2C6C9"/>
          <w:lang w:eastAsia="cs-CZ"/>
        </w:rPr>
        <w:t>dosažený</w:t>
      </w:r>
      <w:r w:rsidR="00A14EE1">
        <w:rPr>
          <w:shd w:val="clear" w:color="auto" w:fill="F2C6C9"/>
          <w:lang w:eastAsia="cs-CZ"/>
        </w:rPr>
        <w:t>ch</w:t>
      </w:r>
      <w:r>
        <w:rPr>
          <w:shd w:val="clear" w:color="auto" w:fill="F2C6C9"/>
          <w:lang w:eastAsia="cs-CZ"/>
        </w:rPr>
        <w:t xml:space="preserve"> příjm</w:t>
      </w:r>
      <w:r w:rsidR="00A14EE1">
        <w:rPr>
          <w:shd w:val="clear" w:color="auto" w:fill="F2C6C9"/>
          <w:lang w:eastAsia="cs-CZ"/>
        </w:rPr>
        <w:t>ů</w:t>
      </w:r>
      <w:r>
        <w:rPr>
          <w:shd w:val="clear" w:color="auto" w:fill="F2C6C9"/>
          <w:lang w:eastAsia="cs-CZ"/>
        </w:rPr>
        <w:t xml:space="preserve"> </w:t>
      </w:r>
      <w:r w:rsidR="00A14EE1">
        <w:rPr>
          <w:shd w:val="clear" w:color="auto" w:fill="F2C6C9"/>
          <w:lang w:eastAsia="cs-CZ"/>
        </w:rPr>
        <w:t xml:space="preserve">ze </w:t>
      </w:r>
      <w:r>
        <w:rPr>
          <w:shd w:val="clear" w:color="auto" w:fill="F2C6C9"/>
          <w:lang w:eastAsia="cs-CZ"/>
        </w:rPr>
        <w:t>SPED a výš</w:t>
      </w:r>
      <w:r w:rsidR="00A14EE1">
        <w:rPr>
          <w:shd w:val="clear" w:color="auto" w:fill="F2C6C9"/>
          <w:lang w:eastAsia="cs-CZ"/>
        </w:rPr>
        <w:t>e</w:t>
      </w:r>
      <w:r>
        <w:rPr>
          <w:shd w:val="clear" w:color="auto" w:fill="F2C6C9"/>
          <w:lang w:eastAsia="cs-CZ"/>
        </w:rPr>
        <w:t xml:space="preserve"> výdajů vynaložených na správu</w:t>
      </w:r>
      <w:r w:rsidR="00A14EE1">
        <w:rPr>
          <w:shd w:val="clear" w:color="auto" w:fill="F2C6C9"/>
          <w:lang w:eastAsia="cs-CZ"/>
        </w:rPr>
        <w:t xml:space="preserve"> těchto daní</w:t>
      </w:r>
      <w:r>
        <w:rPr>
          <w:shd w:val="clear" w:color="auto" w:fill="F2C6C9"/>
          <w:lang w:eastAsia="cs-CZ"/>
        </w:rPr>
        <w:t xml:space="preserve"> vyhodnotil NKÚ správu SPED jako efektivní</w:t>
      </w:r>
      <w:r w:rsidR="008E6E3C">
        <w:rPr>
          <w:shd w:val="clear" w:color="auto" w:fill="F2C6C9"/>
          <w:lang w:eastAsia="cs-CZ"/>
        </w:rPr>
        <w:t xml:space="preserve">. </w:t>
      </w:r>
    </w:p>
    <w:p w14:paraId="4906D6D2" w14:textId="77777777" w:rsidR="009C661F" w:rsidRDefault="009C661F" w:rsidP="00CC1D61">
      <w:pPr>
        <w:jc w:val="left"/>
        <w:rPr>
          <w:lang w:eastAsia="cs-CZ"/>
        </w:rPr>
      </w:pPr>
    </w:p>
    <w:p w14:paraId="266C0A49" w14:textId="534D8CE8" w:rsidR="00CC1D61" w:rsidRPr="00597359" w:rsidRDefault="00CC1D61" w:rsidP="00CC1D61">
      <w:pPr>
        <w:rPr>
          <w:lang w:eastAsia="cs-CZ"/>
        </w:rPr>
      </w:pPr>
      <w:r w:rsidRPr="00597359">
        <w:rPr>
          <w:lang w:eastAsia="cs-CZ"/>
        </w:rPr>
        <w:t xml:space="preserve">Pro </w:t>
      </w:r>
      <w:r w:rsidR="00A76BBE">
        <w:rPr>
          <w:lang w:eastAsia="cs-CZ"/>
        </w:rPr>
        <w:t>mezinárodní porovnání efektivnosti</w:t>
      </w:r>
      <w:r w:rsidRPr="00597359">
        <w:rPr>
          <w:lang w:eastAsia="cs-CZ"/>
        </w:rPr>
        <w:t xml:space="preserve"> </w:t>
      </w:r>
      <w:r w:rsidR="00A76BBE">
        <w:rPr>
          <w:lang w:eastAsia="cs-CZ"/>
        </w:rPr>
        <w:t xml:space="preserve">správy daně (případně činnosti CS ČR) </w:t>
      </w:r>
      <w:r w:rsidRPr="00597359">
        <w:rPr>
          <w:lang w:eastAsia="cs-CZ"/>
        </w:rPr>
        <w:t>jsou nutné podrobné údaje o orgánu zajišťujícím správu daně v členění dle jednotlivých kompetencí</w:t>
      </w:r>
      <w:r w:rsidR="00021972">
        <w:rPr>
          <w:lang w:eastAsia="cs-CZ"/>
        </w:rPr>
        <w:t xml:space="preserve"> se zohledněním zejména: celkového</w:t>
      </w:r>
      <w:r w:rsidR="00021972" w:rsidRPr="00597359">
        <w:rPr>
          <w:lang w:eastAsia="cs-CZ"/>
        </w:rPr>
        <w:t xml:space="preserve"> právní</w:t>
      </w:r>
      <w:r w:rsidR="00021972">
        <w:rPr>
          <w:lang w:eastAsia="cs-CZ"/>
        </w:rPr>
        <w:t xml:space="preserve">ho </w:t>
      </w:r>
      <w:r w:rsidR="00021972" w:rsidRPr="00597359">
        <w:rPr>
          <w:lang w:eastAsia="cs-CZ"/>
        </w:rPr>
        <w:t>rámc</w:t>
      </w:r>
      <w:r w:rsidR="00021972">
        <w:rPr>
          <w:lang w:eastAsia="cs-CZ"/>
        </w:rPr>
        <w:t>e</w:t>
      </w:r>
      <w:r w:rsidR="00021972" w:rsidRPr="00597359">
        <w:rPr>
          <w:lang w:eastAsia="cs-CZ"/>
        </w:rPr>
        <w:t>, věcn</w:t>
      </w:r>
      <w:r w:rsidR="00021972">
        <w:rPr>
          <w:lang w:eastAsia="cs-CZ"/>
        </w:rPr>
        <w:t>é náplně</w:t>
      </w:r>
      <w:r w:rsidR="00021972" w:rsidRPr="00597359">
        <w:rPr>
          <w:lang w:eastAsia="cs-CZ"/>
        </w:rPr>
        <w:t xml:space="preserve"> organizace, sazby dan</w:t>
      </w:r>
      <w:r w:rsidR="00021972">
        <w:rPr>
          <w:lang w:eastAsia="cs-CZ"/>
        </w:rPr>
        <w:t>í</w:t>
      </w:r>
      <w:r w:rsidR="00021972" w:rsidRPr="00597359">
        <w:rPr>
          <w:lang w:eastAsia="cs-CZ"/>
        </w:rPr>
        <w:t>, struktur</w:t>
      </w:r>
      <w:r w:rsidR="00021972">
        <w:rPr>
          <w:lang w:eastAsia="cs-CZ"/>
        </w:rPr>
        <w:t>y</w:t>
      </w:r>
      <w:r w:rsidR="004F12E1">
        <w:rPr>
          <w:lang w:eastAsia="cs-CZ"/>
        </w:rPr>
        <w:t xml:space="preserve"> a </w:t>
      </w:r>
      <w:r w:rsidR="00021972" w:rsidRPr="00597359">
        <w:rPr>
          <w:lang w:eastAsia="cs-CZ"/>
        </w:rPr>
        <w:t>počt</w:t>
      </w:r>
      <w:r w:rsidR="00021972">
        <w:rPr>
          <w:lang w:eastAsia="cs-CZ"/>
        </w:rPr>
        <w:t>u</w:t>
      </w:r>
      <w:r w:rsidR="00021972" w:rsidRPr="00597359">
        <w:rPr>
          <w:lang w:eastAsia="cs-CZ"/>
        </w:rPr>
        <w:t xml:space="preserve"> daňových subjektů, pracovní</w:t>
      </w:r>
      <w:r w:rsidR="00852060">
        <w:rPr>
          <w:lang w:eastAsia="cs-CZ"/>
        </w:rPr>
        <w:t>ho</w:t>
      </w:r>
      <w:r w:rsidR="00021972" w:rsidRPr="00597359">
        <w:rPr>
          <w:lang w:eastAsia="cs-CZ"/>
        </w:rPr>
        <w:t xml:space="preserve"> postavení zaměstnanců vykonávajících správu daně</w:t>
      </w:r>
      <w:r w:rsidR="00021972">
        <w:rPr>
          <w:lang w:eastAsia="cs-CZ"/>
        </w:rPr>
        <w:t xml:space="preserve">, úrovně daňového dohledu. </w:t>
      </w:r>
      <w:r w:rsidR="0020744A" w:rsidRPr="00597359">
        <w:rPr>
          <w:lang w:eastAsia="cs-CZ"/>
        </w:rPr>
        <w:t xml:space="preserve">Při </w:t>
      </w:r>
      <w:r w:rsidR="00EF725C">
        <w:rPr>
          <w:lang w:eastAsia="cs-CZ"/>
        </w:rPr>
        <w:t xml:space="preserve">mezinárodním </w:t>
      </w:r>
      <w:r w:rsidR="0020744A" w:rsidRPr="00597359">
        <w:rPr>
          <w:lang w:eastAsia="cs-CZ"/>
        </w:rPr>
        <w:t xml:space="preserve">hodnocení daňového systému ČR </w:t>
      </w:r>
      <w:r w:rsidR="003E3536">
        <w:rPr>
          <w:lang w:eastAsia="cs-CZ"/>
        </w:rPr>
        <w:t>za</w:t>
      </w:r>
      <w:r w:rsidR="0020744A" w:rsidRPr="00597359">
        <w:rPr>
          <w:lang w:eastAsia="cs-CZ"/>
        </w:rPr>
        <w:t xml:space="preserve"> použití souhrnných výdajů za CS ČR a FS ČR dochází ke zkreslení efektivnosti v neprospěch daňového systému ČR</w:t>
      </w:r>
      <w:r w:rsidR="003E3536">
        <w:rPr>
          <w:lang w:eastAsia="cs-CZ"/>
        </w:rPr>
        <w:t xml:space="preserve">, neboť obě </w:t>
      </w:r>
      <w:r w:rsidR="002A71F0">
        <w:rPr>
          <w:lang w:eastAsia="cs-CZ"/>
        </w:rPr>
        <w:t xml:space="preserve">soustavy správních orgánů </w:t>
      </w:r>
      <w:r w:rsidR="003E3536">
        <w:rPr>
          <w:lang w:eastAsia="cs-CZ"/>
        </w:rPr>
        <w:t>vykonávají řadu nefiskální</w:t>
      </w:r>
      <w:r w:rsidR="00224414">
        <w:rPr>
          <w:lang w:eastAsia="cs-CZ"/>
        </w:rPr>
        <w:t>ch</w:t>
      </w:r>
      <w:r w:rsidR="003E3536">
        <w:rPr>
          <w:lang w:eastAsia="cs-CZ"/>
        </w:rPr>
        <w:t xml:space="preserve"> agend</w:t>
      </w:r>
      <w:r w:rsidR="00EF725C" w:rsidRPr="00EF725C">
        <w:rPr>
          <w:lang w:eastAsia="cs-CZ"/>
        </w:rPr>
        <w:t xml:space="preserve"> </w:t>
      </w:r>
      <w:r w:rsidR="00EF725C">
        <w:rPr>
          <w:lang w:eastAsia="cs-CZ"/>
        </w:rPr>
        <w:t>(zejména CS</w:t>
      </w:r>
      <w:r w:rsidR="00CE78BD">
        <w:rPr>
          <w:lang w:eastAsia="cs-CZ"/>
        </w:rPr>
        <w:t> </w:t>
      </w:r>
      <w:r w:rsidR="00EF725C">
        <w:rPr>
          <w:lang w:eastAsia="cs-CZ"/>
        </w:rPr>
        <w:t>ČR)</w:t>
      </w:r>
      <w:r w:rsidR="0020744A" w:rsidRPr="00597359">
        <w:rPr>
          <w:lang w:eastAsia="cs-CZ"/>
        </w:rPr>
        <w:t xml:space="preserve">. </w:t>
      </w:r>
      <w:r w:rsidR="00021972">
        <w:rPr>
          <w:lang w:eastAsia="cs-CZ"/>
        </w:rPr>
        <w:t xml:space="preserve"> </w:t>
      </w:r>
    </w:p>
    <w:p w14:paraId="19D35DC0" w14:textId="77777777" w:rsidR="005B3C6E" w:rsidRDefault="005B3C6E" w:rsidP="00941A69">
      <w:pPr>
        <w:rPr>
          <w:lang w:eastAsia="cs-CZ"/>
        </w:rPr>
      </w:pPr>
    </w:p>
    <w:p w14:paraId="5CC05050" w14:textId="77777777" w:rsidR="00307DD4" w:rsidRDefault="00B6647A" w:rsidP="00307DD4">
      <w:pPr>
        <w:rPr>
          <w:lang w:eastAsia="cs-CZ"/>
        </w:rPr>
      </w:pPr>
      <w:r w:rsidRPr="004A5F86">
        <w:rPr>
          <w:lang w:eastAsia="cs-CZ"/>
        </w:rPr>
        <w:t>Správa SP</w:t>
      </w:r>
      <w:r w:rsidR="006123ED" w:rsidRPr="004A5F86">
        <w:rPr>
          <w:lang w:eastAsia="cs-CZ"/>
        </w:rPr>
        <w:t>E</w:t>
      </w:r>
      <w:r w:rsidRPr="004A5F86">
        <w:rPr>
          <w:lang w:eastAsia="cs-CZ"/>
        </w:rPr>
        <w:t>D je jednou ze tří základních kompetencí</w:t>
      </w:r>
      <w:r w:rsidR="00734894">
        <w:rPr>
          <w:lang w:eastAsia="cs-CZ"/>
        </w:rPr>
        <w:t xml:space="preserve"> (celnictví, správa daní, pátrání)</w:t>
      </w:r>
      <w:r w:rsidRPr="004A5F86">
        <w:rPr>
          <w:lang w:eastAsia="cs-CZ"/>
        </w:rPr>
        <w:t>, pro které byla CS ČR zřízena</w:t>
      </w:r>
      <w:r w:rsidR="005B37E7" w:rsidRPr="004A5F86">
        <w:rPr>
          <w:lang w:eastAsia="cs-CZ"/>
        </w:rPr>
        <w:t>. Z</w:t>
      </w:r>
      <w:r w:rsidR="00941A69" w:rsidRPr="004A5F86">
        <w:rPr>
          <w:lang w:eastAsia="cs-CZ"/>
        </w:rPr>
        <w:t xml:space="preserve"> celkového počtu zaměstnanců CS ČR vykonávalo </w:t>
      </w:r>
      <w:r w:rsidR="005B37E7" w:rsidRPr="004A5F86">
        <w:rPr>
          <w:lang w:eastAsia="cs-CZ"/>
        </w:rPr>
        <w:t xml:space="preserve">správu SPED </w:t>
      </w:r>
      <w:r w:rsidR="00941A69" w:rsidRPr="004A5F86">
        <w:rPr>
          <w:lang w:eastAsia="cs-CZ"/>
        </w:rPr>
        <w:t>24,5 % zaměstnanců</w:t>
      </w:r>
      <w:r w:rsidR="00734894">
        <w:rPr>
          <w:lang w:eastAsia="cs-CZ"/>
        </w:rPr>
        <w:t xml:space="preserve"> FTE</w:t>
      </w:r>
      <w:r w:rsidR="005B37E7" w:rsidRPr="004A5F86">
        <w:rPr>
          <w:rStyle w:val="Znakapoznpodarou"/>
          <w:lang w:eastAsia="cs-CZ"/>
        </w:rPr>
        <w:footnoteReference w:id="17"/>
      </w:r>
      <w:r w:rsidR="00941A69" w:rsidRPr="004A5F86">
        <w:rPr>
          <w:lang w:eastAsia="cs-CZ"/>
        </w:rPr>
        <w:t xml:space="preserve">. </w:t>
      </w:r>
    </w:p>
    <w:p w14:paraId="58D5E46D" w14:textId="77777777" w:rsidR="00A46F40" w:rsidRDefault="00A46F40" w:rsidP="00A46F40">
      <w:pPr>
        <w:rPr>
          <w:lang w:eastAsia="cs-CZ"/>
        </w:rPr>
      </w:pPr>
    </w:p>
    <w:p w14:paraId="20A921DC" w14:textId="3E2AF46D" w:rsidR="007B60BC" w:rsidRPr="001046F7" w:rsidRDefault="0020744A" w:rsidP="0030369F">
      <w:pPr>
        <w:keepNext/>
        <w:rPr>
          <w:b/>
          <w:lang w:eastAsia="cs-CZ"/>
        </w:rPr>
      </w:pPr>
      <w:r w:rsidRPr="001046F7">
        <w:rPr>
          <w:b/>
          <w:lang w:eastAsia="cs-CZ"/>
        </w:rPr>
        <w:t>Graf</w:t>
      </w:r>
      <w:r w:rsidR="007B60BC" w:rsidRPr="001046F7">
        <w:rPr>
          <w:b/>
          <w:lang w:eastAsia="cs-CZ"/>
        </w:rPr>
        <w:t xml:space="preserve"> č. </w:t>
      </w:r>
      <w:r w:rsidRPr="001046F7">
        <w:rPr>
          <w:b/>
          <w:lang w:eastAsia="cs-CZ"/>
        </w:rPr>
        <w:t>4</w:t>
      </w:r>
      <w:r w:rsidR="00E81ACF" w:rsidRPr="001046F7">
        <w:rPr>
          <w:b/>
          <w:lang w:eastAsia="cs-CZ"/>
        </w:rPr>
        <w:t xml:space="preserve"> </w:t>
      </w:r>
      <w:r w:rsidR="007B60BC" w:rsidRPr="001046F7">
        <w:rPr>
          <w:b/>
          <w:lang w:eastAsia="cs-CZ"/>
        </w:rPr>
        <w:t xml:space="preserve">– Podíl </w:t>
      </w:r>
      <w:r w:rsidR="007C392B" w:rsidRPr="001046F7">
        <w:rPr>
          <w:b/>
          <w:lang w:eastAsia="cs-CZ"/>
        </w:rPr>
        <w:t xml:space="preserve">SPED na </w:t>
      </w:r>
      <w:r w:rsidR="007B60BC" w:rsidRPr="001046F7">
        <w:rPr>
          <w:b/>
          <w:lang w:eastAsia="cs-CZ"/>
        </w:rPr>
        <w:t>personální</w:t>
      </w:r>
      <w:r w:rsidR="007C392B" w:rsidRPr="001046F7">
        <w:rPr>
          <w:b/>
          <w:lang w:eastAsia="cs-CZ"/>
        </w:rPr>
        <w:t>ch zdrojích</w:t>
      </w:r>
      <w:r w:rsidR="007B60BC" w:rsidRPr="001046F7">
        <w:rPr>
          <w:b/>
          <w:lang w:eastAsia="cs-CZ"/>
        </w:rPr>
        <w:t xml:space="preserve"> </w:t>
      </w:r>
    </w:p>
    <w:p w14:paraId="1384BCDB" w14:textId="77777777" w:rsidR="003C1518" w:rsidRDefault="003C1518" w:rsidP="003C1518">
      <w:pPr>
        <w:rPr>
          <w:lang w:eastAsia="cs-CZ"/>
        </w:rPr>
      </w:pPr>
    </w:p>
    <w:p w14:paraId="664DDF6B" w14:textId="77777777" w:rsidR="003C1518" w:rsidRPr="00A46F40" w:rsidRDefault="003C1518" w:rsidP="007B60BC">
      <w:pPr>
        <w:jc w:val="center"/>
        <w:rPr>
          <w:lang w:eastAsia="cs-CZ"/>
        </w:rPr>
      </w:pPr>
      <w:r w:rsidRPr="003C1518">
        <w:rPr>
          <w:noProof/>
          <w:lang w:eastAsia="cs-CZ"/>
        </w:rPr>
        <w:drawing>
          <wp:inline distT="0" distB="0" distL="0" distR="0" wp14:anchorId="599B7E92" wp14:editId="4AD45708">
            <wp:extent cx="2980800" cy="3065792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JETMAROVA\AppData\Local\Microsoft\Windows\Temporary Internet Files\Content.Outlook\8UAAETFF\Schéma 1_b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30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FF1C" w14:textId="77777777" w:rsidR="00743D71" w:rsidRPr="00ED0D12" w:rsidRDefault="009C661F" w:rsidP="00941A69">
      <w:pPr>
        <w:rPr>
          <w:sz w:val="20"/>
          <w:szCs w:val="20"/>
          <w:lang w:eastAsia="cs-CZ"/>
        </w:rPr>
      </w:pPr>
      <w:r w:rsidRPr="00ED0D12">
        <w:rPr>
          <w:b/>
          <w:sz w:val="20"/>
          <w:szCs w:val="20"/>
          <w:lang w:eastAsia="cs-CZ"/>
        </w:rPr>
        <w:t>Zdroj:</w:t>
      </w:r>
      <w:r w:rsidR="00BA023F" w:rsidRPr="00ED0D12">
        <w:rPr>
          <w:sz w:val="20"/>
          <w:szCs w:val="20"/>
          <w:lang w:eastAsia="cs-CZ"/>
        </w:rPr>
        <w:t xml:space="preserve"> GŘC, ZÚ MF</w:t>
      </w:r>
      <w:r w:rsidR="001D00FD" w:rsidRPr="00ED0D12">
        <w:rPr>
          <w:sz w:val="20"/>
          <w:szCs w:val="20"/>
          <w:lang w:eastAsia="cs-CZ"/>
        </w:rPr>
        <w:t>.</w:t>
      </w:r>
    </w:p>
    <w:p w14:paraId="73C7BCF2" w14:textId="77777777" w:rsidR="009C661F" w:rsidRDefault="009C661F" w:rsidP="00941A69">
      <w:pPr>
        <w:rPr>
          <w:lang w:eastAsia="cs-CZ"/>
        </w:rPr>
      </w:pPr>
    </w:p>
    <w:p w14:paraId="50A87FB5" w14:textId="2A559A52" w:rsidR="00D40DD8" w:rsidRDefault="00B40A9D" w:rsidP="00D40DD8">
      <w:pPr>
        <w:rPr>
          <w:lang w:eastAsia="cs-CZ"/>
        </w:rPr>
      </w:pPr>
      <w:r w:rsidRPr="002F41A7">
        <w:rPr>
          <w:rFonts w:cstheme="minorHAnsi"/>
        </w:rPr>
        <w:t xml:space="preserve">Celkovou nákladovost CS ČR zvyšuje </w:t>
      </w:r>
      <w:r w:rsidR="00220E19">
        <w:rPr>
          <w:rFonts w:cstheme="minorHAnsi"/>
        </w:rPr>
        <w:t>rozsah kompetencí, které CS ČR vykonává</w:t>
      </w:r>
      <w:r w:rsidR="0030369F">
        <w:rPr>
          <w:rFonts w:cstheme="minorHAnsi"/>
        </w:rPr>
        <w:t>.</w:t>
      </w:r>
      <w:r w:rsidR="00220E19">
        <w:rPr>
          <w:rFonts w:cstheme="minorHAnsi"/>
        </w:rPr>
        <w:t xml:space="preserve"> </w:t>
      </w:r>
      <w:r w:rsidR="00D74218">
        <w:rPr>
          <w:rFonts w:cstheme="minorHAnsi"/>
        </w:rPr>
        <w:t xml:space="preserve">Nedostatečné rozdělení nákladů CS ČR </w:t>
      </w:r>
      <w:r w:rsidR="00CE78BD">
        <w:rPr>
          <w:rFonts w:cstheme="minorHAnsi"/>
        </w:rPr>
        <w:t>po</w:t>
      </w:r>
      <w:r w:rsidR="00D74218">
        <w:rPr>
          <w:rFonts w:cstheme="minorHAnsi"/>
        </w:rPr>
        <w:t>dle vykonávaných kompetencí omezuje možnost</w:t>
      </w:r>
      <w:r w:rsidR="00220E19">
        <w:rPr>
          <w:rFonts w:cstheme="minorHAnsi"/>
        </w:rPr>
        <w:t xml:space="preserve"> určit nákladovost jednotlivých kompetencí a nezbývá než použít kvalifikované odhady</w:t>
      </w:r>
      <w:r w:rsidR="005B37E7">
        <w:rPr>
          <w:rFonts w:cstheme="minorHAnsi"/>
        </w:rPr>
        <w:t xml:space="preserve"> a výpočty</w:t>
      </w:r>
      <w:r w:rsidR="00220E19">
        <w:rPr>
          <w:rFonts w:cstheme="minorHAnsi"/>
        </w:rPr>
        <w:t xml:space="preserve">. </w:t>
      </w:r>
    </w:p>
    <w:p w14:paraId="6B381CE4" w14:textId="77777777" w:rsidR="0030369F" w:rsidRDefault="0030369F" w:rsidP="0030369F">
      <w:pPr>
        <w:rPr>
          <w:rFonts w:cstheme="minorHAnsi"/>
        </w:rPr>
      </w:pPr>
    </w:p>
    <w:p w14:paraId="62B9445F" w14:textId="3C1D0212" w:rsidR="009B7E91" w:rsidRPr="00597359" w:rsidRDefault="00B40A9D" w:rsidP="009B7E91">
      <w:pPr>
        <w:rPr>
          <w:lang w:eastAsia="cs-CZ"/>
        </w:rPr>
      </w:pPr>
      <w:r w:rsidRPr="002F41A7">
        <w:rPr>
          <w:rFonts w:cstheme="minorHAnsi"/>
        </w:rPr>
        <w:t xml:space="preserve">Celníci </w:t>
      </w:r>
      <w:r w:rsidR="0030369F">
        <w:rPr>
          <w:rFonts w:cstheme="minorHAnsi"/>
        </w:rPr>
        <w:t>svěřené</w:t>
      </w:r>
      <w:r w:rsidRPr="002F41A7">
        <w:rPr>
          <w:rFonts w:cstheme="minorHAnsi"/>
        </w:rPr>
        <w:t xml:space="preserve"> kompetence vykonávají </w:t>
      </w:r>
      <w:r w:rsidR="002F41A7" w:rsidRPr="002F41A7">
        <w:rPr>
          <w:rFonts w:cstheme="minorHAnsi"/>
        </w:rPr>
        <w:t xml:space="preserve">ve služebním poměru </w:t>
      </w:r>
      <w:r w:rsidR="005706A3">
        <w:rPr>
          <w:rFonts w:cstheme="minorHAnsi"/>
        </w:rPr>
        <w:t xml:space="preserve">příslušníků bezpečnostních sborů </w:t>
      </w:r>
      <w:r w:rsidR="002F41A7" w:rsidRPr="002F41A7">
        <w:rPr>
          <w:rFonts w:cstheme="minorHAnsi"/>
        </w:rPr>
        <w:t xml:space="preserve">dle zákona </w:t>
      </w:r>
      <w:r w:rsidR="00DF64C7">
        <w:rPr>
          <w:rFonts w:cstheme="minorHAnsi"/>
        </w:rPr>
        <w:t>o služebním poměru příslušníků bezpečnostních sborů</w:t>
      </w:r>
      <w:r w:rsidR="00DF64C7">
        <w:rPr>
          <w:rStyle w:val="Znakapoznpodarou"/>
          <w:rFonts w:cstheme="minorHAnsi"/>
        </w:rPr>
        <w:footnoteReference w:id="18"/>
      </w:r>
      <w:r w:rsidR="00FC2624">
        <w:rPr>
          <w:rFonts w:cstheme="minorHAnsi"/>
        </w:rPr>
        <w:t>,</w:t>
      </w:r>
      <w:r w:rsidR="009E38D6">
        <w:rPr>
          <w:rFonts w:cstheme="minorHAnsi"/>
        </w:rPr>
        <w:t xml:space="preserve"> </w:t>
      </w:r>
      <w:r w:rsidR="009E38D6" w:rsidRPr="00597359">
        <w:rPr>
          <w:lang w:eastAsia="cs-CZ"/>
        </w:rPr>
        <w:t>a to i činnost</w:t>
      </w:r>
      <w:r w:rsidR="00CE78BD">
        <w:rPr>
          <w:lang w:eastAsia="cs-CZ"/>
        </w:rPr>
        <w:t>i</w:t>
      </w:r>
      <w:r w:rsidR="009E38D6" w:rsidRPr="00597359">
        <w:rPr>
          <w:lang w:eastAsia="cs-CZ"/>
        </w:rPr>
        <w:t xml:space="preserve">, které jsou svým charakterem běžným administrativním úkonem, </w:t>
      </w:r>
      <w:r w:rsidR="00CE78BD">
        <w:rPr>
          <w:lang w:eastAsia="cs-CZ"/>
        </w:rPr>
        <w:t>jejž</w:t>
      </w:r>
      <w:r w:rsidR="009E38D6" w:rsidRPr="00597359">
        <w:rPr>
          <w:lang w:eastAsia="cs-CZ"/>
        </w:rPr>
        <w:t xml:space="preserve"> stejnými postupy vykonávají u FS ČR </w:t>
      </w:r>
      <w:r w:rsidR="009E38D6">
        <w:rPr>
          <w:lang w:eastAsia="cs-CZ"/>
        </w:rPr>
        <w:t xml:space="preserve">nebo jiných orgánů státní správy </w:t>
      </w:r>
      <w:r w:rsidR="009E38D6" w:rsidRPr="00597359">
        <w:rPr>
          <w:lang w:eastAsia="cs-CZ"/>
        </w:rPr>
        <w:t>zaměstnanci v zaměstnaneckém poměru, resp. zaměstnanci ve služebním poměru dle zákona</w:t>
      </w:r>
      <w:r w:rsidR="009E38D6">
        <w:rPr>
          <w:lang w:eastAsia="cs-CZ"/>
        </w:rPr>
        <w:t xml:space="preserve"> o státní službě</w:t>
      </w:r>
      <w:r w:rsidR="009E38D6">
        <w:rPr>
          <w:rStyle w:val="Znakapoznpodarou"/>
          <w:lang w:eastAsia="cs-CZ"/>
        </w:rPr>
        <w:footnoteReference w:id="19"/>
      </w:r>
      <w:r w:rsidR="009E38D6" w:rsidRPr="00597359">
        <w:rPr>
          <w:lang w:eastAsia="cs-CZ"/>
        </w:rPr>
        <w:t xml:space="preserve">. Jedná se </w:t>
      </w:r>
      <w:r w:rsidR="0098287D">
        <w:rPr>
          <w:lang w:eastAsia="cs-CZ"/>
        </w:rPr>
        <w:t>např.</w:t>
      </w:r>
      <w:r w:rsidR="009E38D6" w:rsidRPr="00597359">
        <w:rPr>
          <w:lang w:eastAsia="cs-CZ"/>
        </w:rPr>
        <w:t xml:space="preserve"> </w:t>
      </w:r>
      <w:r w:rsidR="00334360">
        <w:rPr>
          <w:lang w:eastAsia="cs-CZ"/>
        </w:rPr>
        <w:t xml:space="preserve">o </w:t>
      </w:r>
      <w:r w:rsidR="009E38D6">
        <w:rPr>
          <w:lang w:eastAsia="cs-CZ"/>
        </w:rPr>
        <w:t xml:space="preserve">vyměřování daní, daňovou kontrolu, registrační a </w:t>
      </w:r>
      <w:r w:rsidR="009E38D6" w:rsidRPr="00597359">
        <w:rPr>
          <w:lang w:eastAsia="cs-CZ"/>
        </w:rPr>
        <w:t>povolovací řízení</w:t>
      </w:r>
      <w:r w:rsidR="009E38D6">
        <w:rPr>
          <w:lang w:eastAsia="cs-CZ"/>
        </w:rPr>
        <w:t xml:space="preserve">, sběr a kontrolu statistických dat o obchodu mezi členskými státy. </w:t>
      </w:r>
      <w:r w:rsidR="0098287D">
        <w:rPr>
          <w:rFonts w:cstheme="minorHAnsi"/>
        </w:rPr>
        <w:t>V</w:t>
      </w:r>
      <w:r w:rsidR="00A675A8">
        <w:rPr>
          <w:rFonts w:cstheme="minorHAnsi"/>
        </w:rPr>
        <w:t xml:space="preserve">ýkon </w:t>
      </w:r>
      <w:r w:rsidR="0098287D">
        <w:rPr>
          <w:rFonts w:cstheme="minorHAnsi"/>
        </w:rPr>
        <w:t>těchto činností</w:t>
      </w:r>
      <w:r w:rsidR="009E38D6">
        <w:rPr>
          <w:rFonts w:cstheme="minorHAnsi"/>
        </w:rPr>
        <w:t xml:space="preserve"> </w:t>
      </w:r>
      <w:r w:rsidR="0098287D">
        <w:rPr>
          <w:rFonts w:cstheme="minorHAnsi"/>
        </w:rPr>
        <w:t>příslušníky ve služebním poměru bezpečnostních sborů je z důvod</w:t>
      </w:r>
      <w:r w:rsidR="00CE78BD">
        <w:rPr>
          <w:rFonts w:cstheme="minorHAnsi"/>
        </w:rPr>
        <w:t>u</w:t>
      </w:r>
      <w:r w:rsidR="0098287D">
        <w:rPr>
          <w:rFonts w:cstheme="minorHAnsi"/>
        </w:rPr>
        <w:t xml:space="preserve"> zákonem přiznaných benefitů a požadavků na služební přípravu</w:t>
      </w:r>
      <w:r w:rsidR="009B7E91">
        <w:rPr>
          <w:rStyle w:val="Znakapoznpodarou"/>
          <w:rFonts w:cstheme="minorHAnsi"/>
        </w:rPr>
        <w:footnoteReference w:id="20"/>
      </w:r>
      <w:r w:rsidR="0098287D">
        <w:rPr>
          <w:rFonts w:cstheme="minorHAnsi"/>
        </w:rPr>
        <w:t xml:space="preserve"> významně nákladnější. </w:t>
      </w:r>
      <w:r w:rsidR="009B7E91" w:rsidRPr="00597359">
        <w:rPr>
          <w:lang w:eastAsia="cs-CZ"/>
        </w:rPr>
        <w:t>Převedením těchto činností do stejného režimu</w:t>
      </w:r>
      <w:r w:rsidR="00CE78BD">
        <w:rPr>
          <w:lang w:eastAsia="cs-CZ"/>
        </w:rPr>
        <w:t>,</w:t>
      </w:r>
      <w:r w:rsidR="009B7E91" w:rsidRPr="00597359">
        <w:rPr>
          <w:lang w:eastAsia="cs-CZ"/>
        </w:rPr>
        <w:t xml:space="preserve"> jako je u FS ČR</w:t>
      </w:r>
      <w:r w:rsidR="00CE78BD">
        <w:rPr>
          <w:lang w:eastAsia="cs-CZ"/>
        </w:rPr>
        <w:t>,</w:t>
      </w:r>
      <w:r w:rsidR="009B7E91" w:rsidRPr="00597359">
        <w:rPr>
          <w:lang w:eastAsia="cs-CZ"/>
        </w:rPr>
        <w:t xml:space="preserve"> by došlo k roční úspoře v oblasti běžných výdajů cca </w:t>
      </w:r>
      <w:r w:rsidR="009B7E91" w:rsidRPr="00672884">
        <w:rPr>
          <w:lang w:eastAsia="cs-CZ"/>
        </w:rPr>
        <w:t>83,3 mil. Kč</w:t>
      </w:r>
      <w:r w:rsidR="009B7E91" w:rsidRPr="00672884">
        <w:rPr>
          <w:vertAlign w:val="superscript"/>
          <w:lang w:eastAsia="cs-CZ"/>
        </w:rPr>
        <w:footnoteReference w:id="21"/>
      </w:r>
      <w:r w:rsidR="009B7E91" w:rsidRPr="00672884">
        <w:rPr>
          <w:lang w:eastAsia="cs-CZ"/>
        </w:rPr>
        <w:t>, z toho na platech cca 40,</w:t>
      </w:r>
      <w:r w:rsidR="00FC2624">
        <w:rPr>
          <w:lang w:eastAsia="cs-CZ"/>
        </w:rPr>
        <w:t>6</w:t>
      </w:r>
      <w:r w:rsidR="009B7E91" w:rsidRPr="00672884">
        <w:rPr>
          <w:lang w:eastAsia="cs-CZ"/>
        </w:rPr>
        <w:t xml:space="preserve"> mil. Kč</w:t>
      </w:r>
      <w:r w:rsidR="009B7E91" w:rsidRPr="00672884">
        <w:rPr>
          <w:vertAlign w:val="superscript"/>
          <w:lang w:eastAsia="cs-CZ"/>
        </w:rPr>
        <w:footnoteReference w:id="22"/>
      </w:r>
      <w:r w:rsidR="009B7E91" w:rsidRPr="00672884">
        <w:rPr>
          <w:lang w:eastAsia="cs-CZ"/>
        </w:rPr>
        <w:t xml:space="preserve">.  </w:t>
      </w:r>
    </w:p>
    <w:p w14:paraId="7880DFED" w14:textId="77777777" w:rsidR="009E38D6" w:rsidRDefault="009E38D6" w:rsidP="009E38D6"/>
    <w:p w14:paraId="031B8B20" w14:textId="3FE54F5F" w:rsidR="007703E1" w:rsidRDefault="009E38D6" w:rsidP="00A9375B">
      <w:pPr>
        <w:rPr>
          <w:rFonts w:cstheme="minorHAnsi"/>
        </w:rPr>
      </w:pPr>
      <w:r w:rsidRPr="0098287D">
        <w:rPr>
          <w:rFonts w:cstheme="minorHAnsi"/>
        </w:rPr>
        <w:t xml:space="preserve">CS ČR mimo jiné vykonává působnost </w:t>
      </w:r>
      <w:r w:rsidR="00224414">
        <w:rPr>
          <w:rFonts w:cstheme="minorHAnsi"/>
        </w:rPr>
        <w:t xml:space="preserve">v oblasti </w:t>
      </w:r>
      <w:r w:rsidRPr="0098287D">
        <w:rPr>
          <w:rFonts w:cstheme="minorHAnsi"/>
        </w:rPr>
        <w:t>ochrany spotřebitele</w:t>
      </w:r>
      <w:r w:rsidR="00224414">
        <w:rPr>
          <w:rFonts w:cstheme="minorHAnsi"/>
        </w:rPr>
        <w:t xml:space="preserve">, ochrany </w:t>
      </w:r>
      <w:r w:rsidRPr="0098287D">
        <w:rPr>
          <w:rFonts w:cstheme="minorHAnsi"/>
        </w:rPr>
        <w:t>práv k duševnímu vlastnictví</w:t>
      </w:r>
      <w:r w:rsidR="00224414">
        <w:rPr>
          <w:rFonts w:cstheme="minorHAnsi"/>
        </w:rPr>
        <w:t xml:space="preserve"> a </w:t>
      </w:r>
      <w:r w:rsidRPr="0098287D">
        <w:rPr>
          <w:rFonts w:cstheme="minorHAnsi"/>
        </w:rPr>
        <w:t>kontroly zaměstnávání cizinců</w:t>
      </w:r>
      <w:r w:rsidR="00D10689">
        <w:rPr>
          <w:rFonts w:cstheme="minorHAnsi"/>
        </w:rPr>
        <w:t xml:space="preserve">. Tyto činnosti vykonává </w:t>
      </w:r>
      <w:proofErr w:type="spellStart"/>
      <w:r w:rsidR="00D10689">
        <w:rPr>
          <w:rFonts w:cstheme="minorHAnsi"/>
        </w:rPr>
        <w:t>sdílen</w:t>
      </w:r>
      <w:r w:rsidRPr="0098287D">
        <w:rPr>
          <w:rFonts w:cstheme="minorHAnsi"/>
        </w:rPr>
        <w:t>ě</w:t>
      </w:r>
      <w:proofErr w:type="spellEnd"/>
      <w:r w:rsidRPr="0098287D">
        <w:rPr>
          <w:rFonts w:cstheme="minorHAnsi"/>
        </w:rPr>
        <w:t xml:space="preserve"> s jinými orgány státní správy</w:t>
      </w:r>
      <w:r w:rsidRPr="0098287D">
        <w:rPr>
          <w:rStyle w:val="Znakapoznpodarou"/>
          <w:rFonts w:cstheme="minorHAnsi"/>
        </w:rPr>
        <w:footnoteReference w:id="23"/>
      </w:r>
      <w:r w:rsidRPr="0098287D">
        <w:rPr>
          <w:rFonts w:cstheme="minorHAnsi"/>
        </w:rPr>
        <w:t xml:space="preserve"> a doplňuje výkon činností jiných orgánů státní správy, které byly pro výkon těchto kompetencí zřízeny</w:t>
      </w:r>
      <w:r w:rsidRPr="00FC2624">
        <w:rPr>
          <w:rFonts w:cstheme="minorHAnsi"/>
        </w:rPr>
        <w:t xml:space="preserve">. </w:t>
      </w:r>
      <w:r w:rsidR="00D10689" w:rsidRPr="00FC2624">
        <w:t xml:space="preserve">Rozsah </w:t>
      </w:r>
      <w:r w:rsidRPr="00FC2624">
        <w:t>činností (kompetencí</w:t>
      </w:r>
      <w:r w:rsidR="00E325C5" w:rsidRPr="00FC2624">
        <w:t>)</w:t>
      </w:r>
      <w:r w:rsidRPr="00FC2624">
        <w:t xml:space="preserve"> </w:t>
      </w:r>
      <w:r w:rsidR="00D10689" w:rsidRPr="00FC2624">
        <w:t>a výkon sdílených kompetencí vykonávaných CS</w:t>
      </w:r>
      <w:r w:rsidR="00AD4C17">
        <w:t> </w:t>
      </w:r>
      <w:r w:rsidR="00D10689" w:rsidRPr="00FC2624">
        <w:t xml:space="preserve">ČR </w:t>
      </w:r>
      <w:r w:rsidR="0032102A" w:rsidRPr="00FC2624">
        <w:t xml:space="preserve">mimo hlavní činnosti CS ČR </w:t>
      </w:r>
      <w:r w:rsidRPr="00FC2624">
        <w:t>zvyšuje nároky na personální zdroje, na odbornou přípravu zaměstnanců CS ČR, metodickou a koordinační podporu, nákladovost CS ČR a také rozmělňuje personální kapacity CS ČR na úkor hlavních činností CS ČR.</w:t>
      </w:r>
      <w:r w:rsidRPr="00FC2624">
        <w:rPr>
          <w:rFonts w:cstheme="minorHAnsi"/>
        </w:rPr>
        <w:t xml:space="preserve"> </w:t>
      </w:r>
      <w:r w:rsidR="007703E1">
        <w:rPr>
          <w:rFonts w:cstheme="minorHAnsi"/>
        </w:rPr>
        <w:t>Tyto činn</w:t>
      </w:r>
      <w:r w:rsidR="00C94ADF">
        <w:rPr>
          <w:rFonts w:cstheme="minorHAnsi"/>
        </w:rPr>
        <w:t>osti tak musí být zajišťovány u </w:t>
      </w:r>
      <w:r w:rsidR="007703E1">
        <w:rPr>
          <w:rFonts w:cstheme="minorHAnsi"/>
        </w:rPr>
        <w:t xml:space="preserve">CS ČR i u organizace, která byla pro výkon sdílených činností zřízena (jsou pro ni hlavní činností). </w:t>
      </w:r>
    </w:p>
    <w:p w14:paraId="52B50033" w14:textId="77777777" w:rsidR="007703E1" w:rsidRDefault="007703E1" w:rsidP="00A9375B">
      <w:pPr>
        <w:rPr>
          <w:rFonts w:cstheme="minorHAnsi"/>
        </w:rPr>
      </w:pPr>
    </w:p>
    <w:p w14:paraId="04D57981" w14:textId="4E5BFBD3" w:rsidR="00021972" w:rsidRDefault="001D00FD" w:rsidP="00021972">
      <w:pPr>
        <w:rPr>
          <w:shd w:val="clear" w:color="auto" w:fill="F2C6C9"/>
          <w:lang w:eastAsia="cs-CZ"/>
        </w:rPr>
      </w:pPr>
      <w:r>
        <w:rPr>
          <w:rFonts w:cstheme="minorHAnsi"/>
        </w:rPr>
        <w:t>V</w:t>
      </w:r>
      <w:r w:rsidR="005A46DD" w:rsidRPr="00D27D7A">
        <w:rPr>
          <w:lang w:eastAsia="cs-CZ"/>
        </w:rPr>
        <w:t xml:space="preserve"> případě výkonu sdílených činností </w:t>
      </w:r>
      <w:r w:rsidR="00E0792E" w:rsidRPr="00D27D7A">
        <w:rPr>
          <w:lang w:eastAsia="cs-CZ"/>
        </w:rPr>
        <w:t>současně</w:t>
      </w:r>
      <w:r w:rsidR="005A46DD" w:rsidRPr="00D27D7A">
        <w:rPr>
          <w:lang w:eastAsia="cs-CZ"/>
        </w:rPr>
        <w:t xml:space="preserve"> s výkonem hlavních činností</w:t>
      </w:r>
      <w:r w:rsidR="00D10689" w:rsidRPr="00D27D7A">
        <w:rPr>
          <w:lang w:eastAsia="cs-CZ"/>
        </w:rPr>
        <w:t xml:space="preserve"> (souběhu kontrolních činnost</w:t>
      </w:r>
      <w:r w:rsidR="00AD4C17">
        <w:rPr>
          <w:lang w:eastAsia="cs-CZ"/>
        </w:rPr>
        <w:t>í</w:t>
      </w:r>
      <w:r w:rsidR="00D10689" w:rsidRPr="00D27D7A">
        <w:rPr>
          <w:lang w:eastAsia="cs-CZ"/>
        </w:rPr>
        <w:t>), tedy i správou SPED,</w:t>
      </w:r>
      <w:r w:rsidR="005A46DD" w:rsidRPr="00D27D7A">
        <w:rPr>
          <w:lang w:eastAsia="cs-CZ"/>
        </w:rPr>
        <w:t xml:space="preserve"> </w:t>
      </w:r>
      <w:r>
        <w:rPr>
          <w:lang w:eastAsia="cs-CZ"/>
        </w:rPr>
        <w:t xml:space="preserve">však </w:t>
      </w:r>
      <w:r w:rsidR="00D10689" w:rsidRPr="00D27D7A">
        <w:rPr>
          <w:lang w:eastAsia="cs-CZ"/>
        </w:rPr>
        <w:t>dochází k úsporám nákladů z</w:t>
      </w:r>
      <w:r w:rsidR="00E0792E" w:rsidRPr="00D27D7A">
        <w:rPr>
          <w:lang w:eastAsia="cs-CZ"/>
        </w:rPr>
        <w:t> </w:t>
      </w:r>
      <w:r w:rsidR="00D10689" w:rsidRPr="00D27D7A">
        <w:rPr>
          <w:lang w:eastAsia="cs-CZ"/>
        </w:rPr>
        <w:t>rozsahu</w:t>
      </w:r>
      <w:r w:rsidR="00E0792E" w:rsidRPr="00D27D7A">
        <w:rPr>
          <w:lang w:eastAsia="cs-CZ"/>
        </w:rPr>
        <w:t>, neboť veřejná správa nemusí vynakládat výdaje na postavení kontrolní skupiny pro každý předmět kontroly samostatně</w:t>
      </w:r>
      <w:r w:rsidR="00D10689" w:rsidRPr="00D27D7A">
        <w:rPr>
          <w:lang w:eastAsia="cs-CZ"/>
        </w:rPr>
        <w:t>.</w:t>
      </w:r>
      <w:r w:rsidR="00E0792E" w:rsidRPr="00D27D7A">
        <w:rPr>
          <w:lang w:eastAsia="cs-CZ"/>
        </w:rPr>
        <w:t xml:space="preserve"> Současně dochází ke snížení administrativní zátěže kontrolovaných osob opakovanou ko</w:t>
      </w:r>
      <w:r w:rsidR="007703E1" w:rsidRPr="00D27D7A">
        <w:rPr>
          <w:lang w:eastAsia="cs-CZ"/>
        </w:rPr>
        <w:t>ntrolou.</w:t>
      </w:r>
      <w:r w:rsidR="007703E1">
        <w:rPr>
          <w:shd w:val="clear" w:color="auto" w:fill="F2C6C9"/>
          <w:lang w:eastAsia="cs-CZ"/>
        </w:rPr>
        <w:t xml:space="preserve"> </w:t>
      </w:r>
      <w:r w:rsidR="00D27D7A" w:rsidRPr="00D27D7A">
        <w:rPr>
          <w:shd w:val="clear" w:color="auto" w:fill="F2C6C9"/>
        </w:rPr>
        <w:t>Popsaný stav ve výkonu sdílených kompetencí znemožňuje stanovit jejich nákladovost a efektivitu.</w:t>
      </w:r>
      <w:r w:rsidR="00D27D7A" w:rsidRPr="00D27D7A" w:rsidDel="00D27D7A">
        <w:rPr>
          <w:shd w:val="clear" w:color="auto" w:fill="F2C6C9"/>
        </w:rPr>
        <w:t xml:space="preserve"> </w:t>
      </w:r>
    </w:p>
    <w:p w14:paraId="0CA2ED3C" w14:textId="77777777" w:rsidR="00021972" w:rsidRPr="00021972" w:rsidRDefault="00021972" w:rsidP="00021972"/>
    <w:p w14:paraId="6173C015" w14:textId="77777777" w:rsidR="00DF64C7" w:rsidRPr="00597359" w:rsidRDefault="00540163" w:rsidP="00540163">
      <w:pPr>
        <w:pStyle w:val="Nadpis2"/>
      </w:pPr>
      <w:r>
        <w:t>Dopady legislativních změn v oblasti SPED</w:t>
      </w:r>
      <w:r w:rsidR="00511F21">
        <w:t xml:space="preserve"> od roku 2013</w:t>
      </w:r>
      <w:r>
        <w:t xml:space="preserve"> </w:t>
      </w:r>
      <w:r w:rsidR="00A9375B">
        <w:tab/>
      </w:r>
    </w:p>
    <w:p w14:paraId="309CC2B1" w14:textId="39D8BF2B" w:rsidR="00A13BCC" w:rsidRDefault="00C23B73" w:rsidP="00F35B4F">
      <w:pPr>
        <w:rPr>
          <w:lang w:eastAsia="cs-CZ"/>
        </w:rPr>
      </w:pPr>
      <w:r>
        <w:rPr>
          <w:lang w:eastAsia="cs-CZ"/>
        </w:rPr>
        <w:t xml:space="preserve">NKÚ </w:t>
      </w:r>
      <w:r w:rsidR="00415A37" w:rsidRPr="00597359">
        <w:rPr>
          <w:lang w:eastAsia="cs-CZ"/>
        </w:rPr>
        <w:t>porovnání</w:t>
      </w:r>
      <w:r>
        <w:rPr>
          <w:lang w:eastAsia="cs-CZ"/>
        </w:rPr>
        <w:t>m</w:t>
      </w:r>
      <w:r w:rsidR="00415A37" w:rsidRPr="00597359">
        <w:rPr>
          <w:lang w:eastAsia="cs-CZ"/>
        </w:rPr>
        <w:t xml:space="preserve"> příjmů a výdajů na jeden dozorovaný subjekt v roce 2015 </w:t>
      </w:r>
      <w:r>
        <w:rPr>
          <w:lang w:eastAsia="cs-CZ"/>
        </w:rPr>
        <w:t xml:space="preserve">zjistil, že </w:t>
      </w:r>
      <w:r w:rsidR="00415A37" w:rsidRPr="00597359">
        <w:rPr>
          <w:lang w:eastAsia="cs-CZ"/>
        </w:rPr>
        <w:t>čistý výnos SP</w:t>
      </w:r>
      <w:r w:rsidR="00415A37">
        <w:rPr>
          <w:lang w:eastAsia="cs-CZ"/>
        </w:rPr>
        <w:t>E</w:t>
      </w:r>
      <w:r w:rsidR="00415A37" w:rsidRPr="00597359">
        <w:rPr>
          <w:lang w:eastAsia="cs-CZ"/>
        </w:rPr>
        <w:t>D</w:t>
      </w:r>
      <w:r w:rsidR="00BA60FD" w:rsidRPr="00BA60FD">
        <w:rPr>
          <w:lang w:eastAsia="cs-CZ"/>
        </w:rPr>
        <w:t xml:space="preserve"> </w:t>
      </w:r>
      <w:r>
        <w:rPr>
          <w:lang w:eastAsia="cs-CZ"/>
        </w:rPr>
        <w:t>na jeden daňový subjekt kles</w:t>
      </w:r>
      <w:r w:rsidR="00C56C20">
        <w:rPr>
          <w:lang w:eastAsia="cs-CZ"/>
        </w:rPr>
        <w:t>l</w:t>
      </w:r>
      <w:r w:rsidR="00415A37" w:rsidRPr="00597359">
        <w:rPr>
          <w:lang w:eastAsia="cs-CZ"/>
        </w:rPr>
        <w:t>.</w:t>
      </w:r>
      <w:r w:rsidR="00F35B4F">
        <w:rPr>
          <w:lang w:eastAsia="cs-CZ"/>
        </w:rPr>
        <w:t xml:space="preserve"> </w:t>
      </w:r>
      <w:r w:rsidR="00FC2624">
        <w:rPr>
          <w:lang w:eastAsia="cs-CZ"/>
        </w:rPr>
        <w:t>Od roku 200</w:t>
      </w:r>
      <w:r w:rsidR="00A13BCC" w:rsidRPr="004A5F86">
        <w:rPr>
          <w:lang w:eastAsia="cs-CZ"/>
        </w:rPr>
        <w:t>4 do roku 201</w:t>
      </w:r>
      <w:r w:rsidR="004A5F86" w:rsidRPr="004A5F86">
        <w:rPr>
          <w:lang w:eastAsia="cs-CZ"/>
        </w:rPr>
        <w:t xml:space="preserve">6 </w:t>
      </w:r>
      <w:r w:rsidR="00D27D7A">
        <w:rPr>
          <w:lang w:eastAsia="cs-CZ"/>
        </w:rPr>
        <w:t xml:space="preserve">právní úprava </w:t>
      </w:r>
      <w:r w:rsidR="00B216A0">
        <w:rPr>
          <w:lang w:eastAsia="cs-CZ"/>
        </w:rPr>
        <w:t xml:space="preserve">v oblasti </w:t>
      </w:r>
      <w:r w:rsidR="00D27D7A">
        <w:rPr>
          <w:lang w:eastAsia="cs-CZ"/>
        </w:rPr>
        <w:t>správy</w:t>
      </w:r>
      <w:r w:rsidR="00021972">
        <w:rPr>
          <w:lang w:eastAsia="cs-CZ"/>
        </w:rPr>
        <w:t xml:space="preserve"> spotřebních daní</w:t>
      </w:r>
      <w:r w:rsidR="00D27D7A">
        <w:rPr>
          <w:lang w:eastAsia="cs-CZ"/>
        </w:rPr>
        <w:t xml:space="preserve"> významně </w:t>
      </w:r>
      <w:r w:rsidR="00FC2624">
        <w:rPr>
          <w:lang w:eastAsia="cs-CZ"/>
        </w:rPr>
        <w:t>narostl</w:t>
      </w:r>
      <w:r w:rsidR="00B216A0">
        <w:rPr>
          <w:lang w:eastAsia="cs-CZ"/>
        </w:rPr>
        <w:t>a. N</w:t>
      </w:r>
      <w:r w:rsidR="00D27D7A">
        <w:rPr>
          <w:lang w:eastAsia="cs-CZ"/>
        </w:rPr>
        <w:t xml:space="preserve">apř. zákon o spotřebních daních </w:t>
      </w:r>
      <w:r w:rsidR="00B216A0">
        <w:rPr>
          <w:lang w:eastAsia="cs-CZ"/>
        </w:rPr>
        <w:t xml:space="preserve">byl rozšířen </w:t>
      </w:r>
      <w:r w:rsidR="004A5F86" w:rsidRPr="004A5F86">
        <w:rPr>
          <w:lang w:eastAsia="cs-CZ"/>
        </w:rPr>
        <w:t>ze 142 na 331</w:t>
      </w:r>
      <w:r w:rsidR="00BC2D1C">
        <w:rPr>
          <w:lang w:eastAsia="cs-CZ"/>
        </w:rPr>
        <w:t> </w:t>
      </w:r>
      <w:r w:rsidR="00FC2624" w:rsidRPr="004A5F86">
        <w:rPr>
          <w:lang w:eastAsia="cs-CZ"/>
        </w:rPr>
        <w:t>paragrafů</w:t>
      </w:r>
      <w:r w:rsidR="004A5F86" w:rsidRPr="004A5F86">
        <w:rPr>
          <w:lang w:eastAsia="cs-CZ"/>
        </w:rPr>
        <w:t>.</w:t>
      </w:r>
      <w:r w:rsidR="004A5F86">
        <w:rPr>
          <w:lang w:eastAsia="cs-CZ"/>
        </w:rPr>
        <w:t xml:space="preserve"> </w:t>
      </w:r>
      <w:r w:rsidR="005A4868">
        <w:rPr>
          <w:lang w:eastAsia="cs-CZ"/>
        </w:rPr>
        <w:t xml:space="preserve">U dalších právních předpisů dotýkajících se správy </w:t>
      </w:r>
      <w:r w:rsidR="00D27D7A">
        <w:rPr>
          <w:lang w:eastAsia="cs-CZ"/>
        </w:rPr>
        <w:t>spotřebních daní</w:t>
      </w:r>
      <w:r w:rsidR="00021972">
        <w:rPr>
          <w:lang w:eastAsia="cs-CZ"/>
        </w:rPr>
        <w:t xml:space="preserve"> byl vývoj </w:t>
      </w:r>
      <w:r w:rsidR="005A4868">
        <w:rPr>
          <w:lang w:eastAsia="cs-CZ"/>
        </w:rPr>
        <w:t>o</w:t>
      </w:r>
      <w:r w:rsidR="00021972">
        <w:rPr>
          <w:lang w:eastAsia="cs-CZ"/>
        </w:rPr>
        <w:t>b</w:t>
      </w:r>
      <w:r w:rsidR="005A4868">
        <w:rPr>
          <w:lang w:eastAsia="cs-CZ"/>
        </w:rPr>
        <w:t xml:space="preserve">dobný. </w:t>
      </w:r>
    </w:p>
    <w:p w14:paraId="4A0CA08C" w14:textId="77777777" w:rsidR="0052080C" w:rsidRDefault="0052080C" w:rsidP="00F35B4F">
      <w:pPr>
        <w:rPr>
          <w:lang w:eastAsia="cs-CZ"/>
        </w:rPr>
      </w:pPr>
    </w:p>
    <w:p w14:paraId="729E4363" w14:textId="77777777" w:rsidR="00954BD3" w:rsidRPr="00E23998" w:rsidRDefault="00A9375B" w:rsidP="00954BD3">
      <w:pPr>
        <w:keepNext/>
        <w:rPr>
          <w:b/>
          <w:lang w:eastAsia="cs-CZ"/>
        </w:rPr>
      </w:pPr>
      <w:r w:rsidRPr="00E23998">
        <w:rPr>
          <w:b/>
          <w:lang w:eastAsia="cs-CZ"/>
        </w:rPr>
        <w:t xml:space="preserve">Graf č. </w:t>
      </w:r>
      <w:r w:rsidR="0020744A" w:rsidRPr="00E23998">
        <w:rPr>
          <w:b/>
          <w:lang w:eastAsia="cs-CZ"/>
        </w:rPr>
        <w:t>5</w:t>
      </w:r>
      <w:r w:rsidRPr="00E23998">
        <w:rPr>
          <w:b/>
          <w:lang w:eastAsia="cs-CZ"/>
        </w:rPr>
        <w:t xml:space="preserve"> –</w:t>
      </w:r>
      <w:r w:rsidR="00954BD3" w:rsidRPr="00E23998">
        <w:rPr>
          <w:b/>
          <w:lang w:eastAsia="cs-CZ"/>
        </w:rPr>
        <w:t xml:space="preserve"> Výdaje na administrativní úkony a dozorované subjekty </w:t>
      </w:r>
    </w:p>
    <w:p w14:paraId="2CAFAEDD" w14:textId="77777777" w:rsidR="006751B5" w:rsidRDefault="006751B5" w:rsidP="00A9375B">
      <w:pPr>
        <w:keepNext/>
        <w:rPr>
          <w:lang w:eastAsia="cs-CZ"/>
        </w:rPr>
      </w:pPr>
    </w:p>
    <w:p w14:paraId="66111962" w14:textId="697E8A8D" w:rsidR="006751B5" w:rsidRDefault="006751B5" w:rsidP="00A9375B">
      <w:pPr>
        <w:keepNext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696224F" wp14:editId="31D4481F">
            <wp:extent cx="6204585" cy="2798859"/>
            <wp:effectExtent l="0" t="0" r="5715" b="1905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5A149B" w14:textId="77777777" w:rsidR="00A9375B" w:rsidRPr="00ED0D12" w:rsidRDefault="00A9375B" w:rsidP="00A9375B">
      <w:pPr>
        <w:rPr>
          <w:sz w:val="20"/>
          <w:szCs w:val="20"/>
          <w:lang w:eastAsia="cs-CZ"/>
        </w:rPr>
      </w:pPr>
      <w:r w:rsidRPr="00ED0D12">
        <w:rPr>
          <w:b/>
          <w:sz w:val="20"/>
          <w:szCs w:val="20"/>
          <w:lang w:eastAsia="cs-CZ"/>
        </w:rPr>
        <w:t>Zdroj:</w:t>
      </w:r>
      <w:r w:rsidRPr="00ED0D12">
        <w:rPr>
          <w:sz w:val="20"/>
          <w:szCs w:val="20"/>
          <w:lang w:eastAsia="cs-CZ"/>
        </w:rPr>
        <w:t xml:space="preserve"> GŘC</w:t>
      </w:r>
      <w:r w:rsidR="001D00FD" w:rsidRPr="00ED0D12">
        <w:rPr>
          <w:sz w:val="20"/>
          <w:szCs w:val="20"/>
          <w:lang w:eastAsia="cs-CZ"/>
        </w:rPr>
        <w:t>.</w:t>
      </w:r>
    </w:p>
    <w:p w14:paraId="3FD573F2" w14:textId="77777777" w:rsidR="00540163" w:rsidRPr="00666ECD" w:rsidRDefault="00540163" w:rsidP="00A9375B">
      <w:pPr>
        <w:rPr>
          <w:lang w:eastAsia="cs-CZ"/>
        </w:rPr>
      </w:pPr>
    </w:p>
    <w:p w14:paraId="7ACDEB7E" w14:textId="351D5C03" w:rsidR="00CC1D61" w:rsidRDefault="00540163" w:rsidP="00540163">
      <w:pPr>
        <w:rPr>
          <w:lang w:eastAsia="cs-CZ"/>
        </w:rPr>
      </w:pPr>
      <w:r>
        <w:rPr>
          <w:lang w:eastAsia="cs-CZ"/>
        </w:rPr>
        <w:t>Z</w:t>
      </w:r>
      <w:r w:rsidR="00CC1D61">
        <w:rPr>
          <w:lang w:eastAsia="cs-CZ"/>
        </w:rPr>
        <w:t>měn</w:t>
      </w:r>
      <w:r w:rsidR="00A9375B">
        <w:rPr>
          <w:lang w:eastAsia="cs-CZ"/>
        </w:rPr>
        <w:t>a</w:t>
      </w:r>
      <w:r w:rsidR="00CC1D61">
        <w:rPr>
          <w:lang w:eastAsia="cs-CZ"/>
        </w:rPr>
        <w:t xml:space="preserve"> podmínek pro vydání povolení dle zákona </w:t>
      </w:r>
      <w:r w:rsidR="00DF64C7">
        <w:rPr>
          <w:lang w:eastAsia="cs-CZ"/>
        </w:rPr>
        <w:t>o spotřebních daních</w:t>
      </w:r>
      <w:r w:rsidR="00CC1D61">
        <w:rPr>
          <w:lang w:eastAsia="cs-CZ"/>
        </w:rPr>
        <w:t xml:space="preserve"> účinn</w:t>
      </w:r>
      <w:r w:rsidR="00A9375B">
        <w:rPr>
          <w:lang w:eastAsia="cs-CZ"/>
        </w:rPr>
        <w:t>á</w:t>
      </w:r>
      <w:r w:rsidR="00CC1D61">
        <w:rPr>
          <w:lang w:eastAsia="cs-CZ"/>
        </w:rPr>
        <w:t xml:space="preserve"> od 1. 1. 2015 </w:t>
      </w:r>
      <w:r w:rsidR="00A9375B">
        <w:rPr>
          <w:lang w:eastAsia="cs-CZ"/>
        </w:rPr>
        <w:t xml:space="preserve">přinesla </w:t>
      </w:r>
      <w:r w:rsidR="00CC1D61">
        <w:rPr>
          <w:lang w:eastAsia="cs-CZ"/>
        </w:rPr>
        <w:t xml:space="preserve">více než </w:t>
      </w:r>
      <w:r w:rsidR="00D74218">
        <w:rPr>
          <w:lang w:eastAsia="cs-CZ"/>
        </w:rPr>
        <w:t>šest</w:t>
      </w:r>
      <w:r w:rsidR="00A9375B">
        <w:rPr>
          <w:lang w:eastAsia="cs-CZ"/>
        </w:rPr>
        <w:t xml:space="preserve">inásobné zvýšení </w:t>
      </w:r>
      <w:r w:rsidR="00CC1D61">
        <w:rPr>
          <w:lang w:eastAsia="cs-CZ"/>
        </w:rPr>
        <w:t>náklad</w:t>
      </w:r>
      <w:r w:rsidR="00A9375B">
        <w:rPr>
          <w:lang w:eastAsia="cs-CZ"/>
        </w:rPr>
        <w:t>ů</w:t>
      </w:r>
      <w:r w:rsidR="00CC1D61">
        <w:rPr>
          <w:lang w:eastAsia="cs-CZ"/>
        </w:rPr>
        <w:t xml:space="preserve"> na analytické </w:t>
      </w:r>
      <w:r w:rsidR="00CC1D61" w:rsidRPr="00321DB5">
        <w:rPr>
          <w:lang w:eastAsia="cs-CZ"/>
        </w:rPr>
        <w:t>produkty (</w:t>
      </w:r>
      <w:r w:rsidR="00CC1D61" w:rsidRPr="00D06CDB">
        <w:rPr>
          <w:lang w:eastAsia="cs-CZ"/>
        </w:rPr>
        <w:t>19,6 mil. Kč</w:t>
      </w:r>
      <w:r w:rsidR="00CC1D61" w:rsidRPr="00321DB5">
        <w:rPr>
          <w:lang w:eastAsia="cs-CZ"/>
        </w:rPr>
        <w:t xml:space="preserve">). </w:t>
      </w:r>
      <w:r w:rsidR="005569DB">
        <w:rPr>
          <w:lang w:eastAsia="cs-CZ"/>
        </w:rPr>
        <w:t>Zvýšené nákla</w:t>
      </w:r>
      <w:r w:rsidR="001D00FD">
        <w:rPr>
          <w:lang w:eastAsia="cs-CZ"/>
        </w:rPr>
        <w:t>dy souvisí zejména s ověřováním</w:t>
      </w:r>
      <w:r w:rsidR="005569DB">
        <w:rPr>
          <w:lang w:eastAsia="cs-CZ"/>
        </w:rPr>
        <w:t xml:space="preserve"> </w:t>
      </w:r>
      <w:r w:rsidR="00CC1D61">
        <w:rPr>
          <w:lang w:eastAsia="cs-CZ"/>
        </w:rPr>
        <w:t>ekonomické stability</w:t>
      </w:r>
      <w:r w:rsidR="00F53ACC">
        <w:rPr>
          <w:lang w:eastAsia="cs-CZ"/>
        </w:rPr>
        <w:t>, spolehlivosti a bezdlužnosti navrhovatele a osob</w:t>
      </w:r>
      <w:r w:rsidR="00395579">
        <w:rPr>
          <w:lang w:eastAsia="cs-CZ"/>
        </w:rPr>
        <w:t>, které vykonávají činnost statutárního orgánu</w:t>
      </w:r>
      <w:r w:rsidR="005569DB">
        <w:rPr>
          <w:lang w:eastAsia="cs-CZ"/>
        </w:rPr>
        <w:t xml:space="preserve"> </w:t>
      </w:r>
      <w:r w:rsidR="00CC1D61">
        <w:rPr>
          <w:lang w:eastAsia="cs-CZ"/>
        </w:rPr>
        <w:t>v okamžiku vydání povolení</w:t>
      </w:r>
      <w:r w:rsidR="001D00FD">
        <w:rPr>
          <w:lang w:eastAsia="cs-CZ"/>
        </w:rPr>
        <w:t>,</w:t>
      </w:r>
      <w:r w:rsidR="00CC1D61">
        <w:rPr>
          <w:lang w:eastAsia="cs-CZ"/>
        </w:rPr>
        <w:t xml:space="preserve"> </w:t>
      </w:r>
      <w:r w:rsidR="005569DB">
        <w:rPr>
          <w:lang w:eastAsia="cs-CZ"/>
        </w:rPr>
        <w:t>a</w:t>
      </w:r>
      <w:r w:rsidR="003535B0">
        <w:rPr>
          <w:lang w:eastAsia="cs-CZ"/>
        </w:rPr>
        <w:t> </w:t>
      </w:r>
      <w:r w:rsidR="00BC50D7">
        <w:rPr>
          <w:lang w:eastAsia="cs-CZ"/>
        </w:rPr>
        <w:t>také souvisí s </w:t>
      </w:r>
      <w:r w:rsidR="00CC1D61">
        <w:rPr>
          <w:lang w:eastAsia="cs-CZ"/>
        </w:rPr>
        <w:t>každoro</w:t>
      </w:r>
      <w:r w:rsidR="00395579">
        <w:rPr>
          <w:lang w:eastAsia="cs-CZ"/>
        </w:rPr>
        <w:t>ční reviz</w:t>
      </w:r>
      <w:r w:rsidR="00BC50D7">
        <w:rPr>
          <w:lang w:eastAsia="cs-CZ"/>
        </w:rPr>
        <w:t>í</w:t>
      </w:r>
      <w:r>
        <w:rPr>
          <w:lang w:eastAsia="cs-CZ"/>
        </w:rPr>
        <w:t xml:space="preserve"> (více než 30 tisíc subjektů)</w:t>
      </w:r>
      <w:r w:rsidR="00395579">
        <w:rPr>
          <w:lang w:eastAsia="cs-CZ"/>
        </w:rPr>
        <w:t>.</w:t>
      </w:r>
      <w:r w:rsidR="001E018E">
        <w:rPr>
          <w:lang w:eastAsia="cs-CZ"/>
        </w:rPr>
        <w:t xml:space="preserve"> Z</w:t>
      </w:r>
      <w:r>
        <w:rPr>
          <w:lang w:eastAsia="cs-CZ"/>
        </w:rPr>
        <w:t xml:space="preserve"> 2 609 subjektů bylo z důvodu ekonomické nestability povolení zrušeno </w:t>
      </w:r>
      <w:r w:rsidR="001D00FD">
        <w:rPr>
          <w:lang w:eastAsia="cs-CZ"/>
        </w:rPr>
        <w:t>10</w:t>
      </w:r>
      <w:r>
        <w:rPr>
          <w:lang w:eastAsia="cs-CZ"/>
        </w:rPr>
        <w:t xml:space="preserve"> subjektům a v některých případech došlo ke zvýšení zajištění daně</w:t>
      </w:r>
      <w:r w:rsidR="00C335C6">
        <w:rPr>
          <w:lang w:eastAsia="cs-CZ"/>
        </w:rPr>
        <w:t>,</w:t>
      </w:r>
      <w:r>
        <w:rPr>
          <w:lang w:eastAsia="cs-CZ"/>
        </w:rPr>
        <w:t xml:space="preserve"> případně </w:t>
      </w:r>
      <w:r w:rsidR="00AD351F">
        <w:rPr>
          <w:lang w:eastAsia="cs-CZ"/>
        </w:rPr>
        <w:t xml:space="preserve">zvýšení </w:t>
      </w:r>
      <w:r>
        <w:rPr>
          <w:lang w:eastAsia="cs-CZ"/>
        </w:rPr>
        <w:t xml:space="preserve">vkladů do společnosti. </w:t>
      </w:r>
    </w:p>
    <w:p w14:paraId="48D04625" w14:textId="77777777" w:rsidR="00540163" w:rsidRDefault="00540163" w:rsidP="00540163">
      <w:pPr>
        <w:rPr>
          <w:lang w:eastAsia="cs-CZ"/>
        </w:rPr>
      </w:pPr>
    </w:p>
    <w:p w14:paraId="791FDF91" w14:textId="77777777" w:rsidR="00511F21" w:rsidRDefault="000C3879" w:rsidP="00540163">
      <w:pPr>
        <w:rPr>
          <w:lang w:eastAsia="cs-CZ"/>
        </w:rPr>
      </w:pPr>
      <w:r w:rsidRPr="00FC2624">
        <w:rPr>
          <w:lang w:eastAsia="cs-CZ"/>
        </w:rPr>
        <w:t xml:space="preserve">Od roku 2013 </w:t>
      </w:r>
      <w:r w:rsidR="005A5F61" w:rsidRPr="00FC2624">
        <w:rPr>
          <w:lang w:eastAsia="cs-CZ"/>
        </w:rPr>
        <w:t>byl</w:t>
      </w:r>
      <w:r w:rsidR="003815E2" w:rsidRPr="00FC2624">
        <w:rPr>
          <w:lang w:eastAsia="cs-CZ"/>
        </w:rPr>
        <w:t xml:space="preserve">a </w:t>
      </w:r>
      <w:r w:rsidRPr="00FC2624">
        <w:rPr>
          <w:lang w:eastAsia="cs-CZ"/>
        </w:rPr>
        <w:t xml:space="preserve">postupně </w:t>
      </w:r>
      <w:r w:rsidR="003815E2" w:rsidRPr="00FC2624">
        <w:rPr>
          <w:lang w:eastAsia="cs-CZ"/>
        </w:rPr>
        <w:t xml:space="preserve">zavedena </w:t>
      </w:r>
      <w:r w:rsidR="00CC1D61" w:rsidRPr="00FC2624">
        <w:rPr>
          <w:lang w:eastAsia="cs-CZ"/>
        </w:rPr>
        <w:t xml:space="preserve">povinnost </w:t>
      </w:r>
      <w:r w:rsidR="00403C03" w:rsidRPr="00FC2624">
        <w:rPr>
          <w:lang w:eastAsia="cs-CZ"/>
        </w:rPr>
        <w:t xml:space="preserve">registrace pro osoby značící </w:t>
      </w:r>
      <w:r w:rsidR="005A5F61" w:rsidRPr="00FC2624">
        <w:rPr>
          <w:lang w:eastAsia="cs-CZ"/>
        </w:rPr>
        <w:t>li</w:t>
      </w:r>
      <w:r w:rsidR="00403C03" w:rsidRPr="00FC2624">
        <w:rPr>
          <w:lang w:eastAsia="cs-CZ"/>
        </w:rPr>
        <w:t>hoviny</w:t>
      </w:r>
      <w:r w:rsidRPr="00FC2624">
        <w:rPr>
          <w:lang w:eastAsia="cs-CZ"/>
        </w:rPr>
        <w:t xml:space="preserve"> kontrolní páskou</w:t>
      </w:r>
      <w:r w:rsidR="00403C03" w:rsidRPr="00FC2624">
        <w:rPr>
          <w:lang w:eastAsia="cs-CZ"/>
        </w:rPr>
        <w:t>, distributory lihu</w:t>
      </w:r>
      <w:r w:rsidR="005A5F61" w:rsidRPr="00FC2624">
        <w:rPr>
          <w:lang w:eastAsia="cs-CZ"/>
        </w:rPr>
        <w:t>, osoby nakládající se zvláštními minerálními oleji</w:t>
      </w:r>
      <w:r w:rsidR="001D00FD">
        <w:rPr>
          <w:lang w:eastAsia="cs-CZ"/>
        </w:rPr>
        <w:t xml:space="preserve"> a</w:t>
      </w:r>
      <w:r w:rsidR="001736FD" w:rsidRPr="00FC2624">
        <w:rPr>
          <w:lang w:eastAsia="cs-CZ"/>
        </w:rPr>
        <w:t xml:space="preserve"> osoby skladující surový tabák. K 31. 12. 2015 bylo evidováno 369 aktivních subjektů</w:t>
      </w:r>
      <w:r w:rsidR="005A5F61" w:rsidRPr="00FC2624">
        <w:rPr>
          <w:lang w:eastAsia="cs-CZ"/>
        </w:rPr>
        <w:t xml:space="preserve">. Přihlášky k registraci se podávají elektronicky. </w:t>
      </w:r>
      <w:r w:rsidRPr="00FC2624">
        <w:rPr>
          <w:lang w:eastAsia="cs-CZ"/>
        </w:rPr>
        <w:t>Dále byla zavedena p</w:t>
      </w:r>
      <w:r w:rsidR="00403C03" w:rsidRPr="00FC2624">
        <w:rPr>
          <w:lang w:eastAsia="cs-CZ"/>
        </w:rPr>
        <w:t xml:space="preserve">ovinnost </w:t>
      </w:r>
      <w:r w:rsidR="00CC1D61" w:rsidRPr="00FC2624">
        <w:rPr>
          <w:lang w:eastAsia="cs-CZ"/>
        </w:rPr>
        <w:t xml:space="preserve">vybavit sledovacím zařízením prostory určené ke značení </w:t>
      </w:r>
      <w:r w:rsidR="00395579" w:rsidRPr="00FC2624">
        <w:rPr>
          <w:lang w:eastAsia="cs-CZ"/>
        </w:rPr>
        <w:t xml:space="preserve">lihovin </w:t>
      </w:r>
      <w:r w:rsidR="00CC1D61" w:rsidRPr="00FC2624">
        <w:rPr>
          <w:lang w:eastAsia="cs-CZ"/>
        </w:rPr>
        <w:t>kontrolními páskami</w:t>
      </w:r>
      <w:r w:rsidRPr="00FC2624">
        <w:rPr>
          <w:lang w:eastAsia="cs-CZ"/>
        </w:rPr>
        <w:t xml:space="preserve">, která se </w:t>
      </w:r>
      <w:r w:rsidR="001D00FD">
        <w:rPr>
          <w:lang w:eastAsia="cs-CZ"/>
        </w:rPr>
        <w:t>v roce 2015 týkala</w:t>
      </w:r>
      <w:r w:rsidR="00511F21" w:rsidRPr="00FC2624">
        <w:rPr>
          <w:lang w:eastAsia="cs-CZ"/>
        </w:rPr>
        <w:t xml:space="preserve"> cca 136 subjektů. </w:t>
      </w:r>
      <w:r w:rsidR="00E325C5" w:rsidRPr="00FC2624">
        <w:rPr>
          <w:lang w:eastAsia="cs-CZ"/>
        </w:rPr>
        <w:t xml:space="preserve">Přínosem je </w:t>
      </w:r>
      <w:r w:rsidRPr="00FC2624">
        <w:rPr>
          <w:lang w:eastAsia="cs-CZ"/>
        </w:rPr>
        <w:t xml:space="preserve">získání přehledu o subjektech nakládajících s lihem a </w:t>
      </w:r>
      <w:r w:rsidR="00E325C5" w:rsidRPr="00FC2624">
        <w:rPr>
          <w:lang w:eastAsia="cs-CZ"/>
        </w:rPr>
        <w:t xml:space="preserve">přímý dohled nad značením lihovin kontrolními páskami. </w:t>
      </w:r>
      <w:r w:rsidR="00511F21" w:rsidRPr="00FC2624">
        <w:rPr>
          <w:lang w:eastAsia="cs-CZ"/>
        </w:rPr>
        <w:t>CS ČR s</w:t>
      </w:r>
      <w:r w:rsidRPr="00FC2624">
        <w:rPr>
          <w:lang w:eastAsia="cs-CZ"/>
        </w:rPr>
        <w:t> </w:t>
      </w:r>
      <w:r w:rsidR="00511F21" w:rsidRPr="00FC2624">
        <w:rPr>
          <w:lang w:eastAsia="cs-CZ"/>
        </w:rPr>
        <w:t>t</w:t>
      </w:r>
      <w:r w:rsidRPr="00FC2624">
        <w:rPr>
          <w:lang w:eastAsia="cs-CZ"/>
        </w:rPr>
        <w:t xml:space="preserve">ěmito povinnostmi narůstají administrativní náklady </w:t>
      </w:r>
      <w:r w:rsidR="00511F21" w:rsidRPr="00FC2624">
        <w:rPr>
          <w:lang w:eastAsia="cs-CZ"/>
        </w:rPr>
        <w:t>na sledování záznamů</w:t>
      </w:r>
      <w:r w:rsidR="00C335C6" w:rsidRPr="00FC2624">
        <w:rPr>
          <w:lang w:eastAsia="cs-CZ"/>
        </w:rPr>
        <w:t xml:space="preserve"> </w:t>
      </w:r>
      <w:r w:rsidRPr="00FC2624">
        <w:rPr>
          <w:lang w:eastAsia="cs-CZ"/>
        </w:rPr>
        <w:t>a náklady na správní řízení ve věci registračních řízení. D</w:t>
      </w:r>
      <w:r w:rsidR="00511F21" w:rsidRPr="00FC2624">
        <w:rPr>
          <w:lang w:eastAsia="cs-CZ"/>
        </w:rPr>
        <w:t>aňovým subjektům</w:t>
      </w:r>
      <w:r w:rsidR="00AD351F">
        <w:rPr>
          <w:lang w:eastAsia="cs-CZ"/>
        </w:rPr>
        <w:t xml:space="preserve"> vznikly náklady</w:t>
      </w:r>
      <w:r w:rsidR="00511F21" w:rsidRPr="00FC2624">
        <w:rPr>
          <w:lang w:eastAsia="cs-CZ"/>
        </w:rPr>
        <w:t xml:space="preserve"> na pořízení a provoz sledovacích zařízení</w:t>
      </w:r>
      <w:r w:rsidRPr="00FC2624">
        <w:rPr>
          <w:lang w:eastAsia="cs-CZ"/>
        </w:rPr>
        <w:t>, zpracování a podání žádostí o registraci.</w:t>
      </w:r>
      <w:r>
        <w:rPr>
          <w:lang w:eastAsia="cs-CZ"/>
        </w:rPr>
        <w:t xml:space="preserve"> </w:t>
      </w:r>
      <w:r w:rsidR="00511F21">
        <w:rPr>
          <w:lang w:eastAsia="cs-CZ"/>
        </w:rPr>
        <w:t xml:space="preserve"> </w:t>
      </w:r>
      <w:r w:rsidR="00CC1D61">
        <w:rPr>
          <w:lang w:eastAsia="cs-CZ"/>
        </w:rPr>
        <w:t xml:space="preserve"> </w:t>
      </w:r>
    </w:p>
    <w:p w14:paraId="56D0AD9E" w14:textId="77777777" w:rsidR="00F35B4F" w:rsidRDefault="00F35B4F" w:rsidP="00694FA9">
      <w:pPr>
        <w:jc w:val="left"/>
        <w:rPr>
          <w:lang w:eastAsia="cs-CZ"/>
        </w:rPr>
      </w:pPr>
    </w:p>
    <w:p w14:paraId="1EA16EA0" w14:textId="15A15C3A" w:rsidR="001736FD" w:rsidRDefault="00403C03" w:rsidP="001736FD">
      <w:pPr>
        <w:rPr>
          <w:lang w:eastAsia="cs-CZ"/>
        </w:rPr>
      </w:pPr>
      <w:r>
        <w:rPr>
          <w:lang w:eastAsia="cs-CZ"/>
        </w:rPr>
        <w:t>Daňové subjekty dle zákona o spotřebních daních, zákona o povinném značení lihu</w:t>
      </w:r>
      <w:r w:rsidR="00AD351F">
        <w:rPr>
          <w:rStyle w:val="Znakapoznpodarou"/>
          <w:lang w:eastAsia="cs-CZ"/>
        </w:rPr>
        <w:footnoteReference w:id="24"/>
      </w:r>
      <w:r w:rsidR="00D321FB">
        <w:rPr>
          <w:lang w:eastAsia="cs-CZ"/>
        </w:rPr>
        <w:t xml:space="preserve"> a zákona o </w:t>
      </w:r>
      <w:r>
        <w:rPr>
          <w:lang w:eastAsia="cs-CZ"/>
        </w:rPr>
        <w:t>pohonných hmotách</w:t>
      </w:r>
      <w:r w:rsidR="00AD351F">
        <w:rPr>
          <w:rStyle w:val="Znakapoznpodarou"/>
          <w:lang w:eastAsia="cs-CZ"/>
        </w:rPr>
        <w:footnoteReference w:id="25"/>
      </w:r>
      <w:r>
        <w:rPr>
          <w:lang w:eastAsia="cs-CZ"/>
        </w:rPr>
        <w:t xml:space="preserve"> jsou povinny</w:t>
      </w:r>
      <w:r w:rsidR="003C1027">
        <w:rPr>
          <w:lang w:eastAsia="cs-CZ"/>
        </w:rPr>
        <w:t xml:space="preserve"> elektronicky zasí</w:t>
      </w:r>
      <w:r w:rsidR="00D402CB">
        <w:rPr>
          <w:lang w:eastAsia="cs-CZ"/>
        </w:rPr>
        <w:t>lat podrobné informace o</w:t>
      </w:r>
      <w:r w:rsidR="000F47F6">
        <w:rPr>
          <w:lang w:eastAsia="cs-CZ"/>
        </w:rPr>
        <w:t xml:space="preserve"> </w:t>
      </w:r>
      <w:r w:rsidR="00D402CB">
        <w:rPr>
          <w:lang w:eastAsia="cs-CZ"/>
        </w:rPr>
        <w:t>nakládá</w:t>
      </w:r>
      <w:r w:rsidR="003C1027">
        <w:rPr>
          <w:lang w:eastAsia="cs-CZ"/>
        </w:rPr>
        <w:t xml:space="preserve">ní </w:t>
      </w:r>
      <w:r w:rsidR="00A85452">
        <w:rPr>
          <w:lang w:eastAsia="cs-CZ"/>
        </w:rPr>
        <w:br/>
      </w:r>
      <w:r w:rsidR="003C1027">
        <w:rPr>
          <w:lang w:eastAsia="cs-CZ"/>
        </w:rPr>
        <w:t>s </w:t>
      </w:r>
      <w:r w:rsidR="000F47F6">
        <w:rPr>
          <w:rFonts w:eastAsiaTheme="majorEastAsia"/>
        </w:rPr>
        <w:t>v.</w:t>
      </w:r>
      <w:r w:rsidR="00BC50D7" w:rsidRPr="00EB30EB">
        <w:rPr>
          <w:rFonts w:eastAsiaTheme="majorEastAsia"/>
          <w:vertAlign w:val="superscript"/>
        </w:rPr>
        <w:t> </w:t>
      </w:r>
      <w:r w:rsidR="000F47F6">
        <w:rPr>
          <w:rFonts w:eastAsiaTheme="majorEastAsia"/>
        </w:rPr>
        <w:t>v.</w:t>
      </w:r>
      <w:r w:rsidR="000F47F6">
        <w:rPr>
          <w:lang w:eastAsia="cs-CZ"/>
        </w:rPr>
        <w:t xml:space="preserve"> </w:t>
      </w:r>
      <w:r w:rsidR="00D321FB">
        <w:rPr>
          <w:lang w:eastAsia="cs-CZ"/>
        </w:rPr>
        <w:t>a </w:t>
      </w:r>
      <w:r w:rsidR="00B6394E">
        <w:rPr>
          <w:lang w:eastAsia="cs-CZ"/>
        </w:rPr>
        <w:t xml:space="preserve">kontrolními páskami </w:t>
      </w:r>
      <w:r w:rsidR="003C1027">
        <w:rPr>
          <w:lang w:eastAsia="cs-CZ"/>
        </w:rPr>
        <w:t>bezprostředně po dni</w:t>
      </w:r>
      <w:r w:rsidR="00C335C6">
        <w:rPr>
          <w:lang w:eastAsia="cs-CZ"/>
        </w:rPr>
        <w:t>,</w:t>
      </w:r>
      <w:r w:rsidR="003C1027">
        <w:rPr>
          <w:lang w:eastAsia="cs-CZ"/>
        </w:rPr>
        <w:t xml:space="preserve"> kdy došlo k rozhodné skutečnosti</w:t>
      </w:r>
      <w:r w:rsidR="00BC50D7">
        <w:rPr>
          <w:lang w:eastAsia="cs-CZ"/>
        </w:rPr>
        <w:t>,</w:t>
      </w:r>
      <w:r w:rsidR="003C1027">
        <w:rPr>
          <w:lang w:eastAsia="cs-CZ"/>
        </w:rPr>
        <w:t xml:space="preserve"> případně </w:t>
      </w:r>
      <w:r w:rsidR="00A85452">
        <w:rPr>
          <w:lang w:eastAsia="cs-CZ"/>
        </w:rPr>
        <w:br/>
      </w:r>
      <w:r w:rsidR="003C1027">
        <w:rPr>
          <w:lang w:eastAsia="cs-CZ"/>
        </w:rPr>
        <w:t>po</w:t>
      </w:r>
      <w:r w:rsidR="00A85452">
        <w:rPr>
          <w:lang w:eastAsia="cs-CZ"/>
        </w:rPr>
        <w:t xml:space="preserve"> </w:t>
      </w:r>
      <w:r w:rsidR="003C1027">
        <w:rPr>
          <w:lang w:eastAsia="cs-CZ"/>
        </w:rPr>
        <w:t>skončení kalendářního měsíce.</w:t>
      </w:r>
      <w:r w:rsidR="008A2B00">
        <w:rPr>
          <w:lang w:eastAsia="cs-CZ"/>
        </w:rPr>
        <w:t xml:space="preserve"> </w:t>
      </w:r>
      <w:r w:rsidR="003C1027">
        <w:rPr>
          <w:lang w:eastAsia="cs-CZ"/>
        </w:rPr>
        <w:t xml:space="preserve">V roce 2015 bylo podáno cca </w:t>
      </w:r>
      <w:r w:rsidR="001736FD">
        <w:rPr>
          <w:lang w:eastAsia="cs-CZ"/>
        </w:rPr>
        <w:t xml:space="preserve">11,5 mil. </w:t>
      </w:r>
      <w:r w:rsidR="003C1027">
        <w:rPr>
          <w:lang w:eastAsia="cs-CZ"/>
        </w:rPr>
        <w:t xml:space="preserve">oznámení. </w:t>
      </w:r>
      <w:r w:rsidR="008A2B00">
        <w:rPr>
          <w:lang w:eastAsia="cs-CZ"/>
        </w:rPr>
        <w:t>Přínosem je</w:t>
      </w:r>
      <w:r w:rsidR="00A85452">
        <w:rPr>
          <w:lang w:eastAsia="cs-CZ"/>
        </w:rPr>
        <w:t> </w:t>
      </w:r>
      <w:r w:rsidR="008A2B00">
        <w:rPr>
          <w:lang w:eastAsia="cs-CZ"/>
        </w:rPr>
        <w:t xml:space="preserve">vyšší dohled nad nakládáním </w:t>
      </w:r>
      <w:r w:rsidR="00BC50D7">
        <w:rPr>
          <w:lang w:eastAsia="cs-CZ"/>
        </w:rPr>
        <w:t xml:space="preserve">s </w:t>
      </w:r>
      <w:r w:rsidR="000F47F6">
        <w:rPr>
          <w:lang w:eastAsia="cs-CZ"/>
        </w:rPr>
        <w:t>v.</w:t>
      </w:r>
      <w:r w:rsidR="00BC50D7" w:rsidRPr="00EB30EB">
        <w:rPr>
          <w:vertAlign w:val="superscript"/>
          <w:lang w:eastAsia="cs-CZ"/>
        </w:rPr>
        <w:t> </w:t>
      </w:r>
      <w:r w:rsidR="000F47F6">
        <w:rPr>
          <w:lang w:eastAsia="cs-CZ"/>
        </w:rPr>
        <w:t xml:space="preserve">v. </w:t>
      </w:r>
      <w:r w:rsidR="00BC50D7">
        <w:rPr>
          <w:lang w:eastAsia="cs-CZ"/>
        </w:rPr>
        <w:t>a</w:t>
      </w:r>
      <w:r w:rsidR="000F47F6">
        <w:rPr>
          <w:lang w:eastAsia="cs-CZ"/>
        </w:rPr>
        <w:t xml:space="preserve"> </w:t>
      </w:r>
      <w:r w:rsidR="008A2B00">
        <w:rPr>
          <w:lang w:eastAsia="cs-CZ"/>
        </w:rPr>
        <w:t>možnost ověření aktuálního stavu v.</w:t>
      </w:r>
      <w:r w:rsidR="00BC50D7" w:rsidRPr="00EB30EB">
        <w:rPr>
          <w:vertAlign w:val="superscript"/>
          <w:lang w:eastAsia="cs-CZ"/>
        </w:rPr>
        <w:t> </w:t>
      </w:r>
      <w:r w:rsidR="008A2B00">
        <w:rPr>
          <w:lang w:eastAsia="cs-CZ"/>
        </w:rPr>
        <w:t xml:space="preserve">v. ve skladech, </w:t>
      </w:r>
      <w:r w:rsidR="001D00FD">
        <w:rPr>
          <w:lang w:eastAsia="cs-CZ"/>
        </w:rPr>
        <w:t>ověření dostatečnosti zajištění a</w:t>
      </w:r>
      <w:r w:rsidR="008A2B00">
        <w:rPr>
          <w:lang w:eastAsia="cs-CZ"/>
        </w:rPr>
        <w:t xml:space="preserve"> ověření podaných </w:t>
      </w:r>
      <w:r w:rsidR="00CA3437">
        <w:rPr>
          <w:lang w:eastAsia="cs-CZ"/>
        </w:rPr>
        <w:t xml:space="preserve">daňových přiznání </w:t>
      </w:r>
      <w:r w:rsidR="006D3766">
        <w:t>(dále také „DAP“)</w:t>
      </w:r>
      <w:r w:rsidR="00A337C0">
        <w:rPr>
          <w:lang w:eastAsia="cs-CZ"/>
        </w:rPr>
        <w:t>.</w:t>
      </w:r>
      <w:r w:rsidR="008A2B00">
        <w:rPr>
          <w:lang w:eastAsia="cs-CZ"/>
        </w:rPr>
        <w:t xml:space="preserve"> </w:t>
      </w:r>
      <w:r w:rsidR="001736FD">
        <w:rPr>
          <w:lang w:eastAsia="cs-CZ"/>
        </w:rPr>
        <w:t xml:space="preserve">Výdaje na správu kontrolních pásek se </w:t>
      </w:r>
      <w:r w:rsidR="00ED39CB">
        <w:rPr>
          <w:lang w:eastAsia="cs-CZ"/>
        </w:rPr>
        <w:t xml:space="preserve">však </w:t>
      </w:r>
      <w:r w:rsidR="001736FD">
        <w:rPr>
          <w:lang w:eastAsia="cs-CZ"/>
        </w:rPr>
        <w:t>mezi roky 2013</w:t>
      </w:r>
      <w:r w:rsidR="00BC50D7">
        <w:rPr>
          <w:lang w:eastAsia="cs-CZ"/>
        </w:rPr>
        <w:t xml:space="preserve"> až </w:t>
      </w:r>
      <w:r w:rsidR="001736FD">
        <w:rPr>
          <w:lang w:eastAsia="cs-CZ"/>
        </w:rPr>
        <w:t>2015 zvýšily z</w:t>
      </w:r>
      <w:r w:rsidR="00C335C6">
        <w:rPr>
          <w:lang w:eastAsia="cs-CZ"/>
        </w:rPr>
        <w:t> 6,62 mil. Kč na 15,75 mil. Kč.</w:t>
      </w:r>
    </w:p>
    <w:p w14:paraId="321DBD01" w14:textId="77777777" w:rsidR="001736FD" w:rsidRDefault="001736FD" w:rsidP="00B6394E">
      <w:pPr>
        <w:rPr>
          <w:lang w:eastAsia="cs-CZ"/>
        </w:rPr>
      </w:pPr>
    </w:p>
    <w:p w14:paraId="39E890C7" w14:textId="59E8022D" w:rsidR="00ED39CB" w:rsidRPr="00825C50" w:rsidRDefault="001A2393" w:rsidP="00ED39CB">
      <w:pPr>
        <w:rPr>
          <w:rFonts w:cstheme="minorHAnsi"/>
        </w:rPr>
      </w:pPr>
      <w:r>
        <w:rPr>
          <w:lang w:eastAsia="cs-CZ"/>
        </w:rPr>
        <w:t>Zvýšení administrativních nákladů přin</w:t>
      </w:r>
      <w:r w:rsidR="00C335C6">
        <w:rPr>
          <w:lang w:eastAsia="cs-CZ"/>
        </w:rPr>
        <w:t>eslo</w:t>
      </w:r>
      <w:r w:rsidR="00ED39CB">
        <w:rPr>
          <w:lang w:eastAsia="cs-CZ"/>
        </w:rPr>
        <w:t xml:space="preserve"> i</w:t>
      </w:r>
      <w:r>
        <w:rPr>
          <w:lang w:eastAsia="cs-CZ"/>
        </w:rPr>
        <w:t xml:space="preserve"> </w:t>
      </w:r>
      <w:r w:rsidR="00CC1D61" w:rsidRPr="00D83901">
        <w:rPr>
          <w:lang w:eastAsia="cs-CZ"/>
        </w:rPr>
        <w:t xml:space="preserve">znovuzavedení vracení </w:t>
      </w:r>
      <w:r w:rsidR="00DF64C7">
        <w:rPr>
          <w:lang w:eastAsia="cs-CZ"/>
        </w:rPr>
        <w:t>spotřební daně</w:t>
      </w:r>
      <w:r w:rsidR="00DF64C7" w:rsidRPr="00D83901">
        <w:rPr>
          <w:lang w:eastAsia="cs-CZ"/>
        </w:rPr>
        <w:t xml:space="preserve"> </w:t>
      </w:r>
      <w:r w:rsidR="00CC1D61" w:rsidRPr="00D83901">
        <w:rPr>
          <w:lang w:eastAsia="cs-CZ"/>
        </w:rPr>
        <w:t xml:space="preserve">z minerálních </w:t>
      </w:r>
      <w:r w:rsidR="00CC1D61" w:rsidRPr="00ED7D5F">
        <w:rPr>
          <w:lang w:eastAsia="cs-CZ"/>
        </w:rPr>
        <w:t>olejů spotřebovaných v zemědělské prvovýrobě</w:t>
      </w:r>
      <w:r w:rsidR="00ED39CB">
        <w:rPr>
          <w:lang w:eastAsia="cs-CZ"/>
        </w:rPr>
        <w:t xml:space="preserve"> subjekty </w:t>
      </w:r>
      <w:r w:rsidR="00CC1D61" w:rsidRPr="008F3F0B">
        <w:rPr>
          <w:lang w:eastAsia="cs-CZ"/>
        </w:rPr>
        <w:t>provozujícím</w:t>
      </w:r>
      <w:r w:rsidR="00ED39CB">
        <w:rPr>
          <w:lang w:eastAsia="cs-CZ"/>
        </w:rPr>
        <w:t>i</w:t>
      </w:r>
      <w:r w:rsidR="00CC1D61" w:rsidRPr="008F3F0B">
        <w:rPr>
          <w:lang w:eastAsia="cs-CZ"/>
        </w:rPr>
        <w:t xml:space="preserve"> </w:t>
      </w:r>
      <w:r w:rsidR="00CC1D61" w:rsidRPr="00E12258">
        <w:rPr>
          <w:lang w:eastAsia="cs-CZ"/>
        </w:rPr>
        <w:t>rostlinn</w:t>
      </w:r>
      <w:r w:rsidR="00CC1D61" w:rsidRPr="00F054E2">
        <w:rPr>
          <w:lang w:eastAsia="cs-CZ"/>
        </w:rPr>
        <w:t>ou výrobu</w:t>
      </w:r>
      <w:r>
        <w:rPr>
          <w:lang w:eastAsia="cs-CZ"/>
        </w:rPr>
        <w:t>. V</w:t>
      </w:r>
      <w:r w:rsidR="00CC1D61" w:rsidRPr="00557D8D">
        <w:rPr>
          <w:lang w:eastAsia="cs-CZ"/>
        </w:rPr>
        <w:t xml:space="preserve"> roce 2015 </w:t>
      </w:r>
      <w:r w:rsidR="00CC1D61" w:rsidRPr="00355C6C">
        <w:rPr>
          <w:lang w:eastAsia="cs-CZ"/>
        </w:rPr>
        <w:t>bylo uplatněno 64,5 tis</w:t>
      </w:r>
      <w:r w:rsidR="00FC2624">
        <w:rPr>
          <w:lang w:eastAsia="cs-CZ"/>
        </w:rPr>
        <w:t>.</w:t>
      </w:r>
      <w:r w:rsidR="00CC1D61" w:rsidRPr="00355C6C">
        <w:rPr>
          <w:lang w:eastAsia="cs-CZ"/>
        </w:rPr>
        <w:t xml:space="preserve"> těchto vratek</w:t>
      </w:r>
      <w:r>
        <w:rPr>
          <w:lang w:eastAsia="cs-CZ"/>
        </w:rPr>
        <w:t xml:space="preserve"> (vratka 1,173 mld. Kč)</w:t>
      </w:r>
      <w:r w:rsidR="00CC1D61" w:rsidRPr="00355C6C">
        <w:rPr>
          <w:lang w:eastAsia="cs-CZ"/>
        </w:rPr>
        <w:t xml:space="preserve">. </w:t>
      </w:r>
      <w:r w:rsidR="00ED39CB" w:rsidRPr="00D06CDB">
        <w:rPr>
          <w:lang w:eastAsia="cs-CZ"/>
        </w:rPr>
        <w:t>Vlád</w:t>
      </w:r>
      <w:r w:rsidR="00ED39CB">
        <w:rPr>
          <w:lang w:eastAsia="cs-CZ"/>
        </w:rPr>
        <w:t>ou</w:t>
      </w:r>
      <w:r w:rsidR="00ED39CB" w:rsidRPr="00D06CDB">
        <w:rPr>
          <w:lang w:eastAsia="cs-CZ"/>
        </w:rPr>
        <w:t xml:space="preserve"> ČR </w:t>
      </w:r>
      <w:r w:rsidR="00ED39CB">
        <w:rPr>
          <w:lang w:eastAsia="cs-CZ"/>
        </w:rPr>
        <w:t xml:space="preserve">připravované zavedení vracení </w:t>
      </w:r>
      <w:r w:rsidR="00ED39CB" w:rsidRPr="00D06CDB">
        <w:rPr>
          <w:lang w:eastAsia="cs-CZ"/>
        </w:rPr>
        <w:t>spotřební da</w:t>
      </w:r>
      <w:r w:rsidR="00ED39CB">
        <w:rPr>
          <w:lang w:eastAsia="cs-CZ"/>
        </w:rPr>
        <w:t>ně</w:t>
      </w:r>
      <w:r w:rsidR="00ED39CB" w:rsidRPr="00D06CDB">
        <w:rPr>
          <w:lang w:eastAsia="cs-CZ"/>
        </w:rPr>
        <w:t xml:space="preserve"> z pohonných hmot i zemědělc</w:t>
      </w:r>
      <w:r w:rsidR="00ED39CB">
        <w:rPr>
          <w:lang w:eastAsia="cs-CZ"/>
        </w:rPr>
        <w:t>ům</w:t>
      </w:r>
      <w:r w:rsidR="00ED39CB" w:rsidRPr="00D06CDB">
        <w:rPr>
          <w:lang w:eastAsia="cs-CZ"/>
        </w:rPr>
        <w:t xml:space="preserve"> s živočišnou výrobou</w:t>
      </w:r>
      <w:r w:rsidR="00ED39CB">
        <w:rPr>
          <w:lang w:eastAsia="cs-CZ"/>
        </w:rPr>
        <w:t xml:space="preserve"> přinese další administrativní náklady. </w:t>
      </w:r>
    </w:p>
    <w:p w14:paraId="2A06EBB9" w14:textId="77777777" w:rsidR="00BB7960" w:rsidRDefault="00BB7960" w:rsidP="00ED39CB">
      <w:pPr>
        <w:rPr>
          <w:rFonts w:cstheme="minorHAnsi"/>
          <w:i/>
          <w:sz w:val="18"/>
          <w:szCs w:val="18"/>
        </w:rPr>
      </w:pPr>
    </w:p>
    <w:p w14:paraId="668DF258" w14:textId="77777777" w:rsidR="00BB7960" w:rsidRPr="007E03AC" w:rsidRDefault="00BB7960" w:rsidP="00ED39CB">
      <w:pPr>
        <w:rPr>
          <w:shd w:val="clear" w:color="auto" w:fill="F2C6C9"/>
          <w:lang w:eastAsia="cs-CZ"/>
        </w:rPr>
      </w:pPr>
      <w:r w:rsidRPr="00C23B73">
        <w:rPr>
          <w:shd w:val="clear" w:color="auto" w:fill="F2C6C9"/>
          <w:lang w:eastAsia="cs-CZ"/>
        </w:rPr>
        <w:t>Nákladovost správy SPED negativně ovlivňuje</w:t>
      </w:r>
      <w:r>
        <w:rPr>
          <w:shd w:val="clear" w:color="auto" w:fill="F2C6C9"/>
          <w:lang w:eastAsia="cs-CZ"/>
        </w:rPr>
        <w:t xml:space="preserve"> narůstající rozsah povinností a </w:t>
      </w:r>
      <w:r w:rsidR="00B216A0">
        <w:rPr>
          <w:shd w:val="clear" w:color="auto" w:fill="F2C6C9"/>
          <w:lang w:eastAsia="cs-CZ"/>
        </w:rPr>
        <w:t xml:space="preserve">počet </w:t>
      </w:r>
      <w:r>
        <w:rPr>
          <w:shd w:val="clear" w:color="auto" w:fill="F2C6C9"/>
          <w:lang w:eastAsia="cs-CZ"/>
        </w:rPr>
        <w:t>subjektů, kterých se dotýkají. R</w:t>
      </w:r>
      <w:r w:rsidRPr="00C23B73">
        <w:rPr>
          <w:shd w:val="clear" w:color="auto" w:fill="F2C6C9"/>
          <w:lang w:eastAsia="cs-CZ"/>
        </w:rPr>
        <w:t>ůst není vyvážen snížením administrativní náročnosti na jiných místech.</w:t>
      </w:r>
      <w:r w:rsidRPr="007E03AC">
        <w:rPr>
          <w:shd w:val="clear" w:color="auto" w:fill="F2C6C9"/>
          <w:lang w:eastAsia="cs-CZ"/>
        </w:rPr>
        <w:t xml:space="preserve"> Přínosem je vyšší úroveň dohledu nad nakládáním s</w:t>
      </w:r>
      <w:r w:rsidR="001D00FD">
        <w:rPr>
          <w:shd w:val="clear" w:color="auto" w:fill="F2C6C9"/>
          <w:lang w:eastAsia="cs-CZ"/>
        </w:rPr>
        <w:t xml:space="preserve"> vybranými </w:t>
      </w:r>
      <w:r w:rsidR="006E7F66">
        <w:rPr>
          <w:shd w:val="clear" w:color="auto" w:fill="F2C6C9"/>
          <w:lang w:eastAsia="cs-CZ"/>
        </w:rPr>
        <w:t>v</w:t>
      </w:r>
      <w:r w:rsidR="001D00FD">
        <w:rPr>
          <w:shd w:val="clear" w:color="auto" w:fill="F2C6C9"/>
          <w:lang w:eastAsia="cs-CZ"/>
        </w:rPr>
        <w:t>ýrobky</w:t>
      </w:r>
      <w:r w:rsidRPr="007E03AC">
        <w:rPr>
          <w:shd w:val="clear" w:color="auto" w:fill="F2C6C9"/>
          <w:lang w:eastAsia="cs-CZ"/>
        </w:rPr>
        <w:t xml:space="preserve"> a snížení rizika vzniku daňových nedoplatků.</w:t>
      </w:r>
    </w:p>
    <w:p w14:paraId="36C07EEA" w14:textId="77777777" w:rsidR="00A830BF" w:rsidRPr="00597359" w:rsidRDefault="00A830BF" w:rsidP="00DC7729">
      <w:pPr>
        <w:rPr>
          <w:lang w:eastAsia="cs-CZ"/>
        </w:rPr>
      </w:pPr>
    </w:p>
    <w:p w14:paraId="33081BDC" w14:textId="77777777" w:rsidR="008F2F82" w:rsidRDefault="00A76BBE" w:rsidP="00B04C19">
      <w:pPr>
        <w:pStyle w:val="Nadpis2"/>
      </w:pPr>
      <w:r>
        <w:t>Elektronizace správy daně</w:t>
      </w:r>
      <w:r w:rsidR="008F2F82">
        <w:t xml:space="preserve"> </w:t>
      </w:r>
    </w:p>
    <w:p w14:paraId="592196B8" w14:textId="77777777" w:rsidR="00E948BB" w:rsidRDefault="001A647E" w:rsidP="00E948BB">
      <w:pPr>
        <w:rPr>
          <w:lang w:eastAsia="cs-CZ"/>
        </w:rPr>
      </w:pPr>
      <w:r>
        <w:rPr>
          <w:lang w:eastAsia="cs-CZ"/>
        </w:rPr>
        <w:t xml:space="preserve">GŘC </w:t>
      </w:r>
      <w:r w:rsidR="007F6EF7">
        <w:rPr>
          <w:lang w:eastAsia="cs-CZ"/>
        </w:rPr>
        <w:t>zaved</w:t>
      </w:r>
      <w:r>
        <w:rPr>
          <w:lang w:eastAsia="cs-CZ"/>
        </w:rPr>
        <w:t>lo tzv.</w:t>
      </w:r>
      <w:r w:rsidR="007F6EF7">
        <w:rPr>
          <w:lang w:eastAsia="cs-CZ"/>
        </w:rPr>
        <w:t xml:space="preserve"> interaktivní formulář</w:t>
      </w:r>
      <w:r>
        <w:rPr>
          <w:lang w:eastAsia="cs-CZ"/>
        </w:rPr>
        <w:t>e</w:t>
      </w:r>
      <w:r w:rsidR="007F6EF7">
        <w:rPr>
          <w:lang w:eastAsia="cs-CZ"/>
        </w:rPr>
        <w:t xml:space="preserve"> </w:t>
      </w:r>
      <w:r w:rsidR="006D3766">
        <w:t>DAP</w:t>
      </w:r>
      <w:r>
        <w:t>,</w:t>
      </w:r>
      <w:r w:rsidR="007F6EF7">
        <w:t xml:space="preserve"> </w:t>
      </w:r>
      <w:r w:rsidRPr="00431E2A">
        <w:t>které lze zasílat datovou schránkou</w:t>
      </w:r>
      <w:r>
        <w:t>,</w:t>
      </w:r>
      <w:r w:rsidRPr="00431E2A">
        <w:t xml:space="preserve"> ale nelze je již dále automatizovaně zpracovávat. </w:t>
      </w:r>
      <w:r>
        <w:t xml:space="preserve">Přínosem je </w:t>
      </w:r>
      <w:r w:rsidRPr="001A647E">
        <w:t>omez</w:t>
      </w:r>
      <w:r>
        <w:t>ení</w:t>
      </w:r>
      <w:r w:rsidRPr="001A647E">
        <w:t xml:space="preserve"> chybovost</w:t>
      </w:r>
      <w:r>
        <w:t>i</w:t>
      </w:r>
      <w:r w:rsidRPr="001A647E">
        <w:t xml:space="preserve"> podaných DAP</w:t>
      </w:r>
      <w:r w:rsidR="00371817">
        <w:t>, což</w:t>
      </w:r>
      <w:r w:rsidRPr="001A647E">
        <w:t xml:space="preserve"> spoří úkony správce daně související s řízením o opravách chybně podaných DAP. </w:t>
      </w:r>
      <w:r w:rsidR="00A76BBE">
        <w:rPr>
          <w:lang w:eastAsia="cs-CZ"/>
        </w:rPr>
        <w:t>GŘC</w:t>
      </w:r>
      <w:r w:rsidR="00A76BBE" w:rsidRPr="00D8276E">
        <w:rPr>
          <w:lang w:eastAsia="cs-CZ"/>
        </w:rPr>
        <w:t xml:space="preserve"> </w:t>
      </w:r>
      <w:r w:rsidR="00A76BBE">
        <w:rPr>
          <w:lang w:eastAsia="cs-CZ"/>
        </w:rPr>
        <w:t>na</w:t>
      </w:r>
      <w:r w:rsidR="00A76BBE" w:rsidRPr="00D8276E">
        <w:rPr>
          <w:lang w:eastAsia="cs-CZ"/>
        </w:rPr>
        <w:t xml:space="preserve"> nové aplikaci pro elektronické zpracování DAP</w:t>
      </w:r>
      <w:r w:rsidR="00A76BBE">
        <w:rPr>
          <w:lang w:eastAsia="cs-CZ"/>
        </w:rPr>
        <w:t xml:space="preserve"> pracuje</w:t>
      </w:r>
      <w:r w:rsidR="00C23B73">
        <w:rPr>
          <w:lang w:eastAsia="cs-CZ"/>
        </w:rPr>
        <w:t>.</w:t>
      </w:r>
      <w:r w:rsidR="00E948BB" w:rsidRPr="00E948BB">
        <w:t xml:space="preserve"> </w:t>
      </w:r>
      <w:r w:rsidR="00E948BB">
        <w:t xml:space="preserve">Efektivnost správy daně i při vytvoření aplikace umožňující podání i zpracování DAP elektronicky snižuje zákonem omezené podávání DAP elektronickou cestou pouze na subjekty mající datovou schránku (povinně auditované subjekty, </w:t>
      </w:r>
      <w:r w:rsidR="00E948BB" w:rsidRPr="00EE6EA9">
        <w:t>právnické osoby zapsané v obchodním rejstříku</w:t>
      </w:r>
      <w:r w:rsidR="00E948BB">
        <w:t>).</w:t>
      </w:r>
      <w:r w:rsidR="00E948BB">
        <w:rPr>
          <w:lang w:eastAsia="cs-CZ"/>
        </w:rPr>
        <w:t xml:space="preserve"> </w:t>
      </w:r>
    </w:p>
    <w:p w14:paraId="789FFBD7" w14:textId="77777777" w:rsidR="007F6EF7" w:rsidRDefault="007F6EF7" w:rsidP="00DC7729">
      <w:pPr>
        <w:rPr>
          <w:lang w:eastAsia="cs-CZ"/>
        </w:rPr>
      </w:pPr>
    </w:p>
    <w:p w14:paraId="2C8D4FA2" w14:textId="123411D7" w:rsidR="00371817" w:rsidRDefault="00E948BB" w:rsidP="00DC7729">
      <w:pPr>
        <w:rPr>
          <w:lang w:eastAsia="cs-CZ"/>
        </w:rPr>
      </w:pPr>
      <w:r>
        <w:rPr>
          <w:lang w:eastAsia="cs-CZ"/>
        </w:rPr>
        <w:t>GŘC v souladu s právními předpisy vytvořilo informační systém</w:t>
      </w:r>
      <w:r w:rsidR="00371817">
        <w:rPr>
          <w:rStyle w:val="Znakapoznpodarou"/>
          <w:lang w:eastAsia="cs-CZ"/>
        </w:rPr>
        <w:footnoteReference w:id="26"/>
      </w:r>
      <w:r>
        <w:rPr>
          <w:lang w:eastAsia="cs-CZ"/>
        </w:rPr>
        <w:t>,</w:t>
      </w:r>
      <w:r w:rsidR="00DF17B0">
        <w:rPr>
          <w:lang w:eastAsia="cs-CZ"/>
        </w:rPr>
        <w:t xml:space="preserve"> případně stanovilo strukturu a </w:t>
      </w:r>
      <w:r>
        <w:rPr>
          <w:lang w:eastAsia="cs-CZ"/>
        </w:rPr>
        <w:t>formát pro zasílání podrobných dat o nakládání s v.</w:t>
      </w:r>
      <w:r w:rsidR="00BC50D7" w:rsidRPr="00825C50">
        <w:rPr>
          <w:vertAlign w:val="superscript"/>
          <w:lang w:eastAsia="cs-CZ"/>
        </w:rPr>
        <w:t> </w:t>
      </w:r>
      <w:r>
        <w:rPr>
          <w:lang w:eastAsia="cs-CZ"/>
        </w:rPr>
        <w:t>v. a kontrolními páskami. K automati</w:t>
      </w:r>
      <w:r w:rsidR="00ED39CB">
        <w:rPr>
          <w:lang w:eastAsia="cs-CZ"/>
        </w:rPr>
        <w:t>ckému</w:t>
      </w:r>
      <w:r>
        <w:rPr>
          <w:lang w:eastAsia="cs-CZ"/>
        </w:rPr>
        <w:t xml:space="preserve"> zpracování zaslaných dat nebo jejich importu </w:t>
      </w:r>
      <w:r w:rsidR="00371817">
        <w:rPr>
          <w:lang w:eastAsia="cs-CZ"/>
        </w:rPr>
        <w:t>do</w:t>
      </w:r>
      <w:r>
        <w:rPr>
          <w:lang w:eastAsia="cs-CZ"/>
        </w:rPr>
        <w:t xml:space="preserve"> aplikace, ve které jsou data dále sledována</w:t>
      </w:r>
      <w:r w:rsidR="001A647E">
        <w:rPr>
          <w:lang w:eastAsia="cs-CZ"/>
        </w:rPr>
        <w:t>,</w:t>
      </w:r>
      <w:r>
        <w:rPr>
          <w:lang w:eastAsia="cs-CZ"/>
        </w:rPr>
        <w:t xml:space="preserve"> </w:t>
      </w:r>
      <w:r w:rsidR="00C31E2A">
        <w:rPr>
          <w:lang w:eastAsia="cs-CZ"/>
        </w:rPr>
        <w:t xml:space="preserve">však </w:t>
      </w:r>
      <w:r>
        <w:rPr>
          <w:lang w:eastAsia="cs-CZ"/>
        </w:rPr>
        <w:t xml:space="preserve">dochází pouze u objednávek kontrolních pásek. </w:t>
      </w:r>
      <w:r w:rsidR="004D5A33">
        <w:rPr>
          <w:lang w:eastAsia="cs-CZ"/>
        </w:rPr>
        <w:t>Analýza získaných dat probíhá prostřednictví</w:t>
      </w:r>
      <w:r w:rsidR="00ED39CB">
        <w:rPr>
          <w:lang w:eastAsia="cs-CZ"/>
        </w:rPr>
        <w:t>m</w:t>
      </w:r>
      <w:r w:rsidR="004D5A33">
        <w:rPr>
          <w:lang w:eastAsia="cs-CZ"/>
        </w:rPr>
        <w:t xml:space="preserve"> analytických produktů, zpracovávaných zvláštním útvarem k těmto účelům zřízeným.</w:t>
      </w:r>
    </w:p>
    <w:p w14:paraId="4434BC50" w14:textId="77777777" w:rsidR="004D5A33" w:rsidRDefault="004D5A33" w:rsidP="00DC7729">
      <w:pPr>
        <w:rPr>
          <w:lang w:eastAsia="cs-CZ"/>
        </w:rPr>
      </w:pPr>
    </w:p>
    <w:p w14:paraId="36292753" w14:textId="77777777" w:rsidR="00ED39CB" w:rsidRPr="00371817" w:rsidRDefault="003D0B46" w:rsidP="00ED39CB">
      <w:pPr>
        <w:rPr>
          <w:shd w:val="clear" w:color="auto" w:fill="F2C6C9"/>
          <w:lang w:eastAsia="cs-CZ"/>
        </w:rPr>
      </w:pPr>
      <w:r>
        <w:rPr>
          <w:shd w:val="clear" w:color="auto" w:fill="F2C6C9"/>
          <w:lang w:eastAsia="cs-CZ"/>
        </w:rPr>
        <w:t>Celní</w:t>
      </w:r>
      <w:r w:rsidR="00ED39CB" w:rsidRPr="00371817">
        <w:rPr>
          <w:shd w:val="clear" w:color="auto" w:fill="F2C6C9"/>
          <w:lang w:eastAsia="cs-CZ"/>
        </w:rPr>
        <w:t xml:space="preserve"> orgány mají dos</w:t>
      </w:r>
      <w:r w:rsidR="001D00FD">
        <w:rPr>
          <w:shd w:val="clear" w:color="auto" w:fill="F2C6C9"/>
          <w:lang w:eastAsia="cs-CZ"/>
        </w:rPr>
        <w:t>tatek informací o nakládání s vybranými výrobky</w:t>
      </w:r>
      <w:r w:rsidR="00FC2624">
        <w:rPr>
          <w:shd w:val="clear" w:color="auto" w:fill="F2C6C9"/>
          <w:lang w:eastAsia="cs-CZ"/>
        </w:rPr>
        <w:t>,</w:t>
      </w:r>
      <w:r w:rsidR="00ED39CB" w:rsidRPr="00371817">
        <w:rPr>
          <w:shd w:val="clear" w:color="auto" w:fill="F2C6C9"/>
          <w:lang w:eastAsia="cs-CZ"/>
        </w:rPr>
        <w:t xml:space="preserve"> </w:t>
      </w:r>
      <w:r w:rsidR="00ED39CB">
        <w:rPr>
          <w:shd w:val="clear" w:color="auto" w:fill="F2C6C9"/>
          <w:lang w:eastAsia="cs-CZ"/>
        </w:rPr>
        <w:t>ale</w:t>
      </w:r>
      <w:r w:rsidR="00ED39CB" w:rsidRPr="00371817">
        <w:rPr>
          <w:shd w:val="clear" w:color="auto" w:fill="F2C6C9"/>
          <w:lang w:eastAsia="cs-CZ"/>
        </w:rPr>
        <w:t xml:space="preserve"> zatím nedostatečná automatizace zpracování dat zvyšuje administrativní náklady správce daně a váže personální kapacity CS ČR.</w:t>
      </w:r>
    </w:p>
    <w:p w14:paraId="63D661F5" w14:textId="2C407B50" w:rsidR="00D8276E" w:rsidRDefault="00D8276E" w:rsidP="00DC7729">
      <w:pPr>
        <w:rPr>
          <w:lang w:eastAsia="cs-CZ"/>
        </w:rPr>
      </w:pPr>
    </w:p>
    <w:p w14:paraId="3278E6CC" w14:textId="3B56EB3A" w:rsidR="00D8276E" w:rsidRPr="00D8276E" w:rsidRDefault="0011366C" w:rsidP="00D8276E">
      <w:pPr>
        <w:rPr>
          <w:lang w:eastAsia="cs-CZ"/>
        </w:rPr>
      </w:pPr>
      <w:r>
        <w:rPr>
          <w:lang w:eastAsia="cs-CZ"/>
        </w:rPr>
        <w:t>P</w:t>
      </w:r>
      <w:r w:rsidRPr="00D8276E">
        <w:rPr>
          <w:lang w:eastAsia="cs-CZ"/>
        </w:rPr>
        <w:t>odmínky</w:t>
      </w:r>
      <w:r w:rsidRPr="00D8276E">
        <w:rPr>
          <w:vertAlign w:val="superscript"/>
          <w:lang w:eastAsia="cs-CZ"/>
        </w:rPr>
        <w:footnoteReference w:id="27"/>
      </w:r>
      <w:r w:rsidRPr="00D8276E">
        <w:rPr>
          <w:lang w:eastAsia="cs-CZ"/>
        </w:rPr>
        <w:t xml:space="preserve"> </w:t>
      </w:r>
      <w:r>
        <w:rPr>
          <w:lang w:eastAsia="cs-CZ"/>
        </w:rPr>
        <w:t>pro vydání p</w:t>
      </w:r>
      <w:r w:rsidR="00D8276E" w:rsidRPr="00D8276E">
        <w:rPr>
          <w:lang w:eastAsia="cs-CZ"/>
        </w:rPr>
        <w:t>ovolení a registrac</w:t>
      </w:r>
      <w:r>
        <w:rPr>
          <w:lang w:eastAsia="cs-CZ"/>
        </w:rPr>
        <w:t>i</w:t>
      </w:r>
      <w:r w:rsidR="00D8276E" w:rsidRPr="00D8276E">
        <w:rPr>
          <w:lang w:eastAsia="cs-CZ"/>
        </w:rPr>
        <w:t xml:space="preserve"> k určitým činnostem musí </w:t>
      </w:r>
      <w:r>
        <w:rPr>
          <w:lang w:eastAsia="cs-CZ"/>
        </w:rPr>
        <w:t xml:space="preserve">žadatel </w:t>
      </w:r>
      <w:r w:rsidR="00D8276E" w:rsidRPr="00D8276E">
        <w:rPr>
          <w:lang w:eastAsia="cs-CZ"/>
        </w:rPr>
        <w:t xml:space="preserve">splňovat v okamžiku vydání i po celou dobu </w:t>
      </w:r>
      <w:r w:rsidR="00ED39CB" w:rsidRPr="00ED39CB">
        <w:rPr>
          <w:lang w:eastAsia="cs-CZ"/>
        </w:rPr>
        <w:t>trvání</w:t>
      </w:r>
      <w:r w:rsidR="00ED39CB">
        <w:rPr>
          <w:lang w:eastAsia="cs-CZ"/>
        </w:rPr>
        <w:t xml:space="preserve"> </w:t>
      </w:r>
      <w:r w:rsidR="00ED39CB" w:rsidRPr="00ED39CB">
        <w:rPr>
          <w:lang w:eastAsia="cs-CZ"/>
        </w:rPr>
        <w:t>platnosti povolení nebo registrace</w:t>
      </w:r>
      <w:r w:rsidR="001D00FD">
        <w:rPr>
          <w:lang w:eastAsia="cs-CZ"/>
        </w:rPr>
        <w:t>, což průběžně sleduje správce</w:t>
      </w:r>
      <w:r w:rsidR="00D8276E" w:rsidRPr="00D8276E">
        <w:rPr>
          <w:lang w:eastAsia="cs-CZ"/>
        </w:rPr>
        <w:t xml:space="preserve"> daně. </w:t>
      </w:r>
      <w:r w:rsidR="00147400">
        <w:rPr>
          <w:lang w:eastAsia="cs-CZ"/>
        </w:rPr>
        <w:t>NKÚ zjistil, že s</w:t>
      </w:r>
      <w:r w:rsidR="003D0B46">
        <w:rPr>
          <w:lang w:eastAsia="cs-CZ"/>
        </w:rPr>
        <w:t>právce</w:t>
      </w:r>
      <w:r w:rsidR="00ED39CB" w:rsidRPr="00D8276E">
        <w:rPr>
          <w:lang w:eastAsia="cs-CZ"/>
        </w:rPr>
        <w:t xml:space="preserve"> daně musí vyž</w:t>
      </w:r>
      <w:r w:rsidR="00ED39CB">
        <w:rPr>
          <w:lang w:eastAsia="cs-CZ"/>
        </w:rPr>
        <w:t>a</w:t>
      </w:r>
      <w:r w:rsidR="00ED39CB" w:rsidRPr="00D8276E">
        <w:rPr>
          <w:lang w:eastAsia="cs-CZ"/>
        </w:rPr>
        <w:t>d</w:t>
      </w:r>
      <w:r w:rsidR="00ED39CB">
        <w:rPr>
          <w:lang w:eastAsia="cs-CZ"/>
        </w:rPr>
        <w:t>ovat</w:t>
      </w:r>
      <w:r w:rsidR="00ED39CB" w:rsidRPr="00D8276E">
        <w:rPr>
          <w:lang w:eastAsia="cs-CZ"/>
        </w:rPr>
        <w:t xml:space="preserve"> písemnou formou některé z údajů o daňových subjektech</w:t>
      </w:r>
      <w:r w:rsidR="00147400">
        <w:rPr>
          <w:lang w:eastAsia="cs-CZ"/>
        </w:rPr>
        <w:t xml:space="preserve">, </w:t>
      </w:r>
      <w:r w:rsidR="00147400" w:rsidRPr="00D01AB3">
        <w:rPr>
          <w:rFonts w:cs="Calibri"/>
        </w:rPr>
        <w:t xml:space="preserve">např. u </w:t>
      </w:r>
      <w:r w:rsidR="00147400">
        <w:rPr>
          <w:rFonts w:cs="Calibri"/>
        </w:rPr>
        <w:t xml:space="preserve">FS </w:t>
      </w:r>
      <w:r w:rsidR="00147400" w:rsidRPr="00D01AB3">
        <w:rPr>
          <w:rFonts w:cs="Calibri"/>
        </w:rPr>
        <w:t>ČR (ověření podmínky spolehlivosti – zda neporušily závažným způsobem daňové předpisy</w:t>
      </w:r>
      <w:r w:rsidR="00BC50D7">
        <w:rPr>
          <w:rFonts w:cs="Calibri"/>
        </w:rPr>
        <w:t>,</w:t>
      </w:r>
      <w:r w:rsidR="00147400" w:rsidRPr="00D01AB3">
        <w:rPr>
          <w:rFonts w:cs="Calibri"/>
        </w:rPr>
        <w:t xml:space="preserve"> podmínky bezdlužnosti – zda nemají evidovaný nedoplatek, podmínky ekonomické stability – poskytnutí ekonomických podkladů přiznání k dani z příjmů, účetní závěrky, výkaz</w:t>
      </w:r>
      <w:r w:rsidR="00BC50D7">
        <w:rPr>
          <w:rFonts w:cs="Calibri"/>
        </w:rPr>
        <w:t>ů</w:t>
      </w:r>
      <w:r w:rsidR="00147400" w:rsidRPr="00D01AB3">
        <w:rPr>
          <w:rFonts w:cs="Calibri"/>
        </w:rPr>
        <w:t xml:space="preserve"> o majetku a závazcích a příjmech a výdajích</w:t>
      </w:r>
      <w:r w:rsidR="00BC50D7">
        <w:rPr>
          <w:rFonts w:cs="Calibri"/>
        </w:rPr>
        <w:t>)</w:t>
      </w:r>
      <w:r w:rsidR="00ED39CB" w:rsidRPr="00D8276E">
        <w:rPr>
          <w:lang w:eastAsia="cs-CZ"/>
        </w:rPr>
        <w:t>.</w:t>
      </w:r>
      <w:r w:rsidR="005E7960">
        <w:rPr>
          <w:lang w:eastAsia="cs-CZ"/>
        </w:rPr>
        <w:t xml:space="preserve"> </w:t>
      </w:r>
      <w:r w:rsidR="00D8276E" w:rsidRPr="00D8276E">
        <w:rPr>
          <w:lang w:eastAsia="cs-CZ"/>
        </w:rPr>
        <w:t xml:space="preserve">Zajištění plné elektronizace sdílení dat mezi orgány státní správy (např. </w:t>
      </w:r>
      <w:r w:rsidR="00D53860">
        <w:rPr>
          <w:lang w:eastAsia="cs-CZ"/>
        </w:rPr>
        <w:t>FS ČR</w:t>
      </w:r>
      <w:r w:rsidR="00D8276E" w:rsidRPr="00D8276E">
        <w:rPr>
          <w:lang w:eastAsia="cs-CZ"/>
        </w:rPr>
        <w:t xml:space="preserve">), a to pro účely povolovacího a registračního řízení dle zákona </w:t>
      </w:r>
      <w:r w:rsidR="00100342">
        <w:rPr>
          <w:lang w:eastAsia="cs-CZ"/>
        </w:rPr>
        <w:t>o </w:t>
      </w:r>
      <w:r w:rsidR="006D3485">
        <w:rPr>
          <w:lang w:eastAsia="cs-CZ"/>
        </w:rPr>
        <w:t>spotřebních daních</w:t>
      </w:r>
      <w:r w:rsidR="00D8276E" w:rsidRPr="00D8276E">
        <w:rPr>
          <w:lang w:eastAsia="cs-CZ"/>
        </w:rPr>
        <w:t xml:space="preserve"> a souvisejících právních předpisů</w:t>
      </w:r>
      <w:r w:rsidR="003D0B46">
        <w:rPr>
          <w:lang w:eastAsia="cs-CZ"/>
        </w:rPr>
        <w:t>,</w:t>
      </w:r>
      <w:r w:rsidR="00D8276E" w:rsidRPr="00D8276E">
        <w:rPr>
          <w:lang w:eastAsia="cs-CZ"/>
        </w:rPr>
        <w:t xml:space="preserve"> by snížilo administrativní náročnost ověřen</w:t>
      </w:r>
      <w:r w:rsidR="005E7960">
        <w:rPr>
          <w:lang w:eastAsia="cs-CZ"/>
        </w:rPr>
        <w:t xml:space="preserve">í podmínek pro vydání povolení. </w:t>
      </w:r>
    </w:p>
    <w:p w14:paraId="633ADE13" w14:textId="77777777" w:rsidR="00A201DE" w:rsidRDefault="00A201DE" w:rsidP="00DC7729">
      <w:pPr>
        <w:rPr>
          <w:lang w:eastAsia="cs-CZ"/>
        </w:rPr>
      </w:pPr>
    </w:p>
    <w:p w14:paraId="6466610E" w14:textId="77777777" w:rsidR="00771E0B" w:rsidRDefault="004923E8" w:rsidP="007E03AC">
      <w:pPr>
        <w:rPr>
          <w:lang w:eastAsia="cs-CZ"/>
        </w:rPr>
      </w:pPr>
      <w:r>
        <w:rPr>
          <w:lang w:eastAsia="cs-CZ"/>
        </w:rPr>
        <w:t xml:space="preserve">Elektronický systém pro dohled nad dopravou vybraných výrobků v režimu podmíněného osvobození </w:t>
      </w:r>
      <w:r w:rsidR="0030510E">
        <w:rPr>
          <w:lang w:eastAsia="cs-CZ"/>
        </w:rPr>
        <w:t xml:space="preserve">od daně </w:t>
      </w:r>
      <w:r>
        <w:rPr>
          <w:lang w:eastAsia="cs-CZ"/>
        </w:rPr>
        <w:t>(dále také „EMCS“</w:t>
      </w:r>
      <w:r w:rsidR="0030510E">
        <w:rPr>
          <w:lang w:eastAsia="cs-CZ"/>
        </w:rPr>
        <w:t xml:space="preserve"> – </w:t>
      </w:r>
      <w:r w:rsidR="0030510E" w:rsidRPr="00825C50">
        <w:rPr>
          <w:i/>
          <w:lang w:eastAsia="cs-CZ"/>
        </w:rPr>
        <w:t xml:space="preserve">Excise </w:t>
      </w:r>
      <w:proofErr w:type="spellStart"/>
      <w:r w:rsidR="0030510E" w:rsidRPr="00825C50">
        <w:rPr>
          <w:i/>
          <w:lang w:eastAsia="cs-CZ"/>
        </w:rPr>
        <w:t>Movement</w:t>
      </w:r>
      <w:proofErr w:type="spellEnd"/>
      <w:r w:rsidR="0030510E" w:rsidRPr="00825C50">
        <w:rPr>
          <w:i/>
          <w:lang w:eastAsia="cs-CZ"/>
        </w:rPr>
        <w:t xml:space="preserve"> and </w:t>
      </w:r>
      <w:proofErr w:type="spellStart"/>
      <w:r w:rsidR="0030510E" w:rsidRPr="00825C50">
        <w:rPr>
          <w:i/>
          <w:lang w:eastAsia="cs-CZ"/>
        </w:rPr>
        <w:t>Control</w:t>
      </w:r>
      <w:proofErr w:type="spellEnd"/>
      <w:r w:rsidR="0030510E" w:rsidRPr="00825C50">
        <w:rPr>
          <w:i/>
          <w:lang w:eastAsia="cs-CZ"/>
        </w:rPr>
        <w:t xml:space="preserve"> </w:t>
      </w:r>
      <w:proofErr w:type="spellStart"/>
      <w:r w:rsidR="0030510E" w:rsidRPr="00825C50">
        <w:rPr>
          <w:i/>
          <w:lang w:eastAsia="cs-CZ"/>
        </w:rPr>
        <w:t>System</w:t>
      </w:r>
      <w:proofErr w:type="spellEnd"/>
      <w:r>
        <w:rPr>
          <w:lang w:eastAsia="cs-CZ"/>
        </w:rPr>
        <w:t>) byl zřízen, financován a nastaven v souladu s právními předpi</w:t>
      </w:r>
      <w:r w:rsidR="00396B14">
        <w:rPr>
          <w:lang w:eastAsia="cs-CZ"/>
        </w:rPr>
        <w:t>sy EU</w:t>
      </w:r>
      <w:r w:rsidR="00FB4843">
        <w:rPr>
          <w:lang w:eastAsia="cs-CZ"/>
        </w:rPr>
        <w:t>. Jeho cílem bylo nahradit systém založený na administraci dopravy v listinné podobě</w:t>
      </w:r>
      <w:r w:rsidR="00396B14">
        <w:rPr>
          <w:lang w:eastAsia="cs-CZ"/>
        </w:rPr>
        <w:t xml:space="preserve">. </w:t>
      </w:r>
      <w:r w:rsidR="00D53860">
        <w:rPr>
          <w:lang w:eastAsia="cs-CZ"/>
        </w:rPr>
        <w:t xml:space="preserve">Výdaje na pořízení aplikace činily 52 mil. Kč. </w:t>
      </w:r>
    </w:p>
    <w:p w14:paraId="46A65457" w14:textId="77777777" w:rsidR="00D53860" w:rsidRDefault="00D53860" w:rsidP="00DC7729">
      <w:pPr>
        <w:rPr>
          <w:lang w:eastAsia="cs-CZ"/>
        </w:rPr>
      </w:pPr>
    </w:p>
    <w:p w14:paraId="75FE69EA" w14:textId="77777777" w:rsidR="00B25402" w:rsidRPr="00825C50" w:rsidRDefault="00B25402" w:rsidP="008C607A">
      <w:pPr>
        <w:keepNext/>
        <w:rPr>
          <w:rFonts w:cs="Calibri"/>
          <w:b/>
          <w:lang w:eastAsia="cs-CZ"/>
        </w:rPr>
      </w:pPr>
      <w:r w:rsidRPr="00825C50">
        <w:rPr>
          <w:rFonts w:eastAsia="Batang" w:cs="Calibri"/>
          <w:b/>
          <w:lang w:eastAsia="cs-CZ"/>
        </w:rPr>
        <w:t xml:space="preserve">Tabulka č. 1 </w:t>
      </w:r>
      <w:r w:rsidR="00C82D1A" w:rsidRPr="00825C50">
        <w:rPr>
          <w:rFonts w:eastAsia="Batang" w:cs="Calibri"/>
          <w:b/>
          <w:lang w:eastAsia="cs-CZ"/>
        </w:rPr>
        <w:t>–</w:t>
      </w:r>
      <w:r w:rsidRPr="00825C50">
        <w:rPr>
          <w:rFonts w:eastAsia="Batang" w:cs="Calibri"/>
          <w:b/>
          <w:lang w:eastAsia="cs-CZ"/>
        </w:rPr>
        <w:t xml:space="preserve"> </w:t>
      </w:r>
      <w:r w:rsidR="000D616B" w:rsidRPr="00825C50">
        <w:rPr>
          <w:rFonts w:eastAsia="Batang" w:cs="Calibri"/>
          <w:b/>
          <w:lang w:eastAsia="cs-CZ"/>
        </w:rPr>
        <w:t xml:space="preserve">Náklady technické podpory EMCS </w:t>
      </w:r>
    </w:p>
    <w:tbl>
      <w:tblPr>
        <w:tblW w:w="9641" w:type="dxa"/>
        <w:tblInd w:w="80" w:type="dxa"/>
        <w:tblBorders>
          <w:top w:val="single" w:sz="8" w:space="0" w:color="004595"/>
          <w:left w:val="single" w:sz="8" w:space="0" w:color="004595"/>
          <w:bottom w:val="single" w:sz="8" w:space="0" w:color="004595"/>
          <w:right w:val="single" w:sz="8" w:space="0" w:color="004595"/>
          <w:insideH w:val="single" w:sz="8" w:space="0" w:color="004595"/>
          <w:insideV w:val="single" w:sz="8" w:space="0" w:color="00459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3"/>
        <w:gridCol w:w="1338"/>
        <w:gridCol w:w="1498"/>
        <w:gridCol w:w="1524"/>
        <w:gridCol w:w="1427"/>
        <w:gridCol w:w="1451"/>
      </w:tblGrid>
      <w:tr w:rsidR="00B25402" w:rsidRPr="00BC50D7" w14:paraId="6F084F4A" w14:textId="77777777" w:rsidTr="00825C50">
        <w:trPr>
          <w:trHeight w:val="283"/>
        </w:trPr>
        <w:tc>
          <w:tcPr>
            <w:tcW w:w="2403" w:type="dxa"/>
            <w:shd w:val="clear" w:color="auto" w:fill="C5DFFF"/>
            <w:vAlign w:val="center"/>
            <w:hideMark/>
          </w:tcPr>
          <w:p w14:paraId="3C322DD2" w14:textId="77777777" w:rsidR="00B25402" w:rsidRPr="00825C50" w:rsidRDefault="00B25402" w:rsidP="008C607A">
            <w:pPr>
              <w:keepNext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38" w:type="dxa"/>
            <w:shd w:val="clear" w:color="auto" w:fill="C5DFFF"/>
            <w:vAlign w:val="center"/>
            <w:hideMark/>
          </w:tcPr>
          <w:p w14:paraId="6C1495D9" w14:textId="77777777" w:rsidR="00B25402" w:rsidRPr="00825C50" w:rsidRDefault="00B25402" w:rsidP="008C607A">
            <w:pPr>
              <w:keepNext/>
              <w:jc w:val="center"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Rok 2011</w:t>
            </w:r>
          </w:p>
        </w:tc>
        <w:tc>
          <w:tcPr>
            <w:tcW w:w="1498" w:type="dxa"/>
            <w:shd w:val="clear" w:color="auto" w:fill="C5DFFF"/>
            <w:vAlign w:val="center"/>
            <w:hideMark/>
          </w:tcPr>
          <w:p w14:paraId="6CC58763" w14:textId="77777777" w:rsidR="00B25402" w:rsidRPr="00825C50" w:rsidRDefault="00B25402" w:rsidP="008C607A">
            <w:pPr>
              <w:keepNext/>
              <w:jc w:val="center"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Rok 2012</w:t>
            </w:r>
          </w:p>
        </w:tc>
        <w:tc>
          <w:tcPr>
            <w:tcW w:w="1524" w:type="dxa"/>
            <w:shd w:val="clear" w:color="auto" w:fill="C5DFFF"/>
            <w:vAlign w:val="center"/>
            <w:hideMark/>
          </w:tcPr>
          <w:p w14:paraId="70E7CDFC" w14:textId="77777777" w:rsidR="00B25402" w:rsidRPr="00825C50" w:rsidRDefault="00B25402" w:rsidP="008C607A">
            <w:pPr>
              <w:keepNext/>
              <w:jc w:val="center"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Rok 2013</w:t>
            </w:r>
          </w:p>
        </w:tc>
        <w:tc>
          <w:tcPr>
            <w:tcW w:w="1427" w:type="dxa"/>
            <w:shd w:val="clear" w:color="auto" w:fill="C5DFFF"/>
            <w:vAlign w:val="center"/>
            <w:hideMark/>
          </w:tcPr>
          <w:p w14:paraId="07D6217B" w14:textId="77777777" w:rsidR="00B25402" w:rsidRPr="00825C50" w:rsidRDefault="00B25402" w:rsidP="008C607A">
            <w:pPr>
              <w:keepNext/>
              <w:jc w:val="center"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Rok 2014</w:t>
            </w:r>
          </w:p>
        </w:tc>
        <w:tc>
          <w:tcPr>
            <w:tcW w:w="1451" w:type="dxa"/>
            <w:shd w:val="clear" w:color="auto" w:fill="C5DFFF"/>
            <w:vAlign w:val="center"/>
            <w:hideMark/>
          </w:tcPr>
          <w:p w14:paraId="3CCF1292" w14:textId="77777777" w:rsidR="00B25402" w:rsidRPr="00825C50" w:rsidRDefault="00B25402" w:rsidP="008C607A">
            <w:pPr>
              <w:keepNext/>
              <w:jc w:val="center"/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b/>
                <w:color w:val="004595"/>
                <w:sz w:val="20"/>
                <w:szCs w:val="20"/>
                <w:lang w:eastAsia="cs-CZ"/>
              </w:rPr>
              <w:t>Rok 2015</w:t>
            </w:r>
          </w:p>
        </w:tc>
      </w:tr>
      <w:tr w:rsidR="00B25402" w:rsidRPr="00BC50D7" w14:paraId="06486A29" w14:textId="77777777" w:rsidTr="00825C50">
        <w:trPr>
          <w:trHeight w:val="283"/>
        </w:trPr>
        <w:tc>
          <w:tcPr>
            <w:tcW w:w="2403" w:type="dxa"/>
            <w:vAlign w:val="center"/>
            <w:hideMark/>
          </w:tcPr>
          <w:p w14:paraId="2CD6CB6F" w14:textId="77777777" w:rsidR="00B25402" w:rsidRPr="00825C50" w:rsidRDefault="00B25402" w:rsidP="008C607A">
            <w:pPr>
              <w:keepNext/>
              <w:jc w:val="lef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 xml:space="preserve">Technická podpora </w:t>
            </w:r>
            <w:r w:rsidR="006C4779"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 xml:space="preserve">(v </w:t>
            </w:r>
            <w:r w:rsidRPr="00825C50">
              <w:rPr>
                <w:rFonts w:ascii="Calibri" w:hAnsi="Calibri"/>
                <w:iCs/>
                <w:color w:val="004595"/>
                <w:sz w:val="20"/>
                <w:szCs w:val="20"/>
                <w:lang w:eastAsia="cs-CZ"/>
              </w:rPr>
              <w:t>Kč</w:t>
            </w:r>
            <w:r w:rsidR="006C4779" w:rsidRPr="00825C50">
              <w:rPr>
                <w:rFonts w:ascii="Calibri" w:hAnsi="Calibri"/>
                <w:iCs/>
                <w:color w:val="004595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338" w:type="dxa"/>
            <w:vAlign w:val="center"/>
            <w:hideMark/>
          </w:tcPr>
          <w:p w14:paraId="47473D69" w14:textId="77777777" w:rsidR="00B25402" w:rsidRPr="00825C50" w:rsidRDefault="003C1518" w:rsidP="00825C50">
            <w:pPr>
              <w:keepNext/>
              <w:ind w:left="-356"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1 440 000</w:t>
            </w:r>
          </w:p>
        </w:tc>
        <w:tc>
          <w:tcPr>
            <w:tcW w:w="1498" w:type="dxa"/>
            <w:vAlign w:val="center"/>
            <w:hideMark/>
          </w:tcPr>
          <w:p w14:paraId="130BC80E" w14:textId="77777777" w:rsidR="00B25402" w:rsidRPr="00825C50" w:rsidRDefault="003C1518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1 380 000</w:t>
            </w:r>
          </w:p>
        </w:tc>
        <w:tc>
          <w:tcPr>
            <w:tcW w:w="1524" w:type="dxa"/>
            <w:vAlign w:val="center"/>
            <w:hideMark/>
          </w:tcPr>
          <w:p w14:paraId="46066B92" w14:textId="77777777" w:rsidR="00B25402" w:rsidRPr="00825C50" w:rsidRDefault="003C1518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1 326 463</w:t>
            </w:r>
          </w:p>
        </w:tc>
        <w:tc>
          <w:tcPr>
            <w:tcW w:w="1427" w:type="dxa"/>
            <w:vAlign w:val="center"/>
            <w:hideMark/>
          </w:tcPr>
          <w:p w14:paraId="7F599980" w14:textId="77777777" w:rsidR="00B25402" w:rsidRPr="00825C50" w:rsidRDefault="003C1518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1 864 913</w:t>
            </w:r>
          </w:p>
        </w:tc>
        <w:tc>
          <w:tcPr>
            <w:tcW w:w="1451" w:type="dxa"/>
            <w:vAlign w:val="center"/>
            <w:hideMark/>
          </w:tcPr>
          <w:p w14:paraId="2B62BF0F" w14:textId="77777777" w:rsidR="00B25402" w:rsidRPr="00825C50" w:rsidRDefault="003C1518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1 488 300</w:t>
            </w:r>
          </w:p>
        </w:tc>
      </w:tr>
      <w:tr w:rsidR="00B25402" w:rsidRPr="00BC50D7" w14:paraId="466BBE16" w14:textId="77777777" w:rsidTr="00825C50">
        <w:trPr>
          <w:trHeight w:val="283"/>
        </w:trPr>
        <w:tc>
          <w:tcPr>
            <w:tcW w:w="2403" w:type="dxa"/>
            <w:vAlign w:val="center"/>
            <w:hideMark/>
          </w:tcPr>
          <w:p w14:paraId="231D53DB" w14:textId="77777777" w:rsidR="00B25402" w:rsidRPr="00825C50" w:rsidRDefault="00B25402" w:rsidP="008C607A">
            <w:pPr>
              <w:keepNext/>
              <w:jc w:val="lef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Počet přeprav v EMCS</w:t>
            </w:r>
          </w:p>
        </w:tc>
        <w:tc>
          <w:tcPr>
            <w:tcW w:w="1338" w:type="dxa"/>
            <w:vAlign w:val="center"/>
            <w:hideMark/>
          </w:tcPr>
          <w:p w14:paraId="3726AB70" w14:textId="77777777" w:rsidR="00B25402" w:rsidRPr="00825C50" w:rsidRDefault="00B25402" w:rsidP="00825C50">
            <w:pPr>
              <w:keepNext/>
              <w:ind w:left="-356"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191 596</w:t>
            </w:r>
          </w:p>
        </w:tc>
        <w:tc>
          <w:tcPr>
            <w:tcW w:w="1498" w:type="dxa"/>
            <w:vAlign w:val="center"/>
            <w:hideMark/>
          </w:tcPr>
          <w:p w14:paraId="618BA7F9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199 348</w:t>
            </w:r>
          </w:p>
        </w:tc>
        <w:tc>
          <w:tcPr>
            <w:tcW w:w="1524" w:type="dxa"/>
            <w:vAlign w:val="center"/>
            <w:hideMark/>
          </w:tcPr>
          <w:p w14:paraId="45B7F5D1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208 832</w:t>
            </w:r>
          </w:p>
        </w:tc>
        <w:tc>
          <w:tcPr>
            <w:tcW w:w="1427" w:type="dxa"/>
            <w:vAlign w:val="center"/>
            <w:hideMark/>
          </w:tcPr>
          <w:p w14:paraId="3D5E1E27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223 343</w:t>
            </w:r>
          </w:p>
        </w:tc>
        <w:tc>
          <w:tcPr>
            <w:tcW w:w="1451" w:type="dxa"/>
            <w:vAlign w:val="center"/>
            <w:hideMark/>
          </w:tcPr>
          <w:p w14:paraId="5EB7A618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250 649</w:t>
            </w:r>
          </w:p>
        </w:tc>
      </w:tr>
      <w:tr w:rsidR="00B25402" w:rsidRPr="00BC50D7" w14:paraId="65FA1FE0" w14:textId="77777777" w:rsidTr="00825C50">
        <w:trPr>
          <w:trHeight w:val="283"/>
        </w:trPr>
        <w:tc>
          <w:tcPr>
            <w:tcW w:w="2403" w:type="dxa"/>
            <w:vAlign w:val="center"/>
            <w:hideMark/>
          </w:tcPr>
          <w:p w14:paraId="2E6823E4" w14:textId="77777777" w:rsidR="00B25402" w:rsidRPr="00825C50" w:rsidRDefault="00B25402" w:rsidP="008C607A">
            <w:pPr>
              <w:keepNext/>
              <w:jc w:val="lef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Kč/1 přepravu v EMCS</w:t>
            </w:r>
          </w:p>
        </w:tc>
        <w:tc>
          <w:tcPr>
            <w:tcW w:w="1338" w:type="dxa"/>
            <w:vAlign w:val="center"/>
            <w:hideMark/>
          </w:tcPr>
          <w:p w14:paraId="6C35A9C2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7,52</w:t>
            </w:r>
          </w:p>
        </w:tc>
        <w:tc>
          <w:tcPr>
            <w:tcW w:w="1498" w:type="dxa"/>
            <w:vAlign w:val="center"/>
            <w:hideMark/>
          </w:tcPr>
          <w:p w14:paraId="61BE5FB3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6,92</w:t>
            </w:r>
          </w:p>
        </w:tc>
        <w:tc>
          <w:tcPr>
            <w:tcW w:w="1524" w:type="dxa"/>
            <w:vAlign w:val="center"/>
            <w:hideMark/>
          </w:tcPr>
          <w:p w14:paraId="5F6A4957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6,35</w:t>
            </w:r>
          </w:p>
        </w:tc>
        <w:tc>
          <w:tcPr>
            <w:tcW w:w="1427" w:type="dxa"/>
            <w:vAlign w:val="center"/>
            <w:hideMark/>
          </w:tcPr>
          <w:p w14:paraId="0B8C7D5A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8,35</w:t>
            </w:r>
          </w:p>
        </w:tc>
        <w:tc>
          <w:tcPr>
            <w:tcW w:w="1451" w:type="dxa"/>
            <w:vAlign w:val="center"/>
            <w:hideMark/>
          </w:tcPr>
          <w:p w14:paraId="27B1AB01" w14:textId="77777777" w:rsidR="00B25402" w:rsidRPr="00825C50" w:rsidRDefault="00B25402" w:rsidP="008C607A">
            <w:pPr>
              <w:keepNext/>
              <w:jc w:val="right"/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</w:pPr>
            <w:r w:rsidRPr="00825C50">
              <w:rPr>
                <w:rFonts w:ascii="Calibri" w:hAnsi="Calibri"/>
                <w:color w:val="004595"/>
                <w:sz w:val="20"/>
                <w:szCs w:val="20"/>
                <w:lang w:eastAsia="cs-CZ"/>
              </w:rPr>
              <w:t>5,94</w:t>
            </w:r>
          </w:p>
        </w:tc>
      </w:tr>
    </w:tbl>
    <w:p w14:paraId="47A5BE66" w14:textId="01DE5820" w:rsidR="00B25402" w:rsidRPr="00825C50" w:rsidRDefault="00B25402" w:rsidP="00B25402">
      <w:pPr>
        <w:wordWrap w:val="0"/>
        <w:overflowPunct w:val="0"/>
        <w:rPr>
          <w:rFonts w:cs="Calibri"/>
          <w:sz w:val="20"/>
          <w:szCs w:val="20"/>
          <w:lang w:eastAsia="cs-CZ"/>
        </w:rPr>
      </w:pPr>
      <w:r w:rsidRPr="00825C50">
        <w:rPr>
          <w:rFonts w:eastAsia="Batang" w:cs="Calibri"/>
          <w:b/>
          <w:sz w:val="20"/>
          <w:szCs w:val="20"/>
          <w:lang w:eastAsia="cs-CZ"/>
        </w:rPr>
        <w:t>Zdroj:</w:t>
      </w:r>
      <w:r w:rsidRPr="00825C50">
        <w:rPr>
          <w:rFonts w:eastAsia="Batang" w:cs="Calibri"/>
          <w:sz w:val="20"/>
          <w:szCs w:val="20"/>
          <w:lang w:eastAsia="cs-CZ"/>
        </w:rPr>
        <w:t xml:space="preserve"> </w:t>
      </w:r>
      <w:r w:rsidR="006D3485" w:rsidRPr="00825C50">
        <w:rPr>
          <w:rFonts w:eastAsia="Batang" w:cs="Calibri"/>
          <w:sz w:val="20"/>
          <w:szCs w:val="20"/>
          <w:lang w:eastAsia="cs-CZ"/>
        </w:rPr>
        <w:t>GŘC</w:t>
      </w:r>
      <w:r w:rsidR="000F38DC">
        <w:rPr>
          <w:rFonts w:eastAsia="Batang" w:cs="Calibri"/>
          <w:sz w:val="20"/>
          <w:szCs w:val="20"/>
          <w:lang w:eastAsia="cs-CZ"/>
        </w:rPr>
        <w:t>.</w:t>
      </w:r>
    </w:p>
    <w:p w14:paraId="3C8629B8" w14:textId="77777777" w:rsidR="001E40E0" w:rsidRDefault="001E40E0" w:rsidP="00DC7729">
      <w:pPr>
        <w:rPr>
          <w:lang w:eastAsia="cs-CZ"/>
        </w:rPr>
      </w:pPr>
    </w:p>
    <w:p w14:paraId="01FB4972" w14:textId="77777777" w:rsidR="007E03AC" w:rsidRDefault="007E03AC" w:rsidP="00825C50">
      <w:pPr>
        <w:keepNext/>
        <w:rPr>
          <w:lang w:eastAsia="cs-CZ"/>
        </w:rPr>
      </w:pPr>
      <w:r>
        <w:rPr>
          <w:lang w:eastAsia="cs-CZ"/>
        </w:rPr>
        <w:t>Přínosem systému EMCS je</w:t>
      </w:r>
      <w:r w:rsidR="001D00FD">
        <w:rPr>
          <w:lang w:eastAsia="cs-CZ"/>
        </w:rPr>
        <w:t>:</w:t>
      </w:r>
      <w:r>
        <w:rPr>
          <w:lang w:eastAsia="cs-CZ"/>
        </w:rPr>
        <w:t xml:space="preserve"> </w:t>
      </w:r>
    </w:p>
    <w:p w14:paraId="203D4679" w14:textId="7D6D228F" w:rsidR="00FB4843" w:rsidRDefault="007E03AC" w:rsidP="00A25064">
      <w:pPr>
        <w:pStyle w:val="Odstavecseseznamem"/>
        <w:numPr>
          <w:ilvl w:val="0"/>
          <w:numId w:val="33"/>
        </w:numPr>
        <w:rPr>
          <w:lang w:eastAsia="cs-CZ"/>
        </w:rPr>
      </w:pPr>
      <w:r>
        <w:rPr>
          <w:lang w:eastAsia="cs-CZ"/>
        </w:rPr>
        <w:t>komplexní přehled o dopravě mezi ČR a jinými státy EU od oznámení zaháj</w:t>
      </w:r>
      <w:r w:rsidR="00B216A0">
        <w:rPr>
          <w:lang w:eastAsia="cs-CZ"/>
        </w:rPr>
        <w:t>ení dopravy až po její ukončení</w:t>
      </w:r>
      <w:r>
        <w:rPr>
          <w:lang w:eastAsia="cs-CZ"/>
        </w:rPr>
        <w:t xml:space="preserve"> </w:t>
      </w:r>
      <w:r w:rsidR="00F20510">
        <w:rPr>
          <w:lang w:eastAsia="cs-CZ"/>
        </w:rPr>
        <w:t xml:space="preserve">– </w:t>
      </w:r>
      <w:r>
        <w:rPr>
          <w:lang w:eastAsia="cs-CZ"/>
        </w:rPr>
        <w:t>významné</w:t>
      </w:r>
      <w:r w:rsidR="00B216A0">
        <w:rPr>
          <w:lang w:eastAsia="cs-CZ"/>
        </w:rPr>
        <w:t xml:space="preserve"> je přitom</w:t>
      </w:r>
      <w:r>
        <w:rPr>
          <w:lang w:eastAsia="cs-CZ"/>
        </w:rPr>
        <w:t xml:space="preserve"> snížení administrativních nákladů</w:t>
      </w:r>
      <w:r w:rsidR="00121FC6">
        <w:rPr>
          <w:lang w:eastAsia="cs-CZ"/>
        </w:rPr>
        <w:t xml:space="preserve"> pro správce daně a </w:t>
      </w:r>
      <w:r w:rsidR="00CE2304">
        <w:rPr>
          <w:lang w:eastAsia="cs-CZ"/>
        </w:rPr>
        <w:t>daňové subjekty</w:t>
      </w:r>
      <w:r>
        <w:rPr>
          <w:lang w:eastAsia="cs-CZ"/>
        </w:rPr>
        <w:t xml:space="preserve"> na zpracování, předávání a archivaci do</w:t>
      </w:r>
      <w:r w:rsidR="00FB4843">
        <w:rPr>
          <w:lang w:eastAsia="cs-CZ"/>
        </w:rPr>
        <w:t>kladů</w:t>
      </w:r>
      <w:r w:rsidR="00283265">
        <w:rPr>
          <w:lang w:eastAsia="cs-CZ"/>
        </w:rPr>
        <w:t>;</w:t>
      </w:r>
      <w:r w:rsidR="00FB4843">
        <w:rPr>
          <w:lang w:eastAsia="cs-CZ"/>
        </w:rPr>
        <w:t xml:space="preserve"> </w:t>
      </w:r>
    </w:p>
    <w:p w14:paraId="69C5624E" w14:textId="77777777" w:rsidR="007E03AC" w:rsidRDefault="007E03AC" w:rsidP="00A25064">
      <w:pPr>
        <w:pStyle w:val="Odstavecseseznamem"/>
        <w:numPr>
          <w:ilvl w:val="0"/>
          <w:numId w:val="33"/>
        </w:numPr>
        <w:rPr>
          <w:lang w:eastAsia="cs-CZ"/>
        </w:rPr>
      </w:pPr>
      <w:r>
        <w:rPr>
          <w:lang w:eastAsia="cs-CZ"/>
        </w:rPr>
        <w:t>sledování dopravy v podmíněném systému po ČR</w:t>
      </w:r>
      <w:r w:rsidR="00CE2304">
        <w:rPr>
          <w:lang w:eastAsia="cs-CZ"/>
        </w:rPr>
        <w:t>;</w:t>
      </w:r>
      <w:r>
        <w:rPr>
          <w:lang w:eastAsia="cs-CZ"/>
        </w:rPr>
        <w:t xml:space="preserve"> </w:t>
      </w:r>
    </w:p>
    <w:p w14:paraId="54592CB7" w14:textId="77777777" w:rsidR="007E03AC" w:rsidRDefault="007E03AC" w:rsidP="007E03AC">
      <w:pPr>
        <w:pStyle w:val="Odstavecseseznamem"/>
        <w:numPr>
          <w:ilvl w:val="0"/>
          <w:numId w:val="30"/>
        </w:numPr>
        <w:rPr>
          <w:lang w:eastAsia="cs-CZ"/>
        </w:rPr>
      </w:pPr>
      <w:r>
        <w:rPr>
          <w:lang w:eastAsia="cs-CZ"/>
        </w:rPr>
        <w:t>napojení systému na kontrolu zajištění daně a blokaci odpovídající částky daně do ukončení dopravy</w:t>
      </w:r>
      <w:r w:rsidR="00CE2304">
        <w:rPr>
          <w:lang w:eastAsia="cs-CZ"/>
        </w:rPr>
        <w:t>;</w:t>
      </w:r>
    </w:p>
    <w:p w14:paraId="7C155546" w14:textId="77777777" w:rsidR="007E03AC" w:rsidRDefault="007E03AC" w:rsidP="007E03AC">
      <w:pPr>
        <w:pStyle w:val="Odstavecseseznamem"/>
        <w:numPr>
          <w:ilvl w:val="0"/>
          <w:numId w:val="30"/>
        </w:numPr>
        <w:rPr>
          <w:lang w:eastAsia="cs-CZ"/>
        </w:rPr>
      </w:pPr>
      <w:r>
        <w:rPr>
          <w:lang w:eastAsia="cs-CZ"/>
        </w:rPr>
        <w:t xml:space="preserve">napojení na systém rizikové analýzy s povinnou reakcí na rizikový profil.  </w:t>
      </w:r>
    </w:p>
    <w:p w14:paraId="597554BE" w14:textId="77777777" w:rsidR="007E03AC" w:rsidRDefault="007E03AC" w:rsidP="0087674C">
      <w:pPr>
        <w:rPr>
          <w:rFonts w:eastAsiaTheme="majorEastAsia"/>
        </w:rPr>
      </w:pPr>
    </w:p>
    <w:p w14:paraId="0540CFAC" w14:textId="378E032B" w:rsidR="00AF738A" w:rsidRPr="00CE2304" w:rsidRDefault="00AF549D" w:rsidP="0087674C">
      <w:pPr>
        <w:rPr>
          <w:shd w:val="clear" w:color="auto" w:fill="F3C5C8"/>
        </w:rPr>
      </w:pPr>
      <w:r>
        <w:rPr>
          <w:rFonts w:eastAsiaTheme="majorEastAsia"/>
        </w:rPr>
        <w:t xml:space="preserve">Kontrolou NKÚ bylo zjištěno, že GŘC vyvíjí dostatečné aktivity k zajištění dohledu nad dopravou </w:t>
      </w:r>
      <w:r w:rsidR="000F47F6">
        <w:rPr>
          <w:rFonts w:eastAsiaTheme="majorEastAsia"/>
        </w:rPr>
        <w:t>v.</w:t>
      </w:r>
      <w:r w:rsidR="00F20510" w:rsidRPr="00825C50">
        <w:rPr>
          <w:rFonts w:eastAsiaTheme="majorEastAsia"/>
          <w:vertAlign w:val="superscript"/>
        </w:rPr>
        <w:t> </w:t>
      </w:r>
      <w:r w:rsidR="000F47F6">
        <w:rPr>
          <w:rFonts w:eastAsiaTheme="majorEastAsia"/>
        </w:rPr>
        <w:t>v.</w:t>
      </w:r>
      <w:r w:rsidR="006D3485">
        <w:rPr>
          <w:rFonts w:eastAsiaTheme="majorEastAsia"/>
        </w:rPr>
        <w:t xml:space="preserve"> </w:t>
      </w:r>
      <w:r>
        <w:rPr>
          <w:rFonts w:eastAsiaTheme="majorEastAsia"/>
        </w:rPr>
        <w:t xml:space="preserve">ve </w:t>
      </w:r>
      <w:r w:rsidR="006D3485">
        <w:rPr>
          <w:rFonts w:eastAsiaTheme="majorEastAsia"/>
        </w:rPr>
        <w:t>volném daňovém obě</w:t>
      </w:r>
      <w:r w:rsidR="00CA3437">
        <w:rPr>
          <w:rFonts w:eastAsiaTheme="majorEastAsia"/>
        </w:rPr>
        <w:t>h</w:t>
      </w:r>
      <w:r w:rsidR="006D3485">
        <w:rPr>
          <w:rFonts w:eastAsiaTheme="majorEastAsia"/>
        </w:rPr>
        <w:t>u (dále také „</w:t>
      </w:r>
      <w:r>
        <w:rPr>
          <w:rFonts w:eastAsiaTheme="majorEastAsia"/>
        </w:rPr>
        <w:t>VDO</w:t>
      </w:r>
      <w:r w:rsidR="006D3485">
        <w:rPr>
          <w:rFonts w:eastAsiaTheme="majorEastAsia"/>
        </w:rPr>
        <w:t>“)</w:t>
      </w:r>
      <w:r>
        <w:rPr>
          <w:rFonts w:eastAsiaTheme="majorEastAsia"/>
        </w:rPr>
        <w:t xml:space="preserve">. </w:t>
      </w:r>
      <w:r w:rsidR="00801C9A" w:rsidRPr="00C6154D">
        <w:rPr>
          <w:rStyle w:val="CharAttribute6"/>
          <w:rFonts w:cstheme="minorHAnsi"/>
        </w:rPr>
        <w:t xml:space="preserve">Od </w:t>
      </w:r>
      <w:r w:rsidRPr="00C6154D">
        <w:rPr>
          <w:rStyle w:val="CharAttribute6"/>
          <w:rFonts w:cstheme="minorHAnsi"/>
        </w:rPr>
        <w:t xml:space="preserve">července 2015 </w:t>
      </w:r>
      <w:r w:rsidR="00D95AC0" w:rsidRPr="00C6154D">
        <w:rPr>
          <w:rStyle w:val="CharAttribute6"/>
          <w:rFonts w:cstheme="minorHAnsi"/>
        </w:rPr>
        <w:t>zavedlo</w:t>
      </w:r>
      <w:r w:rsidR="00D95AC0" w:rsidRPr="00825C50">
        <w:rPr>
          <w:rStyle w:val="CharAttribute5"/>
          <w:rFonts w:cstheme="minorHAnsi"/>
          <w:b w:val="0"/>
        </w:rPr>
        <w:t xml:space="preserve"> </w:t>
      </w:r>
      <w:r w:rsidR="00801C9A" w:rsidRPr="00C6154D">
        <w:rPr>
          <w:rStyle w:val="CharAttribute6"/>
          <w:rFonts w:cstheme="minorHAnsi"/>
        </w:rPr>
        <w:t xml:space="preserve">GŘC </w:t>
      </w:r>
      <w:r w:rsidR="00801C9A" w:rsidRPr="00C6154D">
        <w:rPr>
          <w:rStyle w:val="CharAttribute4"/>
          <w:rFonts w:cstheme="minorHAnsi"/>
          <w:b w:val="0"/>
        </w:rPr>
        <w:t xml:space="preserve">elektronický systém pro </w:t>
      </w:r>
      <w:r w:rsidR="00F20510">
        <w:rPr>
          <w:rStyle w:val="CharAttribute4"/>
          <w:rFonts w:cstheme="minorHAnsi"/>
          <w:b w:val="0"/>
        </w:rPr>
        <w:t xml:space="preserve">vyhotovování </w:t>
      </w:r>
      <w:r w:rsidR="00801C9A" w:rsidRPr="00C6154D">
        <w:rPr>
          <w:rStyle w:val="CharAttribute4"/>
          <w:rFonts w:cstheme="minorHAnsi"/>
          <w:b w:val="0"/>
        </w:rPr>
        <w:t>alternativních dokladů</w:t>
      </w:r>
      <w:r w:rsidR="00293868" w:rsidRPr="00C6154D">
        <w:rPr>
          <w:rStyle w:val="CharAttribute4"/>
          <w:rFonts w:cstheme="minorHAnsi"/>
          <w:b w:val="0"/>
        </w:rPr>
        <w:t>, který umožňuje</w:t>
      </w:r>
      <w:r w:rsidR="00293868" w:rsidRPr="00825C50">
        <w:rPr>
          <w:rStyle w:val="CharAttribute4"/>
          <w:rFonts w:cstheme="minorHAnsi"/>
          <w:b w:val="0"/>
          <w:u w:val="none"/>
        </w:rPr>
        <w:t xml:space="preserve"> </w:t>
      </w:r>
      <w:r w:rsidR="00293868" w:rsidRPr="00E627C7">
        <w:rPr>
          <w:rStyle w:val="CharAttribute6"/>
          <w:rFonts w:cstheme="minorHAnsi"/>
        </w:rPr>
        <w:t>akcept</w:t>
      </w:r>
      <w:r w:rsidR="00293868">
        <w:rPr>
          <w:rStyle w:val="CharAttribute6"/>
          <w:rFonts w:cstheme="minorHAnsi"/>
        </w:rPr>
        <w:t>aci</w:t>
      </w:r>
      <w:r w:rsidR="00293868" w:rsidRPr="00E627C7">
        <w:rPr>
          <w:rStyle w:val="CharAttribute6"/>
          <w:rFonts w:cstheme="minorHAnsi"/>
        </w:rPr>
        <w:t xml:space="preserve"> </w:t>
      </w:r>
      <w:r w:rsidR="00F20510" w:rsidRPr="00E627C7">
        <w:rPr>
          <w:rStyle w:val="CharAttribute6"/>
          <w:rFonts w:cstheme="minorHAnsi"/>
        </w:rPr>
        <w:t>dokladů</w:t>
      </w:r>
      <w:r w:rsidR="00F20510">
        <w:rPr>
          <w:rStyle w:val="CharAttribute6"/>
          <w:rFonts w:cstheme="minorHAnsi"/>
        </w:rPr>
        <w:t xml:space="preserve"> vystavených </w:t>
      </w:r>
      <w:r w:rsidR="00293868" w:rsidRPr="00E627C7">
        <w:rPr>
          <w:rStyle w:val="CharAttribute6"/>
          <w:rFonts w:cstheme="minorHAnsi"/>
        </w:rPr>
        <w:t>elektronick</w:t>
      </w:r>
      <w:r>
        <w:rPr>
          <w:rStyle w:val="CharAttribute6"/>
          <w:rFonts w:cstheme="minorHAnsi"/>
        </w:rPr>
        <w:t>y prostřednictvím aplikace CS</w:t>
      </w:r>
      <w:r w:rsidR="00F20510">
        <w:rPr>
          <w:rStyle w:val="CharAttribute6"/>
          <w:rFonts w:cstheme="minorHAnsi"/>
        </w:rPr>
        <w:t> </w:t>
      </w:r>
      <w:r>
        <w:rPr>
          <w:rStyle w:val="CharAttribute6"/>
          <w:rFonts w:cstheme="minorHAnsi"/>
        </w:rPr>
        <w:t>ČR</w:t>
      </w:r>
      <w:r w:rsidR="00293868" w:rsidRPr="00E627C7">
        <w:rPr>
          <w:rStyle w:val="CharAttribute6"/>
          <w:rFonts w:cstheme="minorHAnsi"/>
        </w:rPr>
        <w:t>.</w:t>
      </w:r>
      <w:r w:rsidR="00801C9A" w:rsidRPr="00E627C7">
        <w:rPr>
          <w:rStyle w:val="CharAttribute6"/>
          <w:rFonts w:cstheme="minorHAnsi"/>
        </w:rPr>
        <w:t xml:space="preserve"> Alternativní </w:t>
      </w:r>
      <w:r>
        <w:rPr>
          <w:rStyle w:val="CharAttribute6"/>
          <w:rFonts w:cstheme="minorHAnsi"/>
        </w:rPr>
        <w:t>doklady</w:t>
      </w:r>
      <w:r w:rsidR="00801C9A" w:rsidRPr="00E627C7">
        <w:rPr>
          <w:rStyle w:val="CharAttribute6"/>
          <w:rFonts w:cstheme="minorHAnsi"/>
        </w:rPr>
        <w:t xml:space="preserve"> slouží k prokázání zdanění v.</w:t>
      </w:r>
      <w:r w:rsidR="00F20510" w:rsidRPr="00825C50">
        <w:rPr>
          <w:rStyle w:val="CharAttribute6"/>
          <w:rFonts w:cstheme="minorHAnsi"/>
          <w:vertAlign w:val="superscript"/>
        </w:rPr>
        <w:t> </w:t>
      </w:r>
      <w:r w:rsidR="00801C9A" w:rsidRPr="00E627C7">
        <w:rPr>
          <w:rStyle w:val="CharAttribute6"/>
          <w:rFonts w:cstheme="minorHAnsi"/>
        </w:rPr>
        <w:t xml:space="preserve">v. na území ČR, resp. </w:t>
      </w:r>
      <w:r w:rsidR="00F20510">
        <w:rPr>
          <w:rStyle w:val="CharAttribute6"/>
          <w:rFonts w:cstheme="minorHAnsi"/>
        </w:rPr>
        <w:t xml:space="preserve">k prokázání </w:t>
      </w:r>
      <w:r w:rsidR="00801C9A" w:rsidRPr="00E627C7">
        <w:rPr>
          <w:rStyle w:val="CharAttribute6"/>
          <w:rFonts w:cstheme="minorHAnsi"/>
        </w:rPr>
        <w:t>oprávněného nabytí v.</w:t>
      </w:r>
      <w:r w:rsidR="00F20510" w:rsidRPr="00825C50">
        <w:rPr>
          <w:rStyle w:val="CharAttribute6"/>
          <w:rFonts w:cstheme="minorHAnsi"/>
          <w:vertAlign w:val="superscript"/>
        </w:rPr>
        <w:t> </w:t>
      </w:r>
      <w:r w:rsidR="00801C9A" w:rsidRPr="00E627C7">
        <w:rPr>
          <w:rStyle w:val="CharAttribute6"/>
          <w:rFonts w:cstheme="minorHAnsi"/>
        </w:rPr>
        <w:t>v. osvobozených od daně</w:t>
      </w:r>
      <w:r>
        <w:rPr>
          <w:rStyle w:val="CharAttribute6"/>
          <w:rFonts w:cstheme="minorHAnsi"/>
        </w:rPr>
        <w:t xml:space="preserve"> při kontrole CS ČR na cestě. Přínosem je lepší přehled o množství, pohybu a nakládání</w:t>
      </w:r>
      <w:r w:rsidR="008C607A">
        <w:rPr>
          <w:rStyle w:val="CharAttribute6"/>
          <w:rFonts w:cstheme="minorHAnsi"/>
        </w:rPr>
        <w:t xml:space="preserve"> </w:t>
      </w:r>
      <w:r>
        <w:rPr>
          <w:rStyle w:val="CharAttribute6"/>
          <w:rFonts w:cstheme="minorHAnsi"/>
        </w:rPr>
        <w:t>s v.</w:t>
      </w:r>
      <w:r w:rsidR="00F20510" w:rsidRPr="00825C50">
        <w:rPr>
          <w:rStyle w:val="CharAttribute6"/>
          <w:rFonts w:cstheme="minorHAnsi"/>
          <w:vertAlign w:val="superscript"/>
        </w:rPr>
        <w:t> </w:t>
      </w:r>
      <w:r>
        <w:rPr>
          <w:rStyle w:val="CharAttribute6"/>
          <w:rFonts w:cstheme="minorHAnsi"/>
        </w:rPr>
        <w:t>v. a také omezení použití dokladů k opakované dopravě v.</w:t>
      </w:r>
      <w:r w:rsidR="00F20510" w:rsidRPr="00825C50">
        <w:rPr>
          <w:rStyle w:val="CharAttribute6"/>
          <w:rFonts w:cstheme="minorHAnsi"/>
          <w:vertAlign w:val="superscript"/>
        </w:rPr>
        <w:t> </w:t>
      </w:r>
      <w:r>
        <w:rPr>
          <w:rStyle w:val="CharAttribute6"/>
          <w:rFonts w:cstheme="minorHAnsi"/>
        </w:rPr>
        <w:t>v.</w:t>
      </w:r>
      <w:r w:rsidR="00EC1CEA">
        <w:rPr>
          <w:rStyle w:val="CharAttribute6"/>
          <w:rFonts w:cstheme="minorHAnsi"/>
        </w:rPr>
        <w:t xml:space="preserve"> </w:t>
      </w:r>
      <w:r w:rsidR="00CE2304" w:rsidRPr="00CE2304">
        <w:rPr>
          <w:shd w:val="clear" w:color="auto" w:fill="F3C5C8"/>
        </w:rPr>
        <w:t xml:space="preserve">Potenciál elektronického systému pro vystavování alternativních dokladů snižuje </w:t>
      </w:r>
      <w:r w:rsidR="003D0B46">
        <w:rPr>
          <w:shd w:val="clear" w:color="auto" w:fill="F3C5C8"/>
        </w:rPr>
        <w:t>skutečnost, že</w:t>
      </w:r>
      <w:r w:rsidR="006D3485" w:rsidRPr="002F5AD3">
        <w:rPr>
          <w:shd w:val="clear" w:color="auto" w:fill="F3C5C8"/>
        </w:rPr>
        <w:t xml:space="preserve"> </w:t>
      </w:r>
      <w:r w:rsidR="00CE2304">
        <w:rPr>
          <w:shd w:val="clear" w:color="auto" w:fill="F3C5C8"/>
        </w:rPr>
        <w:t xml:space="preserve">jeho </w:t>
      </w:r>
      <w:r w:rsidR="00EC1CEA" w:rsidRPr="002F5AD3">
        <w:rPr>
          <w:shd w:val="clear" w:color="auto" w:fill="F3C5C8"/>
        </w:rPr>
        <w:t>použití</w:t>
      </w:r>
      <w:r w:rsidR="00C244E9">
        <w:rPr>
          <w:shd w:val="clear" w:color="auto" w:fill="F3C5C8"/>
        </w:rPr>
        <w:t xml:space="preserve"> </w:t>
      </w:r>
      <w:r w:rsidR="003D0B46">
        <w:rPr>
          <w:shd w:val="clear" w:color="auto" w:fill="F3C5C8"/>
        </w:rPr>
        <w:t>není závazné pro osoby</w:t>
      </w:r>
      <w:r w:rsidR="00C244E9">
        <w:rPr>
          <w:shd w:val="clear" w:color="auto" w:fill="F3C5C8"/>
        </w:rPr>
        <w:t xml:space="preserve"> nakládající s lihem</w:t>
      </w:r>
      <w:r w:rsidR="00EC1CEA" w:rsidRPr="002F5AD3">
        <w:rPr>
          <w:shd w:val="clear" w:color="auto" w:fill="F3C5C8"/>
        </w:rPr>
        <w:t>.</w:t>
      </w:r>
      <w:r w:rsidR="00EC1CEA" w:rsidRPr="00CE2304">
        <w:rPr>
          <w:shd w:val="clear" w:color="auto" w:fill="F3C5C8"/>
        </w:rPr>
        <w:t xml:space="preserve"> </w:t>
      </w:r>
    </w:p>
    <w:p w14:paraId="226BBA60" w14:textId="77777777" w:rsidR="00AF738A" w:rsidRDefault="00AF738A" w:rsidP="00DC7729">
      <w:pPr>
        <w:rPr>
          <w:rStyle w:val="CharAttribute6"/>
          <w:rFonts w:cstheme="minorHAnsi"/>
        </w:rPr>
      </w:pPr>
    </w:p>
    <w:p w14:paraId="19D9B3E4" w14:textId="5E1C545F" w:rsidR="00EC1CEA" w:rsidRDefault="00AF738A" w:rsidP="00DC7729">
      <w:pPr>
        <w:rPr>
          <w:rFonts w:eastAsiaTheme="majorEastAsia"/>
        </w:rPr>
      </w:pPr>
      <w:r>
        <w:rPr>
          <w:rStyle w:val="CharAttribute6"/>
          <w:rFonts w:cstheme="minorHAnsi"/>
        </w:rPr>
        <w:t xml:space="preserve">V případě dopravy ve VDO mezi ČR a jinými členskými státy EU prováděné na </w:t>
      </w:r>
      <w:r w:rsidR="00F20510">
        <w:rPr>
          <w:rStyle w:val="CharAttribute6"/>
          <w:rFonts w:cstheme="minorHAnsi"/>
        </w:rPr>
        <w:t>zá</w:t>
      </w:r>
      <w:r>
        <w:rPr>
          <w:rStyle w:val="CharAttribute6"/>
          <w:rFonts w:cstheme="minorHAnsi"/>
        </w:rPr>
        <w:t>kladě zjednodušených průvodních dokladů je přiznání a uhrazení daně zajištěno</w:t>
      </w:r>
      <w:r w:rsidR="005E7960">
        <w:rPr>
          <w:rStyle w:val="CharAttribute6"/>
          <w:rFonts w:cstheme="minorHAnsi"/>
        </w:rPr>
        <w:t xml:space="preserve">. </w:t>
      </w:r>
      <w:r>
        <w:rPr>
          <w:rStyle w:val="CharAttribute6"/>
          <w:rFonts w:cstheme="minorHAnsi"/>
        </w:rPr>
        <w:t xml:space="preserve"> </w:t>
      </w:r>
    </w:p>
    <w:p w14:paraId="4FD70273" w14:textId="77777777" w:rsidR="00EC1CEA" w:rsidRDefault="00EC1CEA" w:rsidP="00DC7729">
      <w:pPr>
        <w:rPr>
          <w:rFonts w:eastAsiaTheme="majorEastAsia"/>
        </w:rPr>
      </w:pPr>
    </w:p>
    <w:p w14:paraId="0685E0B4" w14:textId="77777777" w:rsidR="00AF549D" w:rsidRPr="00EC1CEA" w:rsidRDefault="005F59C5" w:rsidP="00DC7729">
      <w:pPr>
        <w:rPr>
          <w:rFonts w:ascii="Calibri" w:eastAsia="Calibri" w:cstheme="minorHAnsi"/>
        </w:rPr>
      </w:pPr>
      <w:r>
        <w:rPr>
          <w:rFonts w:eastAsiaTheme="majorEastAsia"/>
        </w:rPr>
        <w:t>Trvalými riziky,</w:t>
      </w:r>
      <w:r w:rsidR="00AF549D">
        <w:rPr>
          <w:rFonts w:eastAsiaTheme="majorEastAsia"/>
        </w:rPr>
        <w:t xml:space="preserve"> kter</w:t>
      </w:r>
      <w:r w:rsidR="005E7960">
        <w:rPr>
          <w:rFonts w:eastAsiaTheme="majorEastAsia"/>
        </w:rPr>
        <w:t>á</w:t>
      </w:r>
      <w:r w:rsidR="00AF549D">
        <w:rPr>
          <w:rFonts w:eastAsiaTheme="majorEastAsia"/>
        </w:rPr>
        <w:t xml:space="preserve"> CS ČR řeší</w:t>
      </w:r>
      <w:r w:rsidR="00D75539">
        <w:rPr>
          <w:rFonts w:eastAsiaTheme="majorEastAsia"/>
        </w:rPr>
        <w:t xml:space="preserve"> a </w:t>
      </w:r>
      <w:r w:rsidR="005E7960">
        <w:rPr>
          <w:rFonts w:eastAsiaTheme="majorEastAsia"/>
        </w:rPr>
        <w:t xml:space="preserve">která </w:t>
      </w:r>
      <w:r w:rsidR="00D75539">
        <w:rPr>
          <w:rFonts w:eastAsiaTheme="majorEastAsia"/>
        </w:rPr>
        <w:t>zvyšují nákladovost CS ČR</w:t>
      </w:r>
      <w:r w:rsidR="006D18AE">
        <w:rPr>
          <w:rFonts w:eastAsiaTheme="majorEastAsia"/>
        </w:rPr>
        <w:t>, jsou</w:t>
      </w:r>
      <w:r>
        <w:rPr>
          <w:rFonts w:eastAsiaTheme="majorEastAsia"/>
        </w:rPr>
        <w:t xml:space="preserve">: </w:t>
      </w:r>
    </w:p>
    <w:p w14:paraId="590A1495" w14:textId="568D3ECE" w:rsidR="00AF549D" w:rsidRDefault="005F59C5" w:rsidP="002C6BCD">
      <w:pPr>
        <w:pStyle w:val="Odstavecseseznamem"/>
        <w:numPr>
          <w:ilvl w:val="0"/>
          <w:numId w:val="9"/>
        </w:numPr>
        <w:rPr>
          <w:rFonts w:eastAsiaTheme="majorEastAsia"/>
        </w:rPr>
      </w:pPr>
      <w:r w:rsidRPr="00AF549D">
        <w:rPr>
          <w:rFonts w:eastAsiaTheme="majorEastAsia"/>
        </w:rPr>
        <w:t xml:space="preserve">přeprava </w:t>
      </w:r>
      <w:r w:rsidR="00AF738A">
        <w:rPr>
          <w:rFonts w:eastAsiaTheme="majorEastAsia"/>
        </w:rPr>
        <w:t>v.</w:t>
      </w:r>
      <w:r w:rsidR="00F20510" w:rsidRPr="00825C50">
        <w:rPr>
          <w:rFonts w:eastAsiaTheme="majorEastAsia"/>
          <w:vertAlign w:val="superscript"/>
        </w:rPr>
        <w:t> </w:t>
      </w:r>
      <w:r w:rsidR="00AF738A">
        <w:rPr>
          <w:rFonts w:eastAsiaTheme="majorEastAsia"/>
        </w:rPr>
        <w:t xml:space="preserve">v. </w:t>
      </w:r>
      <w:r w:rsidRPr="00AF549D">
        <w:rPr>
          <w:rFonts w:eastAsiaTheme="majorEastAsia"/>
        </w:rPr>
        <w:t>po vedlejších komunikacích, přeprava v dopravních pros</w:t>
      </w:r>
      <w:r w:rsidR="001D00FD">
        <w:rPr>
          <w:rFonts w:eastAsiaTheme="majorEastAsia"/>
        </w:rPr>
        <w:t>tředcích určených na jiné zboží;</w:t>
      </w:r>
      <w:r w:rsidRPr="00AF549D">
        <w:rPr>
          <w:rFonts w:eastAsiaTheme="majorEastAsia"/>
        </w:rPr>
        <w:t xml:space="preserve"> </w:t>
      </w:r>
    </w:p>
    <w:p w14:paraId="72C484FF" w14:textId="77777777" w:rsidR="00AF549D" w:rsidRDefault="005F59C5" w:rsidP="002C6BCD">
      <w:pPr>
        <w:pStyle w:val="Odstavecseseznamem"/>
        <w:numPr>
          <w:ilvl w:val="0"/>
          <w:numId w:val="9"/>
        </w:numPr>
        <w:rPr>
          <w:rFonts w:eastAsiaTheme="majorEastAsia"/>
        </w:rPr>
      </w:pPr>
      <w:r w:rsidRPr="00AF549D">
        <w:rPr>
          <w:rFonts w:eastAsiaTheme="majorEastAsia"/>
        </w:rPr>
        <w:t xml:space="preserve">přeprava </w:t>
      </w:r>
      <w:r w:rsidR="00D917AC" w:rsidRPr="00AF549D">
        <w:rPr>
          <w:rFonts w:eastAsiaTheme="majorEastAsia"/>
        </w:rPr>
        <w:t>jiných výrobků</w:t>
      </w:r>
      <w:r w:rsidR="00EC1CEA">
        <w:rPr>
          <w:rFonts w:eastAsiaTheme="majorEastAsia"/>
        </w:rPr>
        <w:t>,</w:t>
      </w:r>
      <w:r w:rsidR="00D917AC" w:rsidRPr="00AF549D">
        <w:rPr>
          <w:rFonts w:eastAsiaTheme="majorEastAsia"/>
        </w:rPr>
        <w:t xml:space="preserve"> než je uvedeno v</w:t>
      </w:r>
      <w:r w:rsidR="00AF549D">
        <w:rPr>
          <w:rFonts w:eastAsiaTheme="majorEastAsia"/>
        </w:rPr>
        <w:t xml:space="preserve"> průvodních </w:t>
      </w:r>
      <w:r w:rsidR="00D917AC" w:rsidRPr="00AF549D">
        <w:rPr>
          <w:rFonts w:eastAsiaTheme="majorEastAsia"/>
        </w:rPr>
        <w:t>doklad</w:t>
      </w:r>
      <w:r w:rsidR="001D00FD">
        <w:rPr>
          <w:rFonts w:eastAsiaTheme="majorEastAsia"/>
        </w:rPr>
        <w:t>ech;</w:t>
      </w:r>
    </w:p>
    <w:p w14:paraId="782F27EA" w14:textId="7FDDB2D9" w:rsidR="00AF549D" w:rsidRDefault="00D917AC" w:rsidP="002C6BCD">
      <w:pPr>
        <w:pStyle w:val="Odstavecseseznamem"/>
        <w:numPr>
          <w:ilvl w:val="0"/>
          <w:numId w:val="9"/>
        </w:numPr>
        <w:rPr>
          <w:rFonts w:eastAsiaTheme="majorEastAsia"/>
        </w:rPr>
      </w:pPr>
      <w:r w:rsidRPr="00AF549D">
        <w:rPr>
          <w:rFonts w:eastAsiaTheme="majorEastAsia"/>
        </w:rPr>
        <w:t>doprava vozidlem monitorujícím výskyt hlídek CS ČR s cílem vyhnout se kontrole</w:t>
      </w:r>
      <w:r w:rsidR="001D00FD">
        <w:rPr>
          <w:rFonts w:eastAsiaTheme="majorEastAsia"/>
        </w:rPr>
        <w:t>;</w:t>
      </w:r>
    </w:p>
    <w:p w14:paraId="441B30D2" w14:textId="77777777" w:rsidR="00D8276E" w:rsidRPr="00AF549D" w:rsidRDefault="009E5C57" w:rsidP="002C6BCD">
      <w:pPr>
        <w:pStyle w:val="Odstavecseseznamem"/>
        <w:numPr>
          <w:ilvl w:val="0"/>
          <w:numId w:val="9"/>
        </w:numPr>
        <w:rPr>
          <w:rFonts w:eastAsiaTheme="majorEastAsia"/>
        </w:rPr>
      </w:pPr>
      <w:r>
        <w:rPr>
          <w:rFonts w:eastAsiaTheme="majorEastAsia"/>
        </w:rPr>
        <w:t xml:space="preserve">omezená </w:t>
      </w:r>
      <w:r w:rsidR="00AF549D" w:rsidRPr="00AF549D">
        <w:rPr>
          <w:rFonts w:eastAsiaTheme="majorEastAsia"/>
        </w:rPr>
        <w:t>možnost fyzické identifikace obsahu cisteren se spodním plněním</w:t>
      </w:r>
      <w:r w:rsidR="00AF738A">
        <w:rPr>
          <w:rFonts w:eastAsiaTheme="majorEastAsia"/>
        </w:rPr>
        <w:t xml:space="preserve"> (GŘC zkouší</w:t>
      </w:r>
      <w:r w:rsidR="00C6154D">
        <w:rPr>
          <w:rFonts w:eastAsiaTheme="majorEastAsia"/>
        </w:rPr>
        <w:t xml:space="preserve"> technologii pro odběr vzorků z takových přepravních prostředků)</w:t>
      </w:r>
      <w:r w:rsidR="00D917AC" w:rsidRPr="00AF549D">
        <w:rPr>
          <w:rFonts w:eastAsiaTheme="majorEastAsia"/>
        </w:rPr>
        <w:t xml:space="preserve">. </w:t>
      </w:r>
    </w:p>
    <w:p w14:paraId="622CC905" w14:textId="77777777" w:rsidR="00D8276E" w:rsidRDefault="00D8276E" w:rsidP="00DC7729">
      <w:pPr>
        <w:rPr>
          <w:rFonts w:eastAsiaTheme="majorEastAsia"/>
        </w:rPr>
      </w:pPr>
    </w:p>
    <w:p w14:paraId="6B28B1C3" w14:textId="6010D530" w:rsidR="005F59C5" w:rsidRDefault="00B04C19" w:rsidP="00DC7729">
      <w:pPr>
        <w:rPr>
          <w:rFonts w:eastAsiaTheme="majorEastAsia"/>
        </w:rPr>
      </w:pPr>
      <w:r>
        <w:rPr>
          <w:rFonts w:eastAsiaTheme="majorEastAsia"/>
        </w:rPr>
        <w:t>R</w:t>
      </w:r>
      <w:r w:rsidR="00AA4D3E">
        <w:rPr>
          <w:rFonts w:eastAsiaTheme="majorEastAsia"/>
        </w:rPr>
        <w:t xml:space="preserve">izikem </w:t>
      </w:r>
      <w:r>
        <w:rPr>
          <w:rFonts w:eastAsiaTheme="majorEastAsia"/>
        </w:rPr>
        <w:t xml:space="preserve">obcházení daňových předpisů </w:t>
      </w:r>
      <w:r w:rsidR="00AA4D3E">
        <w:rPr>
          <w:rFonts w:eastAsiaTheme="majorEastAsia"/>
        </w:rPr>
        <w:t>j</w:t>
      </w:r>
      <w:r w:rsidR="00D95AC0">
        <w:rPr>
          <w:rFonts w:eastAsiaTheme="majorEastAsia"/>
        </w:rPr>
        <w:t xml:space="preserve">sou místa, kde dochází k </w:t>
      </w:r>
      <w:r w:rsidR="00AA4D3E">
        <w:rPr>
          <w:rFonts w:eastAsiaTheme="majorEastAsia"/>
        </w:rPr>
        <w:t>míchání</w:t>
      </w:r>
      <w:r w:rsidR="009B4DFD" w:rsidRPr="009B4DFD">
        <w:rPr>
          <w:rFonts w:eastAsiaTheme="majorEastAsia"/>
        </w:rPr>
        <w:t xml:space="preserve"> </w:t>
      </w:r>
      <w:r w:rsidR="009B4DFD">
        <w:rPr>
          <w:rFonts w:eastAsiaTheme="majorEastAsia"/>
        </w:rPr>
        <w:t>pohonných hmot</w:t>
      </w:r>
      <w:r w:rsidR="00AA4D3E">
        <w:rPr>
          <w:rFonts w:eastAsiaTheme="majorEastAsia"/>
        </w:rPr>
        <w:t xml:space="preserve">, </w:t>
      </w:r>
      <w:r w:rsidR="009B4DFD">
        <w:rPr>
          <w:rFonts w:eastAsiaTheme="majorEastAsia"/>
        </w:rPr>
        <w:t xml:space="preserve">jejich </w:t>
      </w:r>
      <w:r w:rsidR="00AA4D3E">
        <w:rPr>
          <w:rFonts w:eastAsiaTheme="majorEastAsia"/>
        </w:rPr>
        <w:t>skladování a následn</w:t>
      </w:r>
      <w:r w:rsidR="009B4DFD">
        <w:rPr>
          <w:rFonts w:eastAsiaTheme="majorEastAsia"/>
        </w:rPr>
        <w:t>ému</w:t>
      </w:r>
      <w:r w:rsidR="00AA4D3E">
        <w:rPr>
          <w:rFonts w:eastAsiaTheme="majorEastAsia"/>
        </w:rPr>
        <w:t xml:space="preserve"> výdej</w:t>
      </w:r>
      <w:r w:rsidR="009B4DFD">
        <w:rPr>
          <w:rFonts w:eastAsiaTheme="majorEastAsia"/>
        </w:rPr>
        <w:t>i</w:t>
      </w:r>
      <w:r w:rsidR="00AA4D3E">
        <w:rPr>
          <w:rFonts w:eastAsiaTheme="majorEastAsia"/>
        </w:rPr>
        <w:t xml:space="preserve"> </w:t>
      </w:r>
      <w:r w:rsidR="009E5C57">
        <w:rPr>
          <w:rFonts w:eastAsiaTheme="majorEastAsia"/>
        </w:rPr>
        <w:t xml:space="preserve">z </w:t>
      </w:r>
      <w:r w:rsidR="00AA4D3E">
        <w:rPr>
          <w:rFonts w:eastAsiaTheme="majorEastAsia"/>
        </w:rPr>
        <w:t xml:space="preserve">tzv. provozních nádrží, které nejsou evidovány. CS ČR nezbývá než taková místa vyhledávat, avšak kontrola legálnosti nabytí skladovaných </w:t>
      </w:r>
      <w:r w:rsidR="00D8276E">
        <w:rPr>
          <w:rFonts w:eastAsiaTheme="majorEastAsia"/>
        </w:rPr>
        <w:t>pohonných hmot</w:t>
      </w:r>
      <w:r w:rsidR="007C30C3">
        <w:rPr>
          <w:rFonts w:eastAsiaTheme="majorEastAsia"/>
        </w:rPr>
        <w:t>, jejich původu a</w:t>
      </w:r>
      <w:r w:rsidR="009B4DFD">
        <w:rPr>
          <w:rFonts w:eastAsiaTheme="majorEastAsia"/>
        </w:rPr>
        <w:t xml:space="preserve"> </w:t>
      </w:r>
      <w:r w:rsidR="00AA4D3E">
        <w:rPr>
          <w:rFonts w:eastAsiaTheme="majorEastAsia"/>
        </w:rPr>
        <w:t>zdanění je problematická</w:t>
      </w:r>
      <w:r w:rsidR="00D8276E">
        <w:rPr>
          <w:rFonts w:eastAsiaTheme="majorEastAsia"/>
        </w:rPr>
        <w:t xml:space="preserve"> a personálně náročná činnost. Zavedení povinnosti evidence provozních nádrží jako speciální formy čerpací stanice by zvýšilo efektivitu správy daně.</w:t>
      </w:r>
    </w:p>
    <w:p w14:paraId="133863BA" w14:textId="77777777" w:rsidR="00CD412A" w:rsidRDefault="00CD412A" w:rsidP="00DC7729">
      <w:pPr>
        <w:rPr>
          <w:rFonts w:eastAsiaTheme="majorEastAsia"/>
        </w:rPr>
      </w:pPr>
    </w:p>
    <w:p w14:paraId="7556A0F9" w14:textId="77777777" w:rsidR="00C6154D" w:rsidRPr="0087674C" w:rsidRDefault="0083106D" w:rsidP="0087674C">
      <w:pPr>
        <w:shd w:val="clear" w:color="auto" w:fill="F2C6C9"/>
      </w:pPr>
      <w:r w:rsidRPr="0087674C">
        <w:t xml:space="preserve">Cíl omezovat daňové úniky je v oblasti SPED naplňován zejména zaváděním nových legislativních opatření a novými postupy CS ČR. Snižování </w:t>
      </w:r>
      <w:r w:rsidR="00C6154D" w:rsidRPr="0087674C">
        <w:t>popsaných rizik je ekonomicky značně náročné, avšak pro účinnost systému správy SP</w:t>
      </w:r>
      <w:r w:rsidR="00986B86" w:rsidRPr="0087674C">
        <w:t>E</w:t>
      </w:r>
      <w:r w:rsidR="00C6154D" w:rsidRPr="0087674C">
        <w:t xml:space="preserve">D a naplnění cíle správy daně nezbytné.  </w:t>
      </w:r>
    </w:p>
    <w:p w14:paraId="5308128E" w14:textId="77777777" w:rsidR="00A830BF" w:rsidRDefault="00A830BF" w:rsidP="00562DE9">
      <w:pPr>
        <w:rPr>
          <w:lang w:eastAsia="cs-CZ"/>
        </w:rPr>
      </w:pPr>
    </w:p>
    <w:p w14:paraId="65D05ED6" w14:textId="00CF78CB" w:rsidR="00562DE9" w:rsidRDefault="00562DE9" w:rsidP="00562DE9">
      <w:pPr>
        <w:pStyle w:val="Nadpis2"/>
      </w:pPr>
      <w:r>
        <w:t xml:space="preserve">Závěrečný účet kapitoly </w:t>
      </w:r>
      <w:r w:rsidR="001D00FD">
        <w:t xml:space="preserve">312 </w:t>
      </w:r>
      <w:r w:rsidR="005E1D7F">
        <w:t xml:space="preserve">– </w:t>
      </w:r>
      <w:r w:rsidR="006D3485" w:rsidRPr="00825C50">
        <w:rPr>
          <w:i/>
        </w:rPr>
        <w:t>M</w:t>
      </w:r>
      <w:r w:rsidR="00FC2624" w:rsidRPr="00825C50">
        <w:rPr>
          <w:i/>
        </w:rPr>
        <w:t>inisterstvo financí</w:t>
      </w:r>
      <w:r w:rsidR="006D3485">
        <w:t xml:space="preserve"> </w:t>
      </w:r>
      <w:r>
        <w:t xml:space="preserve">a </w:t>
      </w:r>
      <w:r w:rsidR="005E1D7F">
        <w:t>z</w:t>
      </w:r>
      <w:r>
        <w:t>práva o činnosti FS ČR a CS ČR</w:t>
      </w:r>
    </w:p>
    <w:p w14:paraId="05D32BE3" w14:textId="02C43724" w:rsidR="00562DE9" w:rsidRDefault="00562DE9" w:rsidP="00562DE9">
      <w:pPr>
        <w:rPr>
          <w:lang w:eastAsia="cs-CZ"/>
        </w:rPr>
      </w:pPr>
      <w:r>
        <w:rPr>
          <w:lang w:eastAsia="cs-CZ"/>
        </w:rPr>
        <w:t>V</w:t>
      </w:r>
      <w:r w:rsidRPr="00597359">
        <w:rPr>
          <w:lang w:eastAsia="cs-CZ"/>
        </w:rPr>
        <w:t xml:space="preserve"> </w:t>
      </w:r>
      <w:r>
        <w:rPr>
          <w:lang w:eastAsia="cs-CZ"/>
        </w:rPr>
        <w:t xml:space="preserve">ZÚ </w:t>
      </w:r>
      <w:r w:rsidR="00FC2624">
        <w:rPr>
          <w:lang w:eastAsia="cs-CZ"/>
        </w:rPr>
        <w:t>MF</w:t>
      </w:r>
      <w:r>
        <w:rPr>
          <w:lang w:eastAsia="cs-CZ"/>
        </w:rPr>
        <w:t xml:space="preserve"> </w:t>
      </w:r>
      <w:r w:rsidRPr="00597359">
        <w:rPr>
          <w:lang w:eastAsia="cs-CZ"/>
        </w:rPr>
        <w:t xml:space="preserve">za rok 2014, který je </w:t>
      </w:r>
      <w:r>
        <w:rPr>
          <w:lang w:eastAsia="cs-CZ"/>
        </w:rPr>
        <w:t>součástí</w:t>
      </w:r>
      <w:r w:rsidRPr="00597359">
        <w:rPr>
          <w:lang w:eastAsia="cs-CZ"/>
        </w:rPr>
        <w:t xml:space="preserve"> státní</w:t>
      </w:r>
      <w:r>
        <w:rPr>
          <w:lang w:eastAsia="cs-CZ"/>
        </w:rPr>
        <w:t>ho</w:t>
      </w:r>
      <w:r w:rsidRPr="00597359">
        <w:rPr>
          <w:lang w:eastAsia="cs-CZ"/>
        </w:rPr>
        <w:t xml:space="preserve"> závěrečn</w:t>
      </w:r>
      <w:r>
        <w:rPr>
          <w:lang w:eastAsia="cs-CZ"/>
        </w:rPr>
        <w:t>ého</w:t>
      </w:r>
      <w:r w:rsidRPr="00597359">
        <w:rPr>
          <w:lang w:eastAsia="cs-CZ"/>
        </w:rPr>
        <w:t xml:space="preserve"> účt</w:t>
      </w:r>
      <w:r>
        <w:rPr>
          <w:lang w:eastAsia="cs-CZ"/>
        </w:rPr>
        <w:t>u</w:t>
      </w:r>
      <w:r>
        <w:rPr>
          <w:rStyle w:val="Znakapoznpodarou"/>
          <w:lang w:eastAsia="cs-CZ"/>
        </w:rPr>
        <w:footnoteReference w:id="28"/>
      </w:r>
      <w:r w:rsidR="005E1D7F">
        <w:rPr>
          <w:lang w:eastAsia="cs-CZ"/>
        </w:rPr>
        <w:t>,</w:t>
      </w:r>
      <w:r w:rsidRPr="00597359">
        <w:rPr>
          <w:lang w:eastAsia="cs-CZ"/>
        </w:rPr>
        <w:t xml:space="preserve"> a </w:t>
      </w:r>
      <w:r w:rsidR="001D00FD">
        <w:rPr>
          <w:lang w:eastAsia="cs-CZ"/>
        </w:rPr>
        <w:t>rovněž</w:t>
      </w:r>
      <w:r w:rsidRPr="00597359">
        <w:rPr>
          <w:lang w:eastAsia="cs-CZ"/>
        </w:rPr>
        <w:t xml:space="preserve"> ve </w:t>
      </w:r>
      <w:r w:rsidRPr="00825C50">
        <w:rPr>
          <w:i/>
          <w:lang w:eastAsia="cs-CZ"/>
        </w:rPr>
        <w:t>Zprávě o činnosti Finanční správy ČR a Celní správy ČR za rok 2014</w:t>
      </w:r>
      <w:r w:rsidRPr="00597359">
        <w:rPr>
          <w:lang w:eastAsia="cs-CZ"/>
        </w:rPr>
        <w:t xml:space="preserve"> </w:t>
      </w:r>
      <w:r w:rsidR="00FC2624">
        <w:rPr>
          <w:lang w:eastAsia="cs-CZ"/>
        </w:rPr>
        <w:t>j</w:t>
      </w:r>
      <w:r w:rsidR="005E1D7F">
        <w:rPr>
          <w:lang w:eastAsia="cs-CZ"/>
        </w:rPr>
        <w:t>sou</w:t>
      </w:r>
      <w:r w:rsidR="00FC2624">
        <w:rPr>
          <w:lang w:eastAsia="cs-CZ"/>
        </w:rPr>
        <w:t xml:space="preserve"> </w:t>
      </w:r>
      <w:r w:rsidR="00697EBF">
        <w:rPr>
          <w:lang w:eastAsia="cs-CZ"/>
        </w:rPr>
        <w:t>uved</w:t>
      </w:r>
      <w:r w:rsidR="00FC2624">
        <w:rPr>
          <w:lang w:eastAsia="cs-CZ"/>
        </w:rPr>
        <w:t>en</w:t>
      </w:r>
      <w:r w:rsidR="005E1D7F">
        <w:rPr>
          <w:lang w:eastAsia="cs-CZ"/>
        </w:rPr>
        <w:t>y</w:t>
      </w:r>
      <w:r w:rsidRPr="00597359">
        <w:rPr>
          <w:lang w:eastAsia="cs-CZ"/>
        </w:rPr>
        <w:t xml:space="preserve"> </w:t>
      </w:r>
      <w:r w:rsidR="00697EBF">
        <w:rPr>
          <w:lang w:eastAsia="cs-CZ"/>
        </w:rPr>
        <w:t>informace</w:t>
      </w:r>
      <w:r w:rsidR="007C30C3">
        <w:rPr>
          <w:lang w:eastAsia="cs-CZ"/>
        </w:rPr>
        <w:t xml:space="preserve"> o nákladovosti a </w:t>
      </w:r>
      <w:r w:rsidRPr="00597359">
        <w:rPr>
          <w:lang w:eastAsia="cs-CZ"/>
        </w:rPr>
        <w:t xml:space="preserve">efektivnosti administrativních nákladů daňové správy </w:t>
      </w:r>
      <w:r w:rsidR="00697EBF">
        <w:rPr>
          <w:lang w:eastAsia="cs-CZ"/>
        </w:rPr>
        <w:t>a personálním zatížení jednotlivých agend</w:t>
      </w:r>
      <w:r w:rsidR="009C467C">
        <w:rPr>
          <w:lang w:eastAsia="cs-CZ"/>
        </w:rPr>
        <w:t xml:space="preserve">. Výdaje </w:t>
      </w:r>
      <w:r w:rsidR="002223EB">
        <w:rPr>
          <w:lang w:eastAsia="cs-CZ"/>
        </w:rPr>
        <w:t xml:space="preserve">a </w:t>
      </w:r>
      <w:r w:rsidR="009C467C">
        <w:rPr>
          <w:lang w:eastAsia="cs-CZ"/>
        </w:rPr>
        <w:t xml:space="preserve">počty zaměstnanců </w:t>
      </w:r>
      <w:r w:rsidR="00697EBF">
        <w:rPr>
          <w:lang w:eastAsia="cs-CZ"/>
        </w:rPr>
        <w:t>neodpovídají</w:t>
      </w:r>
      <w:r w:rsidR="008A01B2">
        <w:rPr>
          <w:lang w:eastAsia="cs-CZ"/>
        </w:rPr>
        <w:t xml:space="preserve"> </w:t>
      </w:r>
      <w:r w:rsidR="009C467C">
        <w:rPr>
          <w:lang w:eastAsia="cs-CZ"/>
        </w:rPr>
        <w:t xml:space="preserve">skutečnostem </w:t>
      </w:r>
      <w:r w:rsidR="008A01B2">
        <w:rPr>
          <w:lang w:eastAsia="cs-CZ"/>
        </w:rPr>
        <w:t>zjištěn</w:t>
      </w:r>
      <w:r w:rsidR="00697EBF">
        <w:rPr>
          <w:lang w:eastAsia="cs-CZ"/>
        </w:rPr>
        <w:t xml:space="preserve">ým </w:t>
      </w:r>
      <w:r w:rsidR="008A01B2">
        <w:rPr>
          <w:lang w:eastAsia="cs-CZ"/>
        </w:rPr>
        <w:t>NKÚ</w:t>
      </w:r>
      <w:r w:rsidRPr="00477321">
        <w:rPr>
          <w:lang w:eastAsia="cs-CZ"/>
        </w:rPr>
        <w:t>.</w:t>
      </w:r>
      <w:r w:rsidRPr="00597359">
        <w:rPr>
          <w:lang w:eastAsia="cs-CZ"/>
        </w:rPr>
        <w:t xml:space="preserve"> </w:t>
      </w:r>
      <w:r w:rsidR="00697EBF">
        <w:rPr>
          <w:lang w:eastAsia="cs-CZ"/>
        </w:rPr>
        <w:t>Např. v</w:t>
      </w:r>
      <w:r w:rsidR="0021573B">
        <w:rPr>
          <w:lang w:eastAsia="cs-CZ"/>
        </w:rPr>
        <w:t> p</w:t>
      </w:r>
      <w:r w:rsidRPr="00D06CDB">
        <w:rPr>
          <w:lang w:eastAsia="cs-CZ"/>
        </w:rPr>
        <w:t>řílo</w:t>
      </w:r>
      <w:r w:rsidR="0021573B">
        <w:rPr>
          <w:lang w:eastAsia="cs-CZ"/>
        </w:rPr>
        <w:t xml:space="preserve">ze </w:t>
      </w:r>
      <w:r w:rsidRPr="00D06CDB">
        <w:rPr>
          <w:lang w:eastAsia="cs-CZ"/>
        </w:rPr>
        <w:t xml:space="preserve">č. 5c </w:t>
      </w:r>
      <w:r>
        <w:rPr>
          <w:lang w:eastAsia="cs-CZ"/>
        </w:rPr>
        <w:t>ZÚ</w:t>
      </w:r>
      <w:r w:rsidR="005E1D7F">
        <w:rPr>
          <w:lang w:eastAsia="cs-CZ"/>
        </w:rPr>
        <w:t> </w:t>
      </w:r>
      <w:r w:rsidR="006D3485">
        <w:rPr>
          <w:lang w:eastAsia="cs-CZ"/>
        </w:rPr>
        <w:t>MF</w:t>
      </w:r>
      <w:r w:rsidR="002223EB">
        <w:rPr>
          <w:lang w:eastAsia="cs-CZ"/>
        </w:rPr>
        <w:t xml:space="preserve"> </w:t>
      </w:r>
      <w:r w:rsidR="001D00FD">
        <w:rPr>
          <w:lang w:eastAsia="cs-CZ"/>
        </w:rPr>
        <w:t>je</w:t>
      </w:r>
      <w:r w:rsidR="002223EB">
        <w:rPr>
          <w:lang w:eastAsia="cs-CZ"/>
        </w:rPr>
        <w:t xml:space="preserve"> </w:t>
      </w:r>
      <w:r w:rsidR="00553184">
        <w:rPr>
          <w:lang w:eastAsia="cs-CZ"/>
        </w:rPr>
        <w:t>uved</w:t>
      </w:r>
      <w:r w:rsidR="002223EB">
        <w:rPr>
          <w:lang w:eastAsia="cs-CZ"/>
        </w:rPr>
        <w:t xml:space="preserve">ena </w:t>
      </w:r>
      <w:r w:rsidR="00553184">
        <w:rPr>
          <w:lang w:eastAsia="cs-CZ"/>
        </w:rPr>
        <w:t>efektivnost a nákladovost GŘC ve vztahu k celkovým daňovým příjmům CS ČR. NKÚ zjistil, že vykázan</w:t>
      </w:r>
      <w:r w:rsidR="005E1D7F">
        <w:rPr>
          <w:lang w:eastAsia="cs-CZ"/>
        </w:rPr>
        <w:t>é</w:t>
      </w:r>
      <w:r w:rsidR="00553184">
        <w:rPr>
          <w:lang w:eastAsia="cs-CZ"/>
        </w:rPr>
        <w:t xml:space="preserve"> </w:t>
      </w:r>
      <w:r w:rsidR="005E1D7F">
        <w:rPr>
          <w:lang w:eastAsia="cs-CZ"/>
        </w:rPr>
        <w:t xml:space="preserve">hodnoty </w:t>
      </w:r>
      <w:r w:rsidR="00553184">
        <w:rPr>
          <w:lang w:eastAsia="cs-CZ"/>
        </w:rPr>
        <w:t>efektivnost</w:t>
      </w:r>
      <w:r w:rsidR="005E1D7F">
        <w:rPr>
          <w:lang w:eastAsia="cs-CZ"/>
        </w:rPr>
        <w:t>i</w:t>
      </w:r>
      <w:r w:rsidR="00553184">
        <w:rPr>
          <w:lang w:eastAsia="cs-CZ"/>
        </w:rPr>
        <w:t xml:space="preserve"> a nákladovost</w:t>
      </w:r>
      <w:r w:rsidR="005E1D7F">
        <w:rPr>
          <w:lang w:eastAsia="cs-CZ"/>
        </w:rPr>
        <w:t>i</w:t>
      </w:r>
      <w:r w:rsidR="00553184">
        <w:rPr>
          <w:lang w:eastAsia="cs-CZ"/>
        </w:rPr>
        <w:t xml:space="preserve"> </w:t>
      </w:r>
      <w:r w:rsidR="005E1D7F">
        <w:rPr>
          <w:lang w:eastAsia="cs-CZ"/>
        </w:rPr>
        <w:t>byly vypočítány</w:t>
      </w:r>
      <w:r w:rsidR="00553184">
        <w:rPr>
          <w:lang w:eastAsia="cs-CZ"/>
        </w:rPr>
        <w:t xml:space="preserve"> i </w:t>
      </w:r>
      <w:r w:rsidR="005E1D7F">
        <w:rPr>
          <w:lang w:eastAsia="cs-CZ"/>
        </w:rPr>
        <w:t xml:space="preserve">z </w:t>
      </w:r>
      <w:r w:rsidR="00553184">
        <w:rPr>
          <w:lang w:eastAsia="cs-CZ"/>
        </w:rPr>
        <w:t>náklad</w:t>
      </w:r>
      <w:r w:rsidR="005E1D7F">
        <w:rPr>
          <w:lang w:eastAsia="cs-CZ"/>
        </w:rPr>
        <w:t>ů</w:t>
      </w:r>
      <w:r w:rsidR="00553184">
        <w:rPr>
          <w:lang w:eastAsia="cs-CZ"/>
        </w:rPr>
        <w:t xml:space="preserve"> na č</w:t>
      </w:r>
      <w:r w:rsidR="007C30C3">
        <w:rPr>
          <w:lang w:eastAsia="cs-CZ"/>
        </w:rPr>
        <w:t>innosti nedaňové (nefiskální) a</w:t>
      </w:r>
      <w:r w:rsidR="005E1D7F">
        <w:rPr>
          <w:lang w:eastAsia="cs-CZ"/>
        </w:rPr>
        <w:t xml:space="preserve"> </w:t>
      </w:r>
      <w:r w:rsidR="009C467C">
        <w:rPr>
          <w:lang w:eastAsia="cs-CZ"/>
        </w:rPr>
        <w:t xml:space="preserve">že </w:t>
      </w:r>
      <w:r w:rsidR="00553184">
        <w:rPr>
          <w:lang w:eastAsia="cs-CZ"/>
        </w:rPr>
        <w:t>s</w:t>
      </w:r>
      <w:r w:rsidRPr="00597359">
        <w:rPr>
          <w:lang w:eastAsia="cs-CZ"/>
        </w:rPr>
        <w:t xml:space="preserve">kutečná nákladovost a efektivnost daňové správy </w:t>
      </w:r>
      <w:r w:rsidR="006D3485">
        <w:rPr>
          <w:lang w:eastAsia="cs-CZ"/>
        </w:rPr>
        <w:t>vykonávan</w:t>
      </w:r>
      <w:r w:rsidR="00A20C4D">
        <w:rPr>
          <w:lang w:eastAsia="cs-CZ"/>
        </w:rPr>
        <w:t>é</w:t>
      </w:r>
      <w:r w:rsidR="006D3485">
        <w:rPr>
          <w:lang w:eastAsia="cs-CZ"/>
        </w:rPr>
        <w:t xml:space="preserve"> </w:t>
      </w:r>
      <w:r w:rsidRPr="00597359">
        <w:rPr>
          <w:lang w:eastAsia="cs-CZ"/>
        </w:rPr>
        <w:t xml:space="preserve">CS ČR je </w:t>
      </w:r>
      <w:r w:rsidR="005E1D7F">
        <w:rPr>
          <w:lang w:eastAsia="cs-CZ"/>
        </w:rPr>
        <w:t>o</w:t>
      </w:r>
      <w:r w:rsidRPr="00597359">
        <w:rPr>
          <w:lang w:eastAsia="cs-CZ"/>
        </w:rPr>
        <w:t xml:space="preserve">proti údajům v </w:t>
      </w:r>
      <w:r>
        <w:rPr>
          <w:lang w:eastAsia="cs-CZ"/>
        </w:rPr>
        <w:t>ZÚ</w:t>
      </w:r>
      <w:r w:rsidRPr="00597359">
        <w:rPr>
          <w:lang w:eastAsia="cs-CZ"/>
        </w:rPr>
        <w:t xml:space="preserve"> </w:t>
      </w:r>
      <w:r w:rsidR="006D3485">
        <w:rPr>
          <w:lang w:eastAsia="cs-CZ"/>
        </w:rPr>
        <w:t xml:space="preserve">MF </w:t>
      </w:r>
      <w:r w:rsidRPr="00597359">
        <w:rPr>
          <w:lang w:eastAsia="cs-CZ"/>
        </w:rPr>
        <w:t>čtvrtinová</w:t>
      </w:r>
      <w:r w:rsidR="00B3569E">
        <w:rPr>
          <w:lang w:eastAsia="cs-CZ"/>
        </w:rPr>
        <w:t xml:space="preserve">. </w:t>
      </w:r>
    </w:p>
    <w:p w14:paraId="11474569" w14:textId="77777777" w:rsidR="00562DE9" w:rsidRDefault="00562DE9" w:rsidP="00562DE9">
      <w:pPr>
        <w:rPr>
          <w:lang w:eastAsia="cs-CZ"/>
        </w:rPr>
      </w:pPr>
    </w:p>
    <w:p w14:paraId="763E8B7B" w14:textId="3CCF316E" w:rsidR="00697EBF" w:rsidRDefault="00FC2624" w:rsidP="00697EBF">
      <w:pPr>
        <w:rPr>
          <w:shd w:val="clear" w:color="auto" w:fill="F3C5C8"/>
        </w:rPr>
      </w:pPr>
      <w:r>
        <w:t>ZÚ</w:t>
      </w:r>
      <w:r w:rsidR="00B3569E" w:rsidRPr="00697EBF">
        <w:t xml:space="preserve"> MF </w:t>
      </w:r>
      <w:r w:rsidR="005E1D7F">
        <w:t>také mj. konstatuje:</w:t>
      </w:r>
      <w:r w:rsidR="00B3569E" w:rsidRPr="00697EBF">
        <w:t xml:space="preserve"> </w:t>
      </w:r>
      <w:r w:rsidR="00B3569E" w:rsidRPr="00825C50">
        <w:t>„</w:t>
      </w:r>
      <w:r w:rsidR="00B3569E" w:rsidRPr="00697EBF">
        <w:rPr>
          <w:i/>
        </w:rPr>
        <w:t>V souladu s vládní prioritou snížit počet a složitost úředních úkonů zatěžujících občana byl dokončen projekt Komplexní zavedení procesního řízení a procesní optimalizace v Celní správě ČR</w:t>
      </w:r>
      <w:r w:rsidR="00B3569E" w:rsidRPr="00825C50">
        <w:t>“</w:t>
      </w:r>
      <w:r w:rsidR="00B3569E" w:rsidRPr="00122AA4">
        <w:t>.</w:t>
      </w:r>
      <w:r w:rsidR="00B3569E" w:rsidRPr="00697EBF">
        <w:t xml:space="preserve"> NKÚ zjistil, že projekt </w:t>
      </w:r>
      <w:r w:rsidR="00235FAD">
        <w:t xml:space="preserve">po </w:t>
      </w:r>
      <w:r w:rsidR="005E1D7F">
        <w:t>svém</w:t>
      </w:r>
      <w:r w:rsidR="00235FAD">
        <w:t xml:space="preserve"> </w:t>
      </w:r>
      <w:r w:rsidR="005E1D7F">
        <w:t>u</w:t>
      </w:r>
      <w:r w:rsidR="00235FAD">
        <w:t xml:space="preserve">končení </w:t>
      </w:r>
      <w:r w:rsidR="00B3569E" w:rsidRPr="00697EBF">
        <w:t xml:space="preserve">prioritu vlády nenaplňuje, neboť procesní a strategické řízení </w:t>
      </w:r>
      <w:r w:rsidR="008A01B2" w:rsidRPr="00697EBF">
        <w:t>v CS ČR nesnížilo počet a</w:t>
      </w:r>
      <w:r w:rsidR="005E1D7F">
        <w:t>ni</w:t>
      </w:r>
      <w:r w:rsidR="008A01B2" w:rsidRPr="00697EBF">
        <w:t xml:space="preserve"> složitost úředních úkonů</w:t>
      </w:r>
      <w:r w:rsidR="00B3569E" w:rsidRPr="00697EBF">
        <w:t>.</w:t>
      </w:r>
      <w:r w:rsidR="00B3569E" w:rsidRPr="00B3569E">
        <w:rPr>
          <w:shd w:val="clear" w:color="auto" w:fill="F3C5C8"/>
        </w:rPr>
        <w:t xml:space="preserve"> </w:t>
      </w:r>
    </w:p>
    <w:p w14:paraId="5879F2AE" w14:textId="77777777" w:rsidR="00697EBF" w:rsidRDefault="00697EBF" w:rsidP="00697EBF">
      <w:pPr>
        <w:rPr>
          <w:shd w:val="clear" w:color="auto" w:fill="F3C5C8"/>
        </w:rPr>
      </w:pPr>
    </w:p>
    <w:p w14:paraId="595FE6EF" w14:textId="77777777" w:rsidR="00B3569E" w:rsidRPr="00F37B1D" w:rsidRDefault="00697EBF" w:rsidP="00F37B1D">
      <w:pPr>
        <w:shd w:val="clear" w:color="auto" w:fill="F2C6C9"/>
      </w:pPr>
      <w:r w:rsidRPr="00697EBF">
        <w:t xml:space="preserve">Popsané nepřesnosti snižují vypovídací hodnotu informací </w:t>
      </w:r>
      <w:r w:rsidR="009C467C">
        <w:t xml:space="preserve">uváděných a </w:t>
      </w:r>
      <w:r w:rsidR="00F37B1D" w:rsidRPr="00697EBF">
        <w:t xml:space="preserve">zveřejňovaných </w:t>
      </w:r>
      <w:r w:rsidR="00F37B1D">
        <w:t xml:space="preserve">ve významných materiálech o výkonnosti CS ČR. </w:t>
      </w:r>
    </w:p>
    <w:p w14:paraId="4F2B43FA" w14:textId="792DCA4F" w:rsidR="00CA13E0" w:rsidRPr="00D402CB" w:rsidRDefault="00CA13E0" w:rsidP="00CA13E0">
      <w:pPr>
        <w:pStyle w:val="Nadpis1x"/>
      </w:pPr>
      <w:r>
        <w:rPr>
          <w:rFonts w:eastAsiaTheme="majorEastAsia"/>
        </w:rPr>
        <w:t xml:space="preserve">Efektivnost </w:t>
      </w:r>
      <w:r w:rsidR="0095689B">
        <w:rPr>
          <w:rFonts w:eastAsiaTheme="majorEastAsia"/>
        </w:rPr>
        <w:t xml:space="preserve">výdajů </w:t>
      </w:r>
      <w:r>
        <w:rPr>
          <w:rFonts w:eastAsiaTheme="majorEastAsia"/>
        </w:rPr>
        <w:t>vynaložených na projekt</w:t>
      </w:r>
      <w:r w:rsidR="0095689B">
        <w:rPr>
          <w:rFonts w:eastAsiaTheme="majorEastAsia"/>
        </w:rPr>
        <w:t>y</w:t>
      </w:r>
      <w:r>
        <w:rPr>
          <w:rFonts w:eastAsiaTheme="majorEastAsia"/>
        </w:rPr>
        <w:t xml:space="preserve"> </w:t>
      </w:r>
      <w:r w:rsidR="001D00FD" w:rsidRPr="00825C50">
        <w:rPr>
          <w:rFonts w:eastAsiaTheme="majorEastAsia"/>
          <w:i/>
        </w:rPr>
        <w:t>Modernizace Celní správy</w:t>
      </w:r>
      <w:r w:rsidRPr="00825C50">
        <w:rPr>
          <w:rFonts w:eastAsiaTheme="majorEastAsia"/>
          <w:i/>
        </w:rPr>
        <w:t xml:space="preserve"> ČR</w:t>
      </w:r>
      <w:r>
        <w:rPr>
          <w:rFonts w:eastAsiaTheme="majorEastAsia"/>
        </w:rPr>
        <w:t xml:space="preserve"> a </w:t>
      </w:r>
      <w:r w:rsidRPr="00825C50">
        <w:rPr>
          <w:i/>
        </w:rPr>
        <w:t>Komplexní zavedení procesního řízení a procesní optimalizace v Celní správě České republiky</w:t>
      </w:r>
    </w:p>
    <w:p w14:paraId="49DBAFE7" w14:textId="4B5C8FAF" w:rsidR="003A0F40" w:rsidRPr="00D402CB" w:rsidRDefault="0095689B" w:rsidP="00825C50">
      <w:pPr>
        <w:pStyle w:val="Nadpis2x"/>
        <w:numPr>
          <w:ilvl w:val="0"/>
          <w:numId w:val="0"/>
        </w:numPr>
        <w:ind w:left="284"/>
        <w:jc w:val="left"/>
        <w:rPr>
          <w:rFonts w:eastAsiaTheme="majorEastAsia"/>
        </w:rPr>
      </w:pPr>
      <w:proofErr w:type="gramStart"/>
      <w:r>
        <w:t xml:space="preserve">B.1 </w:t>
      </w:r>
      <w:r w:rsidR="00D402CB">
        <w:t>P</w:t>
      </w:r>
      <w:r w:rsidR="003A0F40" w:rsidRPr="00D402CB">
        <w:rPr>
          <w:rFonts w:eastAsiaTheme="majorEastAsia"/>
        </w:rPr>
        <w:t>rojekt</w:t>
      </w:r>
      <w:proofErr w:type="gramEnd"/>
      <w:r w:rsidR="003A0F40" w:rsidRPr="00D402CB">
        <w:rPr>
          <w:rFonts w:eastAsiaTheme="majorEastAsia"/>
        </w:rPr>
        <w:t xml:space="preserve"> </w:t>
      </w:r>
      <w:r w:rsidR="003A0F40" w:rsidRPr="00825C50">
        <w:rPr>
          <w:rFonts w:eastAsiaTheme="majorEastAsia"/>
          <w:i/>
        </w:rPr>
        <w:t xml:space="preserve">Modernizace </w:t>
      </w:r>
      <w:r w:rsidR="006D3485" w:rsidRPr="00825C50">
        <w:rPr>
          <w:rFonts w:eastAsiaTheme="majorEastAsia"/>
          <w:i/>
        </w:rPr>
        <w:t>Celní správy</w:t>
      </w:r>
      <w:r w:rsidR="003A0F40" w:rsidRPr="00825C50">
        <w:rPr>
          <w:rFonts w:eastAsiaTheme="majorEastAsia"/>
          <w:i/>
        </w:rPr>
        <w:t xml:space="preserve"> ČR</w:t>
      </w:r>
      <w:r w:rsidR="003A0F40" w:rsidRPr="00D402CB">
        <w:rPr>
          <w:rFonts w:eastAsiaTheme="majorEastAsia"/>
        </w:rPr>
        <w:t xml:space="preserve"> </w:t>
      </w:r>
    </w:p>
    <w:p w14:paraId="0BF801D8" w14:textId="3900FFF8" w:rsidR="002844B6" w:rsidRDefault="004B45E7" w:rsidP="00BD4DA6">
      <w:pPr>
        <w:pStyle w:val="Nadpis2"/>
        <w:numPr>
          <w:ilvl w:val="0"/>
          <w:numId w:val="14"/>
        </w:numPr>
      </w:pPr>
      <w:r>
        <w:t>Stanovení</w:t>
      </w:r>
      <w:r w:rsidR="002844B6">
        <w:t xml:space="preserve"> cílového stavu </w:t>
      </w:r>
      <w:r w:rsidR="003074B7">
        <w:t>a naplnění odůvodnění potřebnosti modernizace CS ČR</w:t>
      </w:r>
    </w:p>
    <w:p w14:paraId="446B758A" w14:textId="7668AD4C" w:rsidR="009332C5" w:rsidRDefault="00FF29A8" w:rsidP="009332C5">
      <w:r w:rsidRPr="00FF29A8">
        <w:t xml:space="preserve">Základním cílem </w:t>
      </w:r>
      <w:r>
        <w:t xml:space="preserve">projektu </w:t>
      </w:r>
      <w:r w:rsidRPr="00FF29A8">
        <w:t xml:space="preserve">bylo změnou organizační struktury CS ČR vytvořit systém řízení, který </w:t>
      </w:r>
      <w:r w:rsidR="00235FAD">
        <w:t>by</w:t>
      </w:r>
      <w:r w:rsidR="00375DF3">
        <w:t xml:space="preserve"> umožni</w:t>
      </w:r>
      <w:r w:rsidR="00235FAD">
        <w:t>l</w:t>
      </w:r>
      <w:r w:rsidR="00375DF3">
        <w:t xml:space="preserve"> </w:t>
      </w:r>
      <w:r w:rsidRPr="00FF29A8">
        <w:t>pružně reagovat na požadavky a potřeby podnikatelského prostředí a zároveň zajisti</w:t>
      </w:r>
      <w:r w:rsidR="00235FAD">
        <w:t>l</w:t>
      </w:r>
      <w:r w:rsidRPr="00FF29A8">
        <w:t xml:space="preserve"> průběžné zvyšování efektivnosti a účinnosti fungování CS ČR.</w:t>
      </w:r>
    </w:p>
    <w:p w14:paraId="69890034" w14:textId="77777777" w:rsidR="00076C59" w:rsidRDefault="00076C59" w:rsidP="00076C59">
      <w:pPr>
        <w:rPr>
          <w:lang w:eastAsia="cs-CZ"/>
        </w:rPr>
      </w:pPr>
    </w:p>
    <w:p w14:paraId="47D9B943" w14:textId="4F244D62" w:rsidR="00923491" w:rsidRDefault="004F0121" w:rsidP="00923491">
      <w:r w:rsidRPr="00280D2F">
        <w:t xml:space="preserve">NKÚ zjišťoval, zda byly vypracovány analýzy efektivnosti a funkčnosti třístupňové organizační struktury </w:t>
      </w:r>
      <w:r>
        <w:t>CS ČR</w:t>
      </w:r>
      <w:r w:rsidRPr="00280D2F">
        <w:t xml:space="preserve"> a změny na dvoustupňovou organizační strukturu (případně jiné varianty).</w:t>
      </w:r>
      <w:r>
        <w:t xml:space="preserve"> Studie proveditelnosti</w:t>
      </w:r>
      <w:r w:rsidR="00877AB1">
        <w:t>, kterou nechalo GŘC vypracovat, rozpracovala pouze dv</w:t>
      </w:r>
      <w:r w:rsidR="00113176">
        <w:t>ě varianty dvoustupňového řízení. U třístupňové struktury byl</w:t>
      </w:r>
      <w:r w:rsidR="00235FAD">
        <w:t>a</w:t>
      </w:r>
      <w:r w:rsidR="00113176">
        <w:t xml:space="preserve"> stejně jako v důvodové zprávě k zákonu </w:t>
      </w:r>
      <w:r w:rsidR="007B697D">
        <w:t xml:space="preserve">o </w:t>
      </w:r>
      <w:r w:rsidR="009C467C">
        <w:t xml:space="preserve">Celní správě České republiky </w:t>
      </w:r>
      <w:r w:rsidR="00113176">
        <w:t>uveden</w:t>
      </w:r>
      <w:r w:rsidR="00235FAD">
        <w:t>a</w:t>
      </w:r>
      <w:r w:rsidR="00113176">
        <w:t xml:space="preserve"> </w:t>
      </w:r>
      <w:r w:rsidR="001D00FD">
        <w:t xml:space="preserve">pouze její negativa a </w:t>
      </w:r>
      <w:r w:rsidR="00113176">
        <w:t xml:space="preserve">žádné varianty s případnými </w:t>
      </w:r>
      <w:r w:rsidR="0077165B">
        <w:t>návrhy změn</w:t>
      </w:r>
      <w:r w:rsidR="00113176">
        <w:t xml:space="preserve"> vyhodnoceny nebyly</w:t>
      </w:r>
      <w:r w:rsidR="00877AB1">
        <w:t>.</w:t>
      </w:r>
      <w:r w:rsidR="0012382B">
        <w:t xml:space="preserve"> </w:t>
      </w:r>
      <w:r w:rsidR="00113176">
        <w:t>Další dokumenty</w:t>
      </w:r>
      <w:r w:rsidR="00D905B3">
        <w:t>, které by hodnotily</w:t>
      </w:r>
      <w:r w:rsidR="00113176">
        <w:t xml:space="preserve"> efektivnost třístupňové struktury</w:t>
      </w:r>
      <w:r w:rsidR="00D905B3">
        <w:t>,</w:t>
      </w:r>
      <w:r w:rsidR="00113176">
        <w:t xml:space="preserve"> GŘC nepředložilo. </w:t>
      </w:r>
      <w:r w:rsidR="0012382B">
        <w:t xml:space="preserve">Přestože zpracovatel </w:t>
      </w:r>
      <w:r w:rsidR="00D905B3">
        <w:t>s</w:t>
      </w:r>
      <w:r w:rsidR="0012382B">
        <w:t>tudie proveditelnosti doporuč</w:t>
      </w:r>
      <w:r w:rsidR="00D905B3">
        <w:t>il</w:t>
      </w:r>
      <w:r w:rsidR="0012382B">
        <w:t xml:space="preserve"> variant</w:t>
      </w:r>
      <w:r w:rsidR="00D905B3">
        <w:t>u</w:t>
      </w:r>
      <w:r w:rsidR="0012382B">
        <w:t xml:space="preserve"> </w:t>
      </w:r>
      <w:r w:rsidR="00113176">
        <w:t>8 CÚ + 1 CÚ</w:t>
      </w:r>
      <w:r w:rsidR="00375DF3">
        <w:t>,</w:t>
      </w:r>
      <w:r w:rsidR="00113176">
        <w:t xml:space="preserve"> byla vybrána varianta 14 CÚ + 1 CÚ. </w:t>
      </w:r>
    </w:p>
    <w:p w14:paraId="06A5082D" w14:textId="77777777" w:rsidR="00C353AF" w:rsidRDefault="00C353AF" w:rsidP="00923491"/>
    <w:p w14:paraId="0CEAACEF" w14:textId="671CEC93" w:rsidR="00915F6D" w:rsidRDefault="0020744A" w:rsidP="005A2B2D">
      <w:pPr>
        <w:keepNext/>
        <w:jc w:val="left"/>
        <w:rPr>
          <w:noProof/>
          <w:lang w:eastAsia="cs-CZ"/>
        </w:rPr>
      </w:pPr>
      <w:r w:rsidRPr="001F1C78">
        <w:rPr>
          <w:b/>
        </w:rPr>
        <w:t>Tabulka</w:t>
      </w:r>
      <w:r w:rsidR="00B25402" w:rsidRPr="001F1C78">
        <w:rPr>
          <w:b/>
        </w:rPr>
        <w:t xml:space="preserve"> č. </w:t>
      </w:r>
      <w:r w:rsidRPr="001F1C78">
        <w:rPr>
          <w:b/>
        </w:rPr>
        <w:t>2</w:t>
      </w:r>
      <w:r w:rsidR="00E81ACF" w:rsidRPr="001F1C78">
        <w:rPr>
          <w:b/>
        </w:rPr>
        <w:t xml:space="preserve"> </w:t>
      </w:r>
      <w:r w:rsidR="00CE2304" w:rsidRPr="001F1C78">
        <w:rPr>
          <w:b/>
        </w:rPr>
        <w:t>–</w:t>
      </w:r>
      <w:r w:rsidR="00B25402" w:rsidRPr="001F1C78">
        <w:rPr>
          <w:b/>
        </w:rPr>
        <w:t xml:space="preserve"> </w:t>
      </w:r>
      <w:r w:rsidR="00CE2304" w:rsidRPr="001F1C78">
        <w:rPr>
          <w:b/>
        </w:rPr>
        <w:t xml:space="preserve">Vyhodnocení </w:t>
      </w:r>
      <w:r w:rsidR="00B25402" w:rsidRPr="001F1C78">
        <w:rPr>
          <w:b/>
        </w:rPr>
        <w:t xml:space="preserve">potřebnosti nové organizační struktury </w:t>
      </w:r>
    </w:p>
    <w:p w14:paraId="043748BE" w14:textId="040FD218" w:rsidR="00B25402" w:rsidRPr="001F1C78" w:rsidRDefault="00915F6D" w:rsidP="005A2B2D">
      <w:pPr>
        <w:keepNext/>
        <w:jc w:val="left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DFBA806" wp14:editId="5CF0457D">
            <wp:extent cx="6155055" cy="38461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éma 2 semaf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B25402" w:rsidRPr="005A2B2D" w14:paraId="2660667E" w14:textId="77777777" w:rsidTr="001F1C78">
        <w:tc>
          <w:tcPr>
            <w:tcW w:w="9636" w:type="dxa"/>
          </w:tcPr>
          <w:p w14:paraId="57EE62CF" w14:textId="7EF363F7" w:rsidR="005A2B2D" w:rsidRPr="0077165B" w:rsidRDefault="005A2B2D" w:rsidP="001F1C78">
            <w:pPr>
              <w:ind w:left="-108"/>
              <w:jc w:val="left"/>
              <w:rPr>
                <w:rFonts w:ascii="Calibri" w:hAnsi="Calibri"/>
                <w:sz w:val="20"/>
                <w:szCs w:val="20"/>
              </w:rPr>
            </w:pPr>
            <w:r w:rsidRPr="001F1C78">
              <w:rPr>
                <w:rFonts w:ascii="Calibri" w:hAnsi="Calibri"/>
                <w:b/>
                <w:sz w:val="20"/>
                <w:szCs w:val="20"/>
              </w:rPr>
              <w:t>Zdroj:</w:t>
            </w:r>
            <w:r w:rsidRPr="001F1C78">
              <w:rPr>
                <w:rFonts w:ascii="Calibri" w:hAnsi="Calibri"/>
                <w:sz w:val="20"/>
                <w:szCs w:val="20"/>
              </w:rPr>
              <w:t xml:space="preserve"> GŘC, důvodová zpráva k zákonu o C</w:t>
            </w:r>
            <w:r w:rsidR="0077165B" w:rsidRPr="001F1C78">
              <w:rPr>
                <w:rFonts w:ascii="Calibri" w:hAnsi="Calibri"/>
                <w:sz w:val="20"/>
                <w:szCs w:val="20"/>
              </w:rPr>
              <w:t>elní správě</w:t>
            </w:r>
            <w:r w:rsidRPr="001F1C78">
              <w:rPr>
                <w:rFonts w:ascii="Calibri" w:hAnsi="Calibri"/>
                <w:sz w:val="20"/>
                <w:szCs w:val="20"/>
              </w:rPr>
              <w:t xml:space="preserve"> Č</w:t>
            </w:r>
            <w:r w:rsidR="0077165B" w:rsidRPr="001F1C78">
              <w:rPr>
                <w:rFonts w:ascii="Calibri" w:hAnsi="Calibri"/>
                <w:sz w:val="20"/>
                <w:szCs w:val="20"/>
              </w:rPr>
              <w:t>eské republiky.</w:t>
            </w:r>
          </w:p>
          <w:p w14:paraId="6F518B78" w14:textId="45A22DDF" w:rsidR="00B25402" w:rsidRPr="005A2B2D" w:rsidRDefault="00E46147" w:rsidP="001F1C78">
            <w:pPr>
              <w:ind w:left="-108"/>
              <w:jc w:val="left"/>
              <w:rPr>
                <w:rFonts w:ascii="Calibri" w:hAnsi="Calibri"/>
                <w:sz w:val="20"/>
                <w:szCs w:val="20"/>
              </w:rPr>
            </w:pPr>
            <w:r w:rsidRPr="00EF48BD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1B8961" wp14:editId="785A6F48">
                      <wp:simplePos x="0" y="0"/>
                      <wp:positionH relativeFrom="column">
                        <wp:posOffset>1947497</wp:posOffset>
                      </wp:positionH>
                      <wp:positionV relativeFrom="paragraph">
                        <wp:posOffset>17145</wp:posOffset>
                      </wp:positionV>
                      <wp:extent cx="133985" cy="133985"/>
                      <wp:effectExtent l="0" t="0" r="0" b="0"/>
                      <wp:wrapNone/>
                      <wp:docPr id="22" name="Ová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985" cy="133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99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20BF44" w14:textId="77777777" w:rsidR="00A85452" w:rsidRDefault="00A85452" w:rsidP="00B254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1B8961" id="Ovál 22" o:spid="_x0000_s1027" style="position:absolute;left:0;text-align:left;margin-left:153.35pt;margin-top:1.35pt;width:10.55pt;height: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" fillcolor="#393" stroked="f" strokeweight="1pt">
                      <v:stroke joinstyle="miter"/>
                      <v:path arrowok="t"/>
                      <v:textbox>
                        <w:txbxContent>
                          <w:p w14:paraId="1F20BF44" w14:textId="77777777" w:rsidR="00A85452" w:rsidRDefault="00A85452" w:rsidP="00B25402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F48BD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BC5EF3" wp14:editId="406C029C">
                      <wp:simplePos x="0" y="0"/>
                      <wp:positionH relativeFrom="column">
                        <wp:posOffset>480263</wp:posOffset>
                      </wp:positionH>
                      <wp:positionV relativeFrom="paragraph">
                        <wp:posOffset>19685</wp:posOffset>
                      </wp:positionV>
                      <wp:extent cx="133985" cy="133985"/>
                      <wp:effectExtent l="0" t="0" r="0" b="0"/>
                      <wp:wrapNone/>
                      <wp:docPr id="20" name="Ová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985" cy="133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D2A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D5865F" id="Ovál 20" o:spid="_x0000_s1026" style="position:absolute;margin-left:37.8pt;margin-top:1.55pt;width:10.55pt;height:10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" fillcolor="#bd2a33" stroked="f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F48BD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60FAD2C" wp14:editId="0AACF26B">
                      <wp:simplePos x="0" y="0"/>
                      <wp:positionH relativeFrom="column">
                        <wp:posOffset>1042981</wp:posOffset>
                      </wp:positionH>
                      <wp:positionV relativeFrom="paragraph">
                        <wp:posOffset>22225</wp:posOffset>
                      </wp:positionV>
                      <wp:extent cx="133985" cy="133985"/>
                      <wp:effectExtent l="0" t="0" r="0" b="0"/>
                      <wp:wrapNone/>
                      <wp:docPr id="21" name="Ová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985" cy="133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96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6B5C14" w14:textId="77777777" w:rsidR="00A85452" w:rsidRDefault="00A854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0FAD2C" id="Ovál 21" o:spid="_x0000_s1028" style="position:absolute;left:0;text-align:left;margin-left:82.1pt;margin-top:1.75pt;width:10.55pt;height:1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" fillcolor="#ffe965" stroked="f" strokeweight="1pt">
                      <v:stroke joinstyle="miter"/>
                      <v:path arrowok="t"/>
                      <v:textbox>
                        <w:txbxContent>
                          <w:p w14:paraId="776B5C14" w14:textId="77777777" w:rsidR="00A85452" w:rsidRDefault="00A8545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proofErr w:type="gramStart"/>
            <w:r w:rsidR="009F5E16" w:rsidRPr="00EF48BD">
              <w:rPr>
                <w:rFonts w:ascii="Calibri" w:hAnsi="Calibri"/>
                <w:b/>
                <w:sz w:val="20"/>
                <w:szCs w:val="20"/>
              </w:rPr>
              <w:t>Legenda:</w:t>
            </w:r>
            <w:r w:rsidR="00B25402" w:rsidRPr="005A2B2D">
              <w:rPr>
                <w:rFonts w:ascii="Calibri" w:hAnsi="Calibri"/>
                <w:sz w:val="20"/>
                <w:szCs w:val="20"/>
              </w:rPr>
              <w:t xml:space="preserve">   </w:t>
            </w:r>
            <w:r w:rsidR="009F5E16" w:rsidRPr="005A2B2D">
              <w:rPr>
                <w:rFonts w:ascii="Calibri" w:hAnsi="Calibri"/>
                <w:sz w:val="20"/>
                <w:szCs w:val="20"/>
              </w:rPr>
              <w:t xml:space="preserve">     </w:t>
            </w:r>
            <w:r w:rsidR="0098787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25402" w:rsidRPr="005A2B2D">
              <w:rPr>
                <w:rFonts w:ascii="Calibri" w:hAnsi="Calibri"/>
                <w:sz w:val="20"/>
                <w:szCs w:val="20"/>
              </w:rPr>
              <w:t>ne</w:t>
            </w:r>
            <w:proofErr w:type="gramEnd"/>
            <w:r w:rsidR="00B25402" w:rsidRPr="005A2B2D">
              <w:rPr>
                <w:rFonts w:ascii="Calibri" w:hAnsi="Calibri"/>
                <w:sz w:val="20"/>
                <w:szCs w:val="20"/>
              </w:rPr>
              <w:t xml:space="preserve">               částečně              </w:t>
            </w:r>
            <w:r w:rsidR="00B25402" w:rsidRPr="00987877">
              <w:rPr>
                <w:rFonts w:ascii="Calibri" w:hAnsi="Calibri"/>
                <w:sz w:val="18"/>
                <w:szCs w:val="18"/>
              </w:rPr>
              <w:t xml:space="preserve"> </w:t>
            </w:r>
            <w:r w:rsidR="00987877" w:rsidRPr="00987877">
              <w:rPr>
                <w:rFonts w:ascii="Calibri" w:hAnsi="Calibri"/>
                <w:sz w:val="18"/>
                <w:szCs w:val="18"/>
              </w:rPr>
              <w:t xml:space="preserve"> </w:t>
            </w:r>
            <w:r w:rsidR="00B25402" w:rsidRPr="005A2B2D">
              <w:rPr>
                <w:rFonts w:ascii="Calibri" w:hAnsi="Calibri"/>
                <w:sz w:val="20"/>
                <w:szCs w:val="20"/>
              </w:rPr>
              <w:t>ano</w:t>
            </w:r>
          </w:p>
        </w:tc>
      </w:tr>
    </w:tbl>
    <w:p w14:paraId="5B48B8D4" w14:textId="1DB9A7D7" w:rsidR="009F5E16" w:rsidRPr="001F1C78" w:rsidRDefault="009F5E16" w:rsidP="00570263">
      <w:pPr>
        <w:jc w:val="left"/>
        <w:rPr>
          <w:rFonts w:ascii="Calibri" w:hAnsi="Calibri"/>
          <w:sz w:val="20"/>
          <w:szCs w:val="20"/>
        </w:rPr>
      </w:pPr>
    </w:p>
    <w:p w14:paraId="0FE77AAE" w14:textId="77777777" w:rsidR="00B3569E" w:rsidRPr="001F1C78" w:rsidRDefault="00B3569E" w:rsidP="00570263">
      <w:pPr>
        <w:jc w:val="left"/>
        <w:rPr>
          <w:sz w:val="20"/>
          <w:szCs w:val="20"/>
        </w:rPr>
      </w:pPr>
    </w:p>
    <w:p w14:paraId="3E5A1AA3" w14:textId="576C6F4E" w:rsidR="00377414" w:rsidRPr="00B713BF" w:rsidRDefault="00377414" w:rsidP="00377414">
      <w:pPr>
        <w:rPr>
          <w:shd w:val="clear" w:color="auto" w:fill="F2C6C9"/>
        </w:rPr>
      </w:pPr>
      <w:r w:rsidRPr="00B713BF">
        <w:rPr>
          <w:shd w:val="clear" w:color="auto" w:fill="F2C6C9"/>
        </w:rPr>
        <w:t xml:space="preserve">NKÚ shledal vyhodnocení tzv. „nulté“ varianty (třístupňová struktura) jako formální. </w:t>
      </w:r>
      <w:r w:rsidR="00A87705">
        <w:rPr>
          <w:shd w:val="clear" w:color="auto" w:fill="F2C6C9"/>
        </w:rPr>
        <w:t>Cíle</w:t>
      </w:r>
      <w:r w:rsidRPr="00B713BF">
        <w:rPr>
          <w:shd w:val="clear" w:color="auto" w:fill="F2C6C9"/>
        </w:rPr>
        <w:t xml:space="preserve">, pro které byl projekt </w:t>
      </w:r>
      <w:r w:rsidR="0077165B" w:rsidRPr="00491E78">
        <w:rPr>
          <w:i/>
          <w:shd w:val="clear" w:color="auto" w:fill="F2C6C9"/>
        </w:rPr>
        <w:t>M</w:t>
      </w:r>
      <w:r w:rsidRPr="00491E78">
        <w:rPr>
          <w:i/>
          <w:shd w:val="clear" w:color="auto" w:fill="F2C6C9"/>
        </w:rPr>
        <w:t>odernizace C</w:t>
      </w:r>
      <w:r w:rsidR="0077165B" w:rsidRPr="00491E78">
        <w:rPr>
          <w:i/>
          <w:shd w:val="clear" w:color="auto" w:fill="F2C6C9"/>
        </w:rPr>
        <w:t>elní správy</w:t>
      </w:r>
      <w:r w:rsidRPr="00491E78">
        <w:rPr>
          <w:i/>
          <w:shd w:val="clear" w:color="auto" w:fill="F2C6C9"/>
        </w:rPr>
        <w:t xml:space="preserve"> ČR</w:t>
      </w:r>
      <w:r w:rsidR="00B713BF" w:rsidRPr="00B713BF">
        <w:rPr>
          <w:shd w:val="clear" w:color="auto" w:fill="F2C6C9"/>
        </w:rPr>
        <w:t>,</w:t>
      </w:r>
      <w:r w:rsidRPr="00B713BF">
        <w:rPr>
          <w:shd w:val="clear" w:color="auto" w:fill="F2C6C9"/>
        </w:rPr>
        <w:t xml:space="preserve"> </w:t>
      </w:r>
      <w:r w:rsidR="00B713BF" w:rsidRPr="00B713BF">
        <w:rPr>
          <w:shd w:val="clear" w:color="auto" w:fill="F2C6C9"/>
        </w:rPr>
        <w:t>na který bylo vynaloženo cca 51 mil. Kč</w:t>
      </w:r>
      <w:r w:rsidR="00A87705">
        <w:rPr>
          <w:shd w:val="clear" w:color="auto" w:fill="F2C6C9"/>
        </w:rPr>
        <w:t>,</w:t>
      </w:r>
      <w:r w:rsidR="00B713BF" w:rsidRPr="00B713BF">
        <w:rPr>
          <w:shd w:val="clear" w:color="auto" w:fill="F2C6C9"/>
        </w:rPr>
        <w:t xml:space="preserve"> </w:t>
      </w:r>
      <w:r w:rsidRPr="00B713BF">
        <w:rPr>
          <w:shd w:val="clear" w:color="auto" w:fill="F2C6C9"/>
        </w:rPr>
        <w:t>realizován, byly napl</w:t>
      </w:r>
      <w:r w:rsidR="00B713BF" w:rsidRPr="00B713BF">
        <w:rPr>
          <w:shd w:val="clear" w:color="auto" w:fill="F2C6C9"/>
        </w:rPr>
        <w:t xml:space="preserve">něny jen částečně a v obdobné </w:t>
      </w:r>
      <w:r w:rsidRPr="00B713BF">
        <w:rPr>
          <w:shd w:val="clear" w:color="auto" w:fill="F2C6C9"/>
        </w:rPr>
        <w:t xml:space="preserve">míře mohly být dosaženy i při zachování třístupňové struktury.  </w:t>
      </w:r>
    </w:p>
    <w:p w14:paraId="21BCA640" w14:textId="77777777" w:rsidR="00377414" w:rsidRPr="0087674C" w:rsidRDefault="00377414" w:rsidP="00377414"/>
    <w:p w14:paraId="5D42A038" w14:textId="77777777" w:rsidR="002844B6" w:rsidRDefault="002844B6" w:rsidP="002844B6">
      <w:pPr>
        <w:pStyle w:val="Nadpis2"/>
      </w:pPr>
      <w:r>
        <w:t xml:space="preserve">Podpůrné procesy </w:t>
      </w:r>
    </w:p>
    <w:p w14:paraId="60095C4F" w14:textId="77777777" w:rsidR="001E150F" w:rsidRDefault="00DB6B64" w:rsidP="006846C1">
      <w:r>
        <w:t>S</w:t>
      </w:r>
      <w:r w:rsidR="00594106">
        <w:t xml:space="preserve">tudie proveditelnosti a také důvodová zpráva k zákonu </w:t>
      </w:r>
      <w:r w:rsidR="007B697D">
        <w:t xml:space="preserve">o </w:t>
      </w:r>
      <w:r w:rsidR="002A5186">
        <w:t>Celní správě České republiky</w:t>
      </w:r>
      <w:r w:rsidR="00594106">
        <w:t xml:space="preserve"> deklarovaly, že k úsporám může dojít především</w:t>
      </w:r>
      <w:r w:rsidR="009A5C7E">
        <w:t xml:space="preserve"> </w:t>
      </w:r>
      <w:r w:rsidR="00594106">
        <w:t xml:space="preserve">v podpůrných </w:t>
      </w:r>
      <w:r w:rsidR="00335445">
        <w:t>procesech</w:t>
      </w:r>
      <w:r w:rsidR="0012382B">
        <w:t xml:space="preserve"> zavedením středisek služeb </w:t>
      </w:r>
      <w:r w:rsidR="00113176">
        <w:t xml:space="preserve">dislokovaných na </w:t>
      </w:r>
      <w:r w:rsidR="0012382B">
        <w:t>čtyřech místech</w:t>
      </w:r>
      <w:r w:rsidR="00113176">
        <w:t xml:space="preserve"> ČR</w:t>
      </w:r>
      <w:r w:rsidR="0012382B">
        <w:t xml:space="preserve">. </w:t>
      </w:r>
      <w:r w:rsidR="001E150F">
        <w:t>Přínosem mělo být jednotné a koordinované řízení podpůrných procesů</w:t>
      </w:r>
      <w:r w:rsidR="00235FAD">
        <w:t xml:space="preserve"> a s tím spojené snižování nákladů.</w:t>
      </w:r>
      <w:r w:rsidR="001E150F">
        <w:t xml:space="preserve"> Hlavní změny měly spočívat zejména ve sjednocování a standardizaci výkonu procesů</w:t>
      </w:r>
      <w:r w:rsidR="00235FAD">
        <w:t xml:space="preserve">. </w:t>
      </w:r>
      <w:r w:rsidR="0012382B">
        <w:t>Z</w:t>
      </w:r>
      <w:r w:rsidR="00594106">
        <w:t>měny a úspory v hlavních procesech nebyly predikovány.</w:t>
      </w:r>
    </w:p>
    <w:p w14:paraId="622725FA" w14:textId="77777777" w:rsidR="00DE7CAB" w:rsidRDefault="00DE7CAB" w:rsidP="006846C1"/>
    <w:p w14:paraId="12E8DB83" w14:textId="1E13908B" w:rsidR="00DE7CAB" w:rsidRDefault="0037651F" w:rsidP="006846C1">
      <w:pPr>
        <w:rPr>
          <w:rFonts w:cstheme="minorHAnsi"/>
        </w:rPr>
      </w:pPr>
      <w:r>
        <w:t xml:space="preserve">Pracovní týmy </w:t>
      </w:r>
      <w:r w:rsidR="00DE7CAB">
        <w:t>GŘC</w:t>
      </w:r>
      <w:r>
        <w:t xml:space="preserve">, které rozpracovaly </w:t>
      </w:r>
      <w:r w:rsidR="0077165B">
        <w:t>s</w:t>
      </w:r>
      <w:r w:rsidR="00DE7CAB">
        <w:t>tudii proveditelnosti</w:t>
      </w:r>
      <w:r w:rsidR="00ED53EB">
        <w:t>,</w:t>
      </w:r>
      <w:r w:rsidR="00DE7CAB">
        <w:t xml:space="preserve"> </w:t>
      </w:r>
      <w:r>
        <w:t xml:space="preserve">navrhly úspory personálních kapacit v agendách </w:t>
      </w:r>
      <w:r w:rsidR="008B787A">
        <w:t>finanční</w:t>
      </w:r>
      <w:r w:rsidR="00A87705">
        <w:t>ch</w:t>
      </w:r>
      <w:r w:rsidR="008B787A">
        <w:t xml:space="preserve">, </w:t>
      </w:r>
      <w:r w:rsidR="00A87705">
        <w:t>v </w:t>
      </w:r>
      <w:r w:rsidR="008B787A">
        <w:t xml:space="preserve">hospodářské správě a </w:t>
      </w:r>
      <w:r w:rsidR="00A87705">
        <w:t>v </w:t>
      </w:r>
      <w:r w:rsidR="008B787A">
        <w:t>řízení ICT</w:t>
      </w:r>
      <w:r>
        <w:t xml:space="preserve">. </w:t>
      </w:r>
      <w:r>
        <w:rPr>
          <w:rFonts w:cstheme="minorHAnsi"/>
        </w:rPr>
        <w:t xml:space="preserve">GŘC projekt </w:t>
      </w:r>
      <w:r w:rsidR="0077165B" w:rsidRPr="00491E78">
        <w:rPr>
          <w:rFonts w:cstheme="minorHAnsi"/>
          <w:i/>
        </w:rPr>
        <w:t>Modernizace Celní správy</w:t>
      </w:r>
      <w:r w:rsidRPr="00491E78">
        <w:rPr>
          <w:rFonts w:cstheme="minorHAnsi"/>
          <w:i/>
        </w:rPr>
        <w:t xml:space="preserve"> ČR</w:t>
      </w:r>
      <w:r>
        <w:rPr>
          <w:rFonts w:cstheme="minorHAnsi"/>
        </w:rPr>
        <w:t xml:space="preserve"> nevyhodnotilo, a to ani z hlediska dosažení dílčích navrhovaných úspor (snížení provozních nákladů, mzdových nákladů, snížení počtu pracovišť).</w:t>
      </w:r>
    </w:p>
    <w:p w14:paraId="0A39F574" w14:textId="77777777" w:rsidR="0037651F" w:rsidRDefault="0037651F" w:rsidP="006846C1"/>
    <w:p w14:paraId="6C8A13D7" w14:textId="6F9CE60E" w:rsidR="001E150F" w:rsidRDefault="003074B7" w:rsidP="006846C1">
      <w:r>
        <w:t>P</w:t>
      </w:r>
      <w:r w:rsidR="000F2962">
        <w:t>rávní úprava</w:t>
      </w:r>
      <w:r w:rsidR="00B3569E">
        <w:t xml:space="preserve"> </w:t>
      </w:r>
      <w:r w:rsidR="000F2962">
        <w:t>účinná do 31. 12. 2012 upravo</w:t>
      </w:r>
      <w:r w:rsidR="00730F16">
        <w:t>v</w:t>
      </w:r>
      <w:r w:rsidR="000F2962">
        <w:t xml:space="preserve">ala věcnou příslušnost </w:t>
      </w:r>
      <w:r w:rsidR="007B697D">
        <w:t>celních ředitelství (dále také „</w:t>
      </w:r>
      <w:r w:rsidR="000F2962">
        <w:t>CŘ</w:t>
      </w:r>
      <w:r w:rsidR="007B697D">
        <w:t>“)</w:t>
      </w:r>
      <w:r w:rsidR="000F2962">
        <w:t xml:space="preserve"> </w:t>
      </w:r>
      <w:r>
        <w:t xml:space="preserve">pouze </w:t>
      </w:r>
      <w:r w:rsidR="000F2962">
        <w:t>k hlavním procesů</w:t>
      </w:r>
      <w:r w:rsidR="00730F16">
        <w:t>m</w:t>
      </w:r>
      <w:r w:rsidR="00B3569E">
        <w:rPr>
          <w:rStyle w:val="Znakapoznpodarou"/>
        </w:rPr>
        <w:footnoteReference w:id="29"/>
      </w:r>
      <w:r w:rsidR="00730F16">
        <w:t>. Za</w:t>
      </w:r>
      <w:r w:rsidR="000F2962">
        <w:t xml:space="preserve"> hospodaření s </w:t>
      </w:r>
      <w:r w:rsidR="00730F16" w:rsidRPr="00730F16">
        <w:t xml:space="preserve">peněžními prostředky a jiným majetkem státu </w:t>
      </w:r>
      <w:r w:rsidR="00730F16">
        <w:t xml:space="preserve">odpovídalo GŘC. Bylo tak v pravomoci generálního ředitele </w:t>
      </w:r>
      <w:r w:rsidR="00592FCE" w:rsidRPr="00843ED7">
        <w:t>GŘC ce</w:t>
      </w:r>
      <w:r w:rsidR="00EF48BD">
        <w:t>ntralizovat podpůrné činnosti a </w:t>
      </w:r>
      <w:r w:rsidR="00592FCE" w:rsidRPr="00843ED7">
        <w:t xml:space="preserve">restrukturalizovat </w:t>
      </w:r>
      <w:r w:rsidR="00730F16">
        <w:t>v mezích zákona CŘ</w:t>
      </w:r>
      <w:r w:rsidR="00592FCE" w:rsidRPr="00843ED7">
        <w:t xml:space="preserve">. </w:t>
      </w:r>
      <w:r w:rsidR="006846C1">
        <w:t xml:space="preserve">K převodu podpůrných činností </w:t>
      </w:r>
      <w:r w:rsidR="00074886">
        <w:t xml:space="preserve">na GŘC </w:t>
      </w:r>
      <w:r w:rsidR="006846C1">
        <w:t xml:space="preserve">došlo ještě před účinností </w:t>
      </w:r>
      <w:r w:rsidR="00B3569E">
        <w:t xml:space="preserve">nového </w:t>
      </w:r>
      <w:r w:rsidR="006846C1">
        <w:t xml:space="preserve">zákona </w:t>
      </w:r>
      <w:r w:rsidR="00B3569E">
        <w:t xml:space="preserve">o </w:t>
      </w:r>
      <w:r w:rsidR="002A5186">
        <w:t xml:space="preserve">Celní správě České republiky </w:t>
      </w:r>
      <w:r w:rsidR="006846C1">
        <w:t xml:space="preserve">(v </w:t>
      </w:r>
      <w:r w:rsidR="00A87705">
        <w:t>letech</w:t>
      </w:r>
      <w:r w:rsidR="006846C1">
        <w:t xml:space="preserve"> 2011 a 2012)</w:t>
      </w:r>
      <w:r w:rsidR="00EF48BD">
        <w:t>. V případě finanční a </w:t>
      </w:r>
      <w:r w:rsidR="00235FAD">
        <w:t xml:space="preserve">hospodářské správy </w:t>
      </w:r>
      <w:r w:rsidR="00074886">
        <w:t>počet míst</w:t>
      </w:r>
      <w:r w:rsidR="009D3695">
        <w:t xml:space="preserve"> výkonu těchto činností zůstal </w:t>
      </w:r>
      <w:r w:rsidR="00074886">
        <w:t>stejn</w:t>
      </w:r>
      <w:r w:rsidR="00235FAD">
        <w:t>ý</w:t>
      </w:r>
      <w:r w:rsidR="00074886">
        <w:t xml:space="preserve"> (sídla zrušených CŘ)</w:t>
      </w:r>
      <w:r w:rsidR="006846C1">
        <w:t>.</w:t>
      </w:r>
      <w:r w:rsidR="00522008">
        <w:t xml:space="preserve"> </w:t>
      </w:r>
      <w:r w:rsidR="006846C1">
        <w:t xml:space="preserve"> </w:t>
      </w:r>
    </w:p>
    <w:p w14:paraId="082821DC" w14:textId="77777777" w:rsidR="001E150F" w:rsidRDefault="001E150F" w:rsidP="006846C1"/>
    <w:p w14:paraId="06A7A70D" w14:textId="77777777" w:rsidR="009F5E16" w:rsidRPr="00EF48BD" w:rsidRDefault="009F5E16" w:rsidP="005A2B2D">
      <w:pPr>
        <w:keepNext/>
        <w:rPr>
          <w:b/>
        </w:rPr>
      </w:pPr>
      <w:r w:rsidRPr="00EF48BD">
        <w:rPr>
          <w:b/>
        </w:rPr>
        <w:t xml:space="preserve">Graf č. </w:t>
      </w:r>
      <w:r w:rsidR="005A46DD" w:rsidRPr="00EF48BD">
        <w:rPr>
          <w:b/>
        </w:rPr>
        <w:t>6</w:t>
      </w:r>
      <w:r w:rsidR="00E81ACF" w:rsidRPr="00EF48BD">
        <w:rPr>
          <w:b/>
        </w:rPr>
        <w:t xml:space="preserve"> </w:t>
      </w:r>
      <w:r w:rsidR="000D616B" w:rsidRPr="00EF48BD">
        <w:rPr>
          <w:b/>
        </w:rPr>
        <w:t>– Systemizace finanční a hospodářské správy CS ČR</w:t>
      </w:r>
    </w:p>
    <w:p w14:paraId="68C0650D" w14:textId="77777777" w:rsidR="00510D18" w:rsidRDefault="00510D18" w:rsidP="006846C1">
      <w:pPr>
        <w:rPr>
          <w:i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635BAC1E" wp14:editId="64C1FE39">
            <wp:extent cx="6188710" cy="1840675"/>
            <wp:effectExtent l="0" t="0" r="2540" b="762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7F1A0EE" w14:textId="77777777" w:rsidR="001E150F" w:rsidRPr="00ED0D12" w:rsidRDefault="006134DA" w:rsidP="006846C1">
      <w:pPr>
        <w:rPr>
          <w:sz w:val="20"/>
          <w:szCs w:val="20"/>
        </w:rPr>
      </w:pPr>
      <w:r w:rsidRPr="00ED0D12">
        <w:rPr>
          <w:b/>
          <w:sz w:val="20"/>
          <w:szCs w:val="20"/>
        </w:rPr>
        <w:t>Zdroj:</w:t>
      </w:r>
      <w:r w:rsidR="0077165B" w:rsidRPr="00ED0D12">
        <w:rPr>
          <w:sz w:val="20"/>
          <w:szCs w:val="20"/>
        </w:rPr>
        <w:t xml:space="preserve"> GŘC.</w:t>
      </w:r>
    </w:p>
    <w:p w14:paraId="4BB791F1" w14:textId="77777777" w:rsidR="006134DA" w:rsidRDefault="006134DA" w:rsidP="006846C1"/>
    <w:p w14:paraId="5C66AF54" w14:textId="193995A9" w:rsidR="006846C1" w:rsidRPr="008703DF" w:rsidRDefault="006846C1" w:rsidP="006846C1">
      <w:pPr>
        <w:rPr>
          <w:lang w:eastAsia="cs-CZ"/>
        </w:rPr>
      </w:pPr>
      <w:r w:rsidRPr="0034303C">
        <w:rPr>
          <w:lang w:eastAsia="cs-CZ"/>
        </w:rPr>
        <w:t xml:space="preserve">CS ČR centralizovala </w:t>
      </w:r>
      <w:r w:rsidR="00235FAD">
        <w:rPr>
          <w:lang w:eastAsia="cs-CZ"/>
        </w:rPr>
        <w:t>v rámci</w:t>
      </w:r>
      <w:r w:rsidRPr="0034303C">
        <w:rPr>
          <w:lang w:eastAsia="cs-CZ"/>
        </w:rPr>
        <w:t xml:space="preserve"> organizačních změn </w:t>
      </w:r>
      <w:r w:rsidR="0034303C" w:rsidRPr="0034303C">
        <w:rPr>
          <w:lang w:eastAsia="cs-CZ"/>
        </w:rPr>
        <w:t>v </w:t>
      </w:r>
      <w:r w:rsidR="00235FAD">
        <w:rPr>
          <w:lang w:eastAsia="cs-CZ"/>
        </w:rPr>
        <w:t>oblasti</w:t>
      </w:r>
      <w:r w:rsidR="0034303C" w:rsidRPr="0034303C">
        <w:rPr>
          <w:lang w:eastAsia="cs-CZ"/>
        </w:rPr>
        <w:t xml:space="preserve"> hospodářské správy </w:t>
      </w:r>
      <w:r w:rsidRPr="0034303C">
        <w:rPr>
          <w:lang w:eastAsia="cs-CZ"/>
        </w:rPr>
        <w:t>pouze nákupy kancelářskýc</w:t>
      </w:r>
      <w:r w:rsidR="0077165B">
        <w:rPr>
          <w:lang w:eastAsia="cs-CZ"/>
        </w:rPr>
        <w:t>h potřeb a čisticích prostředků</w:t>
      </w:r>
      <w:r w:rsidR="00A87705">
        <w:rPr>
          <w:lang w:eastAsia="cs-CZ"/>
        </w:rPr>
        <w:t>,</w:t>
      </w:r>
      <w:r w:rsidRPr="0034303C">
        <w:rPr>
          <w:lang w:eastAsia="cs-CZ"/>
        </w:rPr>
        <w:t xml:space="preserve"> za tři roky </w:t>
      </w:r>
      <w:r w:rsidR="00A87705">
        <w:rPr>
          <w:lang w:eastAsia="cs-CZ"/>
        </w:rPr>
        <w:t xml:space="preserve">tím dosáhla </w:t>
      </w:r>
      <w:r w:rsidR="00A87705" w:rsidRPr="0034303C">
        <w:rPr>
          <w:lang w:eastAsia="cs-CZ"/>
        </w:rPr>
        <w:t xml:space="preserve">úspory </w:t>
      </w:r>
      <w:r w:rsidRPr="0034303C">
        <w:rPr>
          <w:lang w:eastAsia="cs-CZ"/>
        </w:rPr>
        <w:t>ve výši cca 2,8 mil. Kč.</w:t>
      </w:r>
      <w:r>
        <w:rPr>
          <w:lang w:eastAsia="cs-CZ"/>
        </w:rPr>
        <w:t xml:space="preserve"> </w:t>
      </w:r>
    </w:p>
    <w:p w14:paraId="6A610F1E" w14:textId="77777777" w:rsidR="00D721FE" w:rsidRPr="003A0F40" w:rsidRDefault="00D721FE" w:rsidP="006846C1">
      <w:pPr>
        <w:rPr>
          <w:lang w:eastAsia="cs-CZ"/>
        </w:rPr>
      </w:pPr>
    </w:p>
    <w:p w14:paraId="288DD76E" w14:textId="77777777" w:rsidR="006846C1" w:rsidRDefault="00923491" w:rsidP="0087674C">
      <w:pPr>
        <w:shd w:val="clear" w:color="auto" w:fill="F2C6C9"/>
      </w:pPr>
      <w:r>
        <w:t xml:space="preserve">NKÚ </w:t>
      </w:r>
      <w:r w:rsidR="00377414">
        <w:t>zjistil a vyhodnotil</w:t>
      </w:r>
      <w:r>
        <w:t xml:space="preserve">, že úspory a provedené změny </w:t>
      </w:r>
      <w:r w:rsidR="008E0CE7">
        <w:t xml:space="preserve">v podpůrných procesech </w:t>
      </w:r>
      <w:r>
        <w:t>mohly být</w:t>
      </w:r>
      <w:r w:rsidR="002A5186">
        <w:t xml:space="preserve"> (</w:t>
      </w:r>
      <w:r w:rsidR="00BC4832">
        <w:t>a </w:t>
      </w:r>
      <w:r w:rsidR="00ED53EB">
        <w:t>některé byly</w:t>
      </w:r>
      <w:r w:rsidR="002A5186">
        <w:t xml:space="preserve">) </w:t>
      </w:r>
      <w:r>
        <w:t xml:space="preserve">realizovány i bez </w:t>
      </w:r>
      <w:r w:rsidR="008E0CE7">
        <w:t>přechodu na dvoustupňovou strukturu</w:t>
      </w:r>
      <w:r w:rsidR="008B787A">
        <w:t xml:space="preserve"> a </w:t>
      </w:r>
      <w:r w:rsidR="002A5186">
        <w:t xml:space="preserve">že </w:t>
      </w:r>
      <w:r w:rsidR="008B787A">
        <w:t xml:space="preserve">nebylo dosaženo </w:t>
      </w:r>
      <w:r w:rsidR="00EA4B12">
        <w:t xml:space="preserve">významných </w:t>
      </w:r>
      <w:r w:rsidR="008B787A">
        <w:t xml:space="preserve">úspor personálních </w:t>
      </w:r>
      <w:r w:rsidR="006944AF">
        <w:t>zdrojů v podpůrných procesech</w:t>
      </w:r>
      <w:r w:rsidR="008B787A">
        <w:t>.</w:t>
      </w:r>
      <w:r w:rsidR="008E0CE7">
        <w:t xml:space="preserve"> </w:t>
      </w:r>
    </w:p>
    <w:p w14:paraId="648E4F28" w14:textId="77777777" w:rsidR="006846C1" w:rsidRDefault="006846C1" w:rsidP="00592FCE"/>
    <w:p w14:paraId="427F9436" w14:textId="77777777" w:rsidR="002844B6" w:rsidRDefault="002844B6" w:rsidP="002844B6">
      <w:pPr>
        <w:pStyle w:val="Nadpis2"/>
      </w:pPr>
      <w:r>
        <w:t xml:space="preserve">Personalistika a struktura CS ČR </w:t>
      </w:r>
    </w:p>
    <w:p w14:paraId="3365BDED" w14:textId="068F41FB" w:rsidR="001547EB" w:rsidRDefault="00E63579" w:rsidP="001547EB">
      <w:r>
        <w:t xml:space="preserve">Přechod na novou organizační strukturu byl odůvodňován potřebou </w:t>
      </w:r>
      <w:r w:rsidR="008F1DD1">
        <w:t>flexibilního zřizování a rušení vnitřní</w:t>
      </w:r>
      <w:r w:rsidR="00BD708F">
        <w:t>ch</w:t>
      </w:r>
      <w:r w:rsidR="008F1DD1">
        <w:t xml:space="preserve"> organizačních jednotek CS ČR, potřebou </w:t>
      </w:r>
      <w:r>
        <w:t xml:space="preserve">zjednodušení </w:t>
      </w:r>
      <w:r w:rsidR="008F1DD1">
        <w:t>a zefektivnění struktury řízení</w:t>
      </w:r>
      <w:r>
        <w:t xml:space="preserve">. </w:t>
      </w:r>
      <w:r w:rsidR="00592FCE">
        <w:t xml:space="preserve">Generální ředitel </w:t>
      </w:r>
      <w:r w:rsidR="00592FCE" w:rsidRPr="00843ED7">
        <w:t xml:space="preserve">GŘC </w:t>
      </w:r>
      <w:r w:rsidR="00592FCE">
        <w:t xml:space="preserve">i před modernizací CS ČR </w:t>
      </w:r>
      <w:r w:rsidR="00592FCE" w:rsidRPr="00843ED7">
        <w:t xml:space="preserve">schvaloval organizační řád </w:t>
      </w:r>
      <w:r w:rsidR="00592FCE">
        <w:t xml:space="preserve">a měl oprávnění </w:t>
      </w:r>
      <w:r w:rsidR="00592FCE" w:rsidRPr="00843ED7">
        <w:t xml:space="preserve">zřizovat útvary na GŘC, CŘ a CÚ </w:t>
      </w:r>
      <w:r w:rsidR="00592FCE">
        <w:t>a také zřizovat a rušit pobočky CÚ.</w:t>
      </w:r>
      <w:r w:rsidR="00047259">
        <w:t xml:space="preserve"> </w:t>
      </w:r>
      <w:r w:rsidR="00592FCE">
        <w:t xml:space="preserve">Výhodou nového zákona je, že </w:t>
      </w:r>
      <w:r w:rsidR="00FC2624">
        <w:t>MF</w:t>
      </w:r>
      <w:r w:rsidR="00592FCE">
        <w:t xml:space="preserve"> může optimalizovat</w:t>
      </w:r>
      <w:r w:rsidR="00E53FCC">
        <w:t xml:space="preserve"> rozmístění výkonu služby CS ČR</w:t>
      </w:r>
      <w:r w:rsidR="00592FCE">
        <w:t xml:space="preserve"> ve větším rozsahu</w:t>
      </w:r>
      <w:r w:rsidR="00F1054D">
        <w:t>,</w:t>
      </w:r>
      <w:r w:rsidR="00592FCE">
        <w:t xml:space="preserve"> neboť „nové“ CÚ mají výrazně </w:t>
      </w:r>
      <w:r w:rsidR="00FC2624">
        <w:t>širší</w:t>
      </w:r>
      <w:r w:rsidR="00592FCE">
        <w:t xml:space="preserve"> místní působnost v rozsahu kraje</w:t>
      </w:r>
      <w:r w:rsidR="00BD708F">
        <w:t>,</w:t>
      </w:r>
      <w:r w:rsidR="00F1054D">
        <w:t xml:space="preserve"> a </w:t>
      </w:r>
      <w:r w:rsidR="001916AC">
        <w:t xml:space="preserve">územní pracoviště </w:t>
      </w:r>
      <w:r w:rsidR="00F1054D">
        <w:t>může rušit a zřizovat</w:t>
      </w:r>
      <w:r w:rsidR="0053223D" w:rsidRPr="0053223D">
        <w:t xml:space="preserve"> </w:t>
      </w:r>
      <w:r w:rsidR="0053223D">
        <w:t>vyhláškou</w:t>
      </w:r>
      <w:r w:rsidR="00954C52">
        <w:rPr>
          <w:rStyle w:val="Znakapoznpodarou"/>
        </w:rPr>
        <w:footnoteReference w:id="30"/>
      </w:r>
      <w:r w:rsidR="001547EB">
        <w:t xml:space="preserve">. </w:t>
      </w:r>
    </w:p>
    <w:p w14:paraId="6133EC8F" w14:textId="6BE8C045" w:rsidR="00871054" w:rsidRDefault="00871054" w:rsidP="002844B6"/>
    <w:p w14:paraId="20072462" w14:textId="77777777" w:rsidR="00324F1B" w:rsidRPr="00BC4832" w:rsidRDefault="0020744A" w:rsidP="00324F1B">
      <w:pPr>
        <w:keepNext/>
        <w:spacing w:after="120"/>
        <w:rPr>
          <w:b/>
        </w:rPr>
      </w:pPr>
      <w:r w:rsidRPr="00BC4832">
        <w:rPr>
          <w:b/>
        </w:rPr>
        <w:t>Graf</w:t>
      </w:r>
      <w:r w:rsidR="009F5E16" w:rsidRPr="00BC4832">
        <w:rPr>
          <w:b/>
        </w:rPr>
        <w:t xml:space="preserve"> č. </w:t>
      </w:r>
      <w:r w:rsidR="005A46DD" w:rsidRPr="00BC4832">
        <w:rPr>
          <w:b/>
        </w:rPr>
        <w:t>7</w:t>
      </w:r>
      <w:r w:rsidR="00E81ACF" w:rsidRPr="00BC4832">
        <w:rPr>
          <w:b/>
        </w:rPr>
        <w:t xml:space="preserve"> </w:t>
      </w:r>
      <w:r w:rsidR="000D616B" w:rsidRPr="00BC4832">
        <w:rPr>
          <w:b/>
        </w:rPr>
        <w:t>– Organizační struktura CS ČR</w:t>
      </w:r>
    </w:p>
    <w:p w14:paraId="4D0B95CC" w14:textId="77777777" w:rsidR="009D5013" w:rsidRPr="009D5013" w:rsidRDefault="009D5013" w:rsidP="009D5013">
      <w:pPr>
        <w:keepNext/>
        <w:tabs>
          <w:tab w:val="left" w:pos="5760"/>
        </w:tabs>
        <w:ind w:left="5528" w:hanging="5528"/>
        <w:rPr>
          <w:sz w:val="18"/>
          <w:szCs w:val="18"/>
        </w:rPr>
      </w:pPr>
      <w:r w:rsidRPr="009D5013">
        <w:rPr>
          <w:sz w:val="18"/>
          <w:szCs w:val="18"/>
        </w:rPr>
        <w:t xml:space="preserve">               Organizační struktura do 31. 12. 2012 </w:t>
      </w:r>
      <w:r w:rsidRPr="009D5013">
        <w:rPr>
          <w:sz w:val="18"/>
          <w:szCs w:val="18"/>
        </w:rPr>
        <w:tab/>
        <w:t>Organizační struktura od 1. 1. 2013</w:t>
      </w:r>
    </w:p>
    <w:p w14:paraId="507E96EA" w14:textId="77777777" w:rsidR="009D5013" w:rsidRPr="009D5013" w:rsidRDefault="009D5013" w:rsidP="009D5013">
      <w:r w:rsidRPr="009D5013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0853F5" wp14:editId="747F9D39">
                <wp:simplePos x="0" y="0"/>
                <wp:positionH relativeFrom="column">
                  <wp:posOffset>5283679</wp:posOffset>
                </wp:positionH>
                <wp:positionV relativeFrom="paragraph">
                  <wp:posOffset>421392</wp:posOffset>
                </wp:positionV>
                <wp:extent cx="1057910" cy="343808"/>
                <wp:effectExtent l="0" t="0" r="0" b="0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910" cy="343808"/>
                          <a:chOff x="-35985" y="-12706"/>
                          <a:chExt cx="1373668" cy="259204"/>
                        </a:xfrm>
                      </wpg:grpSpPr>
                      <wps:wsp>
                        <wps:cNvPr id="10" name="Zaoblený obdélník 26"/>
                        <wps:cNvSpPr/>
                        <wps:spPr>
                          <a:xfrm>
                            <a:off x="57049" y="-12700"/>
                            <a:ext cx="1159146" cy="222135"/>
                          </a:xfrm>
                          <a:prstGeom prst="roundRect">
                            <a:avLst/>
                          </a:prstGeom>
                          <a:solidFill>
                            <a:srgbClr val="0045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ové pole 27"/>
                        <wps:cNvSpPr txBox="1"/>
                        <wps:spPr>
                          <a:xfrm>
                            <a:off x="-35985" y="-12706"/>
                            <a:ext cx="1373668" cy="259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9B67F5" w14:textId="59795CA9" w:rsidR="00A85452" w:rsidRPr="001B5BB0" w:rsidRDefault="00A85452" w:rsidP="00B45688">
                              <w:pPr>
                                <w:jc w:val="left"/>
                                <w:rPr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22"/>
                                </w:rPr>
                                <w:t>osm</w:t>
                              </w:r>
                              <w:r w:rsidRPr="001B5BB0">
                                <w:rPr>
                                  <w:color w:val="FFFFFF" w:themeColor="background1"/>
                                  <w:sz w:val="18"/>
                                  <w:szCs w:val="22"/>
                                </w:rPr>
                                <w:t xml:space="preserve"> pracoviš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22"/>
                                </w:rPr>
                                <w:t>ť</w:t>
                              </w:r>
                              <w:r w:rsidRPr="001B5BB0">
                                <w:rPr>
                                  <w:color w:val="FFFFFF" w:themeColor="background1"/>
                                  <w:sz w:val="18"/>
                                  <w:szCs w:val="22"/>
                                </w:rPr>
                                <w:t xml:space="preserve"> GŘC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853F5" id="Skupina 9" o:spid="_x0000_s1029" style="position:absolute;left:0;text-align:left;margin-left:416.05pt;margin-top:33.2pt;width:83.3pt;height:27.05pt;z-index:251659264;mso-width-relative:margin;mso-height-relative:margin" coordorigin="-359,-127" coordsize="13736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">
                <v:roundrect id="Zaoblený obdélník 26" o:spid="_x0000_s1030" style="position:absolute;left:570;top:-127;width:11591;height:22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8ucYA&#10;AADbAAAADwAAAGRycy9kb3ducmV2LnhtbESPQWvCQBCF70L/wzKFXqRuKlVK6iqltdBDEaoFe5xm&#10;xySanY272xj/vXMQepvhvXnvm9mid43qKMTas4GHUQaKuPC25tLA9+b9/glUTMgWG89k4EwRFvOb&#10;wQxz60/8Rd06lUpCOOZooEqpzbWORUUO48i3xKLtfHCYZA2ltgFPEu4aPc6yqXZYszRU2NJrRcVh&#10;/ecM2Md9d1zS5O0zbH9Wv+PtkA4rMubutn95BpWoT//m6/WHFXyhl19kA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o8ucYAAADbAAAADwAAAAAAAAAAAAAAAACYAgAAZHJz&#10;L2Rvd25yZXYueG1sUEsFBgAAAAAEAAQA9QAAAIsDAAAAAA==&#10;" fillcolor="#004595" stroked="f" strokeweight="1pt">
                  <v:stroke joinstyle="miter"/>
                </v:roundrect>
                <v:shape id="Textové pole 27" o:spid="_x0000_s1031" type="#_x0000_t202" style="position:absolute;left:-359;top:-127;width:13735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779B67F5" w14:textId="59795CA9" w:rsidR="00A85452" w:rsidRPr="001B5BB0" w:rsidRDefault="00A85452" w:rsidP="00B45688">
                        <w:pPr>
                          <w:jc w:val="left"/>
                          <w:rPr>
                            <w:color w:val="FFFFFF" w:themeColor="background1"/>
                            <w:sz w:val="18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22"/>
                          </w:rPr>
                          <w:t>osm</w:t>
                        </w:r>
                        <w:r w:rsidRPr="001B5BB0">
                          <w:rPr>
                            <w:color w:val="FFFFFF" w:themeColor="background1"/>
                            <w:sz w:val="18"/>
                            <w:szCs w:val="22"/>
                          </w:rPr>
                          <w:t xml:space="preserve"> pracoviš</w:t>
                        </w:r>
                        <w:r>
                          <w:rPr>
                            <w:color w:val="FFFFFF" w:themeColor="background1"/>
                            <w:sz w:val="18"/>
                            <w:szCs w:val="22"/>
                          </w:rPr>
                          <w:t>ť</w:t>
                        </w:r>
                        <w:r w:rsidRPr="001B5BB0">
                          <w:rPr>
                            <w:color w:val="FFFFFF" w:themeColor="background1"/>
                            <w:sz w:val="18"/>
                            <w:szCs w:val="22"/>
                          </w:rPr>
                          <w:t xml:space="preserve"> GŘC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50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4ED6A" wp14:editId="78EE27FD">
                <wp:simplePos x="0" y="0"/>
                <wp:positionH relativeFrom="column">
                  <wp:posOffset>4794885</wp:posOffset>
                </wp:positionH>
                <wp:positionV relativeFrom="paragraph">
                  <wp:posOffset>403225</wp:posOffset>
                </wp:positionV>
                <wp:extent cx="559435" cy="149860"/>
                <wp:effectExtent l="0" t="0" r="12065" b="21590"/>
                <wp:wrapNone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59435" cy="149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45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4AF5B" id="Přímá spojnice 8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5pt,31.75pt" to="421.6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" strokecolor="#004595" strokeweight=".5pt">
                <v:stroke joinstyle="miter"/>
                <o:lock v:ext="edit" shapetype="f"/>
              </v:line>
            </w:pict>
          </mc:Fallback>
        </mc:AlternateContent>
      </w:r>
      <w:r w:rsidRPr="009D5013">
        <w:rPr>
          <w:noProof/>
          <w:lang w:eastAsia="cs-CZ"/>
        </w:rPr>
        <w:drawing>
          <wp:inline distT="0" distB="0" distL="0" distR="0" wp14:anchorId="0C878D17" wp14:editId="4577D8DC">
            <wp:extent cx="2460625" cy="1813560"/>
            <wp:effectExtent l="19050" t="19050" r="0" b="15240"/>
            <wp:docPr id="7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9D5013">
        <w:t xml:space="preserve">        </w:t>
      </w:r>
      <w:r w:rsidRPr="009D5013">
        <w:rPr>
          <w:noProof/>
          <w:lang w:eastAsia="cs-CZ"/>
        </w:rPr>
        <w:drawing>
          <wp:inline distT="0" distB="0" distL="0" distR="0" wp14:anchorId="71D285C4" wp14:editId="2727777D">
            <wp:extent cx="2759075" cy="1765300"/>
            <wp:effectExtent l="0" t="0" r="0" b="0"/>
            <wp:docPr id="6" name="Diagra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Pr="009D5013">
        <w:t xml:space="preserve">                                               </w:t>
      </w:r>
    </w:p>
    <w:p w14:paraId="237066C0" w14:textId="77777777" w:rsidR="009D5013" w:rsidRPr="00ED0D12" w:rsidRDefault="009D5013" w:rsidP="001E150F">
      <w:pPr>
        <w:rPr>
          <w:sz w:val="20"/>
          <w:szCs w:val="20"/>
        </w:rPr>
      </w:pPr>
      <w:r w:rsidRPr="00ED0D12">
        <w:rPr>
          <w:b/>
          <w:sz w:val="20"/>
          <w:szCs w:val="20"/>
        </w:rPr>
        <w:t>Zdroj:</w:t>
      </w:r>
      <w:r w:rsidRPr="00ED0D12">
        <w:rPr>
          <w:sz w:val="20"/>
          <w:szCs w:val="20"/>
        </w:rPr>
        <w:t xml:space="preserve"> GŘC</w:t>
      </w:r>
      <w:r w:rsidR="0077165B" w:rsidRPr="00ED0D12">
        <w:rPr>
          <w:sz w:val="20"/>
          <w:szCs w:val="20"/>
        </w:rPr>
        <w:t>.</w:t>
      </w:r>
    </w:p>
    <w:p w14:paraId="2A22A220" w14:textId="77777777" w:rsidR="009D5013" w:rsidRDefault="009D5013" w:rsidP="001E150F"/>
    <w:p w14:paraId="0DB27F51" w14:textId="6FA127C4" w:rsidR="006944AF" w:rsidRDefault="001E150F" w:rsidP="001E150F">
      <w:pPr>
        <w:rPr>
          <w:lang w:eastAsia="cs-CZ"/>
        </w:rPr>
      </w:pPr>
      <w:r>
        <w:t xml:space="preserve">Výkon hlavních procesů zajišťují celníci ve služebním poměru podle zákona </w:t>
      </w:r>
      <w:r w:rsidR="006134DA">
        <w:t>o služebním poměru příslušníků bezp</w:t>
      </w:r>
      <w:r w:rsidR="003074B7">
        <w:t>ečnostních sborů</w:t>
      </w:r>
      <w:r w:rsidR="004A6672">
        <w:t>.</w:t>
      </w:r>
      <w:r>
        <w:t xml:space="preserve"> </w:t>
      </w:r>
      <w:r w:rsidR="004A6672">
        <w:t>M</w:t>
      </w:r>
      <w:r>
        <w:t>ožnost sníž</w:t>
      </w:r>
      <w:r w:rsidR="004A6672">
        <w:t>it</w:t>
      </w:r>
      <w:r>
        <w:t xml:space="preserve"> poč</w:t>
      </w:r>
      <w:r w:rsidR="004A6672">
        <w:t>ty</w:t>
      </w:r>
      <w:r>
        <w:t xml:space="preserve"> </w:t>
      </w:r>
      <w:r w:rsidR="004A6672">
        <w:t xml:space="preserve">těchto příslušníků je </w:t>
      </w:r>
      <w:r>
        <w:t>jen velmi omezená</w:t>
      </w:r>
      <w:r w:rsidR="004A6672">
        <w:t>,</w:t>
      </w:r>
      <w:r>
        <w:t xml:space="preserve"> </w:t>
      </w:r>
      <w:r w:rsidR="004A6672">
        <w:t>o</w:t>
      </w:r>
      <w:r w:rsidR="00703E0C">
        <w:t>d roku 2012</w:t>
      </w:r>
      <w:r w:rsidR="00FA1B7D">
        <w:t xml:space="preserve"> k žádné změně v systemizaci celníků nedošlo. </w:t>
      </w:r>
      <w:r>
        <w:rPr>
          <w:lang w:eastAsia="cs-CZ"/>
        </w:rPr>
        <w:t>P</w:t>
      </w:r>
      <w:r w:rsidRPr="003A0F40">
        <w:rPr>
          <w:lang w:eastAsia="cs-CZ"/>
        </w:rPr>
        <w:t xml:space="preserve">očet systemizovaných míst </w:t>
      </w:r>
      <w:r w:rsidR="004A6672" w:rsidRPr="003A0F40">
        <w:rPr>
          <w:lang w:eastAsia="cs-CZ"/>
        </w:rPr>
        <w:t>se</w:t>
      </w:r>
      <w:r w:rsidR="004A6672">
        <w:rPr>
          <w:lang w:eastAsia="cs-CZ"/>
        </w:rPr>
        <w:t xml:space="preserve"> u </w:t>
      </w:r>
      <w:r w:rsidR="00214484">
        <w:rPr>
          <w:lang w:eastAsia="cs-CZ"/>
        </w:rPr>
        <w:t>CS ČR</w:t>
      </w:r>
      <w:r>
        <w:rPr>
          <w:lang w:eastAsia="cs-CZ"/>
        </w:rPr>
        <w:t xml:space="preserve"> </w:t>
      </w:r>
      <w:r w:rsidR="00214484">
        <w:rPr>
          <w:lang w:eastAsia="cs-CZ"/>
        </w:rPr>
        <w:t>m</w:t>
      </w:r>
      <w:r w:rsidRPr="003A0F40">
        <w:rPr>
          <w:lang w:eastAsia="cs-CZ"/>
        </w:rPr>
        <w:t>ezi</w:t>
      </w:r>
      <w:r w:rsidR="00214484">
        <w:rPr>
          <w:lang w:eastAsia="cs-CZ"/>
        </w:rPr>
        <w:t xml:space="preserve"> roky 2012</w:t>
      </w:r>
      <w:r w:rsidR="004A6672">
        <w:rPr>
          <w:lang w:eastAsia="cs-CZ"/>
        </w:rPr>
        <w:t xml:space="preserve"> až </w:t>
      </w:r>
      <w:r w:rsidRPr="008216E4">
        <w:rPr>
          <w:lang w:eastAsia="cs-CZ"/>
        </w:rPr>
        <w:t>201</w:t>
      </w:r>
      <w:r w:rsidR="00214484" w:rsidRPr="008216E4">
        <w:rPr>
          <w:lang w:eastAsia="cs-CZ"/>
        </w:rPr>
        <w:t>5</w:t>
      </w:r>
      <w:r w:rsidRPr="008216E4">
        <w:rPr>
          <w:lang w:eastAsia="cs-CZ"/>
        </w:rPr>
        <w:t xml:space="preserve"> </w:t>
      </w:r>
      <w:r w:rsidR="00214484" w:rsidRPr="008216E4">
        <w:rPr>
          <w:lang w:eastAsia="cs-CZ"/>
        </w:rPr>
        <w:t>snížil o 13</w:t>
      </w:r>
      <w:r w:rsidR="008216E4">
        <w:rPr>
          <w:lang w:eastAsia="cs-CZ"/>
        </w:rPr>
        <w:t xml:space="preserve"> civilních zaměstnanců</w:t>
      </w:r>
      <w:r w:rsidR="00214484" w:rsidRPr="008216E4">
        <w:rPr>
          <w:lang w:eastAsia="cs-CZ"/>
        </w:rPr>
        <w:t xml:space="preserve">, </w:t>
      </w:r>
      <w:r w:rsidRPr="008216E4">
        <w:rPr>
          <w:lang w:eastAsia="cs-CZ"/>
        </w:rPr>
        <w:t>tj.</w:t>
      </w:r>
      <w:r w:rsidR="00214484" w:rsidRPr="008216E4">
        <w:rPr>
          <w:lang w:eastAsia="cs-CZ"/>
        </w:rPr>
        <w:t xml:space="preserve"> minimálně </w:t>
      </w:r>
      <w:r w:rsidR="004A6672">
        <w:rPr>
          <w:lang w:eastAsia="cs-CZ"/>
        </w:rPr>
        <w:t>o</w:t>
      </w:r>
      <w:r w:rsidR="00214484" w:rsidRPr="008216E4">
        <w:rPr>
          <w:lang w:eastAsia="cs-CZ"/>
        </w:rPr>
        <w:t xml:space="preserve">proti očekávaným </w:t>
      </w:r>
      <w:r w:rsidR="008216E4" w:rsidRPr="008216E4">
        <w:rPr>
          <w:lang w:eastAsia="cs-CZ"/>
        </w:rPr>
        <w:t>403</w:t>
      </w:r>
      <w:r w:rsidR="00214484" w:rsidRPr="008216E4">
        <w:rPr>
          <w:lang w:eastAsia="cs-CZ"/>
        </w:rPr>
        <w:t xml:space="preserve"> dle </w:t>
      </w:r>
      <w:r w:rsidRPr="008216E4">
        <w:rPr>
          <w:lang w:eastAsia="cs-CZ"/>
        </w:rPr>
        <w:t>studie proveditelnosti.</w:t>
      </w:r>
      <w:r w:rsidR="00C020B5" w:rsidRPr="008216E4">
        <w:rPr>
          <w:lang w:eastAsia="cs-CZ"/>
        </w:rPr>
        <w:t xml:space="preserve"> </w:t>
      </w:r>
      <w:r w:rsidR="00214484" w:rsidRPr="008216E4">
        <w:rPr>
          <w:lang w:eastAsia="cs-CZ"/>
        </w:rPr>
        <w:t xml:space="preserve"> </w:t>
      </w:r>
    </w:p>
    <w:p w14:paraId="13CB0A2A" w14:textId="77777777" w:rsidR="006944AF" w:rsidRDefault="006944AF" w:rsidP="001E150F">
      <w:pPr>
        <w:rPr>
          <w:lang w:eastAsia="cs-CZ"/>
        </w:rPr>
      </w:pPr>
    </w:p>
    <w:p w14:paraId="296BC0A0" w14:textId="116531A1" w:rsidR="00B7671F" w:rsidRDefault="00B476C1" w:rsidP="001E150F">
      <w:pPr>
        <w:rPr>
          <w:lang w:eastAsia="cs-CZ"/>
        </w:rPr>
      </w:pPr>
      <w:r w:rsidRPr="008216E4">
        <w:rPr>
          <w:rFonts w:cs="Calibri"/>
        </w:rPr>
        <w:t>Mezi rok</w:t>
      </w:r>
      <w:r w:rsidR="00324F1B">
        <w:rPr>
          <w:rFonts w:cs="Calibri"/>
        </w:rPr>
        <w:t>y 2011–</w:t>
      </w:r>
      <w:r w:rsidRPr="00B476C1">
        <w:rPr>
          <w:rFonts w:cs="Calibri"/>
        </w:rPr>
        <w:t xml:space="preserve">2015 došlo k celkovému snížení </w:t>
      </w:r>
      <w:r w:rsidR="004A6672">
        <w:rPr>
          <w:rFonts w:cs="Calibri"/>
        </w:rPr>
        <w:t xml:space="preserve">počtu </w:t>
      </w:r>
      <w:r w:rsidR="001479DF">
        <w:rPr>
          <w:rFonts w:cs="Calibri"/>
        </w:rPr>
        <w:t xml:space="preserve">systemizovaných </w:t>
      </w:r>
      <w:r w:rsidR="004A6672">
        <w:rPr>
          <w:rFonts w:cs="Calibri"/>
        </w:rPr>
        <w:t>míst</w:t>
      </w:r>
      <w:r w:rsidR="007A2B25">
        <w:rPr>
          <w:rFonts w:cs="Calibri"/>
        </w:rPr>
        <w:t xml:space="preserve"> </w:t>
      </w:r>
      <w:r w:rsidR="004A6672">
        <w:rPr>
          <w:rFonts w:cs="Calibri"/>
        </w:rPr>
        <w:t xml:space="preserve">u </w:t>
      </w:r>
      <w:r w:rsidR="006134DA">
        <w:rPr>
          <w:rFonts w:cs="Calibri"/>
        </w:rPr>
        <w:t xml:space="preserve">CS ČR </w:t>
      </w:r>
      <w:r w:rsidRPr="00B476C1">
        <w:rPr>
          <w:rFonts w:cs="Calibri"/>
        </w:rPr>
        <w:t>o 158</w:t>
      </w:r>
      <w:r w:rsidR="004A6672">
        <w:rPr>
          <w:rFonts w:cs="Calibri"/>
        </w:rPr>
        <w:t xml:space="preserve">, šlo </w:t>
      </w:r>
      <w:r w:rsidR="008216E4">
        <w:rPr>
          <w:rFonts w:cs="Calibri"/>
        </w:rPr>
        <w:t xml:space="preserve">zejména </w:t>
      </w:r>
      <w:r w:rsidR="004A6672">
        <w:rPr>
          <w:rFonts w:cs="Calibri"/>
        </w:rPr>
        <w:t xml:space="preserve">o místa </w:t>
      </w:r>
      <w:r w:rsidR="008216E4">
        <w:rPr>
          <w:rFonts w:cs="Calibri"/>
        </w:rPr>
        <w:t>celníků</w:t>
      </w:r>
      <w:r>
        <w:rPr>
          <w:rFonts w:cs="Calibri"/>
        </w:rPr>
        <w:t>, přičemž 1</w:t>
      </w:r>
      <w:r w:rsidRPr="00B476C1">
        <w:rPr>
          <w:rFonts w:cs="Calibri"/>
        </w:rPr>
        <w:t xml:space="preserve">6 míst </w:t>
      </w:r>
      <w:r w:rsidR="004A6672">
        <w:rPr>
          <w:rFonts w:cs="Calibri"/>
        </w:rPr>
        <w:t>bylo převedeno</w:t>
      </w:r>
      <w:r w:rsidRPr="00B476C1">
        <w:rPr>
          <w:rFonts w:cs="Calibri"/>
        </w:rPr>
        <w:t xml:space="preserve"> na jiné </w:t>
      </w:r>
      <w:r w:rsidR="003074B7">
        <w:rPr>
          <w:rFonts w:cs="Calibri"/>
        </w:rPr>
        <w:t>organizační složky státu</w:t>
      </w:r>
      <w:r w:rsidR="001479DF">
        <w:rPr>
          <w:rFonts w:cs="Calibri"/>
        </w:rPr>
        <w:t xml:space="preserve"> a 140 </w:t>
      </w:r>
      <w:r w:rsidR="004A6672">
        <w:rPr>
          <w:rFonts w:cs="Calibri"/>
        </w:rPr>
        <w:t xml:space="preserve">zaniklo </w:t>
      </w:r>
      <w:r>
        <w:rPr>
          <w:rFonts w:cs="Calibri"/>
        </w:rPr>
        <w:t xml:space="preserve">v důsledku </w:t>
      </w:r>
      <w:r w:rsidR="002A5186">
        <w:rPr>
          <w:rFonts w:cs="Calibri"/>
        </w:rPr>
        <w:t>usnesení v</w:t>
      </w:r>
      <w:r>
        <w:rPr>
          <w:rFonts w:cs="Calibri"/>
        </w:rPr>
        <w:t xml:space="preserve">lády </w:t>
      </w:r>
      <w:r w:rsidR="000E66AF">
        <w:rPr>
          <w:rFonts w:cs="Calibri"/>
        </w:rPr>
        <w:t>ČR</w:t>
      </w:r>
      <w:r w:rsidR="006134DA">
        <w:rPr>
          <w:rStyle w:val="Znakapoznpodarou"/>
          <w:rFonts w:cs="Calibri"/>
        </w:rPr>
        <w:footnoteReference w:id="31"/>
      </w:r>
      <w:r w:rsidR="006944AF">
        <w:rPr>
          <w:rFonts w:cs="Calibri"/>
        </w:rPr>
        <w:t>, tj</w:t>
      </w:r>
      <w:r w:rsidR="000E66AF">
        <w:rPr>
          <w:rFonts w:cs="Calibri"/>
        </w:rPr>
        <w:t>.</w:t>
      </w:r>
      <w:r w:rsidR="006944AF">
        <w:rPr>
          <w:rFonts w:cs="Calibri"/>
        </w:rPr>
        <w:t xml:space="preserve"> nejednalo se o úsporu vyvolanou realizací projektu modernizace CS</w:t>
      </w:r>
      <w:r w:rsidR="007A2B25">
        <w:rPr>
          <w:rFonts w:cs="Calibri"/>
        </w:rPr>
        <w:t> </w:t>
      </w:r>
      <w:r w:rsidR="006944AF">
        <w:rPr>
          <w:rFonts w:cs="Calibri"/>
        </w:rPr>
        <w:t xml:space="preserve">ČR. </w:t>
      </w:r>
    </w:p>
    <w:p w14:paraId="25C9764B" w14:textId="77777777" w:rsidR="00B7671F" w:rsidRDefault="00B7671F" w:rsidP="001E150F">
      <w:pPr>
        <w:rPr>
          <w:lang w:eastAsia="cs-CZ"/>
        </w:rPr>
      </w:pPr>
    </w:p>
    <w:p w14:paraId="54BB59B4" w14:textId="0882CB29" w:rsidR="009F5E16" w:rsidRPr="00324F1B" w:rsidRDefault="009F5E16" w:rsidP="00B45688">
      <w:pPr>
        <w:keepNext/>
        <w:jc w:val="left"/>
        <w:rPr>
          <w:b/>
          <w:noProof/>
          <w:lang w:eastAsia="cs-CZ"/>
        </w:rPr>
      </w:pPr>
      <w:r w:rsidRPr="00324F1B">
        <w:rPr>
          <w:b/>
          <w:lang w:eastAsia="cs-CZ"/>
        </w:rPr>
        <w:t xml:space="preserve">Graf č. </w:t>
      </w:r>
      <w:r w:rsidR="005A46DD" w:rsidRPr="00324F1B">
        <w:rPr>
          <w:b/>
          <w:lang w:eastAsia="cs-CZ"/>
        </w:rPr>
        <w:t>8</w:t>
      </w:r>
      <w:r w:rsidR="00E81ACF" w:rsidRPr="00324F1B">
        <w:rPr>
          <w:b/>
          <w:lang w:eastAsia="cs-CZ"/>
        </w:rPr>
        <w:t xml:space="preserve"> </w:t>
      </w:r>
      <w:r w:rsidR="007A2B25">
        <w:rPr>
          <w:b/>
          <w:lang w:eastAsia="cs-CZ"/>
        </w:rPr>
        <w:t>–</w:t>
      </w:r>
      <w:r w:rsidRPr="00324F1B">
        <w:rPr>
          <w:b/>
          <w:lang w:eastAsia="cs-CZ"/>
        </w:rPr>
        <w:t xml:space="preserve"> Systemizace k 31. 12. příslušného roku</w:t>
      </w:r>
    </w:p>
    <w:p w14:paraId="4761C828" w14:textId="6D2E3090" w:rsidR="00EF11C8" w:rsidRDefault="00EF11C8" w:rsidP="009F5E16">
      <w:pPr>
        <w:jc w:val="left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009FDEC" wp14:editId="5D5BF47F">
            <wp:extent cx="6249670" cy="2329733"/>
            <wp:effectExtent l="0" t="0" r="0" b="0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2D51847" w14:textId="77777777" w:rsidR="001E150F" w:rsidRPr="00ED0D12" w:rsidRDefault="006134DA" w:rsidP="00592FCE">
      <w:pPr>
        <w:rPr>
          <w:sz w:val="20"/>
          <w:szCs w:val="20"/>
        </w:rPr>
      </w:pPr>
      <w:r w:rsidRPr="00ED0D12">
        <w:rPr>
          <w:b/>
          <w:sz w:val="20"/>
          <w:szCs w:val="20"/>
        </w:rPr>
        <w:t>Zdroj:</w:t>
      </w:r>
      <w:r w:rsidRPr="00ED0D12">
        <w:rPr>
          <w:sz w:val="20"/>
          <w:szCs w:val="20"/>
        </w:rPr>
        <w:t xml:space="preserve"> </w:t>
      </w:r>
      <w:r w:rsidR="0077165B" w:rsidRPr="00ED0D12">
        <w:rPr>
          <w:sz w:val="20"/>
          <w:szCs w:val="20"/>
        </w:rPr>
        <w:t>GŘC.</w:t>
      </w:r>
    </w:p>
    <w:p w14:paraId="64111D34" w14:textId="77777777" w:rsidR="006134DA" w:rsidRDefault="006134DA" w:rsidP="00592FCE"/>
    <w:p w14:paraId="7F9A43AE" w14:textId="1F261D97" w:rsidR="00AF6F12" w:rsidRPr="00324F1B" w:rsidRDefault="008F3F7C" w:rsidP="00592FCE">
      <w:r w:rsidRPr="00324F1B">
        <w:rPr>
          <w:rFonts w:eastAsia="Calibri" w:cstheme="minorHAnsi"/>
        </w:rPr>
        <w:t xml:space="preserve">Správu SPED do 31. 12. 2012 vykonávalo GŘC, osm CŘ a 58 oddělení CÚ </w:t>
      </w:r>
      <w:r w:rsidR="00324F1B" w:rsidRPr="00324F1B">
        <w:rPr>
          <w:rFonts w:eastAsia="Calibri" w:cstheme="minorHAnsi"/>
        </w:rPr>
        <w:t>(včetně poboček), tj.</w:t>
      </w:r>
      <w:r w:rsidR="007C4AD5">
        <w:rPr>
          <w:rFonts w:eastAsia="Calibri" w:cstheme="minorHAnsi"/>
        </w:rPr>
        <w:t> </w:t>
      </w:r>
      <w:r w:rsidR="00324F1B" w:rsidRPr="00324F1B">
        <w:rPr>
          <w:rFonts w:eastAsia="Calibri" w:cstheme="minorHAnsi"/>
        </w:rPr>
        <w:t>celkem 67 </w:t>
      </w:r>
      <w:r w:rsidRPr="00324F1B">
        <w:rPr>
          <w:rFonts w:eastAsia="Calibri" w:cstheme="minorHAnsi"/>
        </w:rPr>
        <w:t xml:space="preserve">odborů a oddělení. Aktuálně (stav k 1. 1. 2016) vykonávají správu SPED </w:t>
      </w:r>
      <w:r w:rsidR="005A2B2D" w:rsidRPr="00324F1B">
        <w:rPr>
          <w:rFonts w:eastAsia="Calibri" w:cstheme="minorHAnsi"/>
        </w:rPr>
        <w:t>útvary daní</w:t>
      </w:r>
      <w:r w:rsidR="008C2806" w:rsidRPr="00324F1B">
        <w:rPr>
          <w:rFonts w:eastAsia="Calibri" w:cstheme="minorHAnsi"/>
        </w:rPr>
        <w:t xml:space="preserve"> </w:t>
      </w:r>
      <w:r w:rsidRPr="00324F1B">
        <w:rPr>
          <w:rFonts w:eastAsia="Calibri" w:cstheme="minorHAnsi"/>
        </w:rPr>
        <w:t>GŘC a 51 oddělení na CÚ a jejich územních pracovištích</w:t>
      </w:r>
      <w:r w:rsidR="00B37660" w:rsidRPr="00324F1B">
        <w:rPr>
          <w:rFonts w:eastAsia="Calibri" w:cstheme="minorHAnsi"/>
        </w:rPr>
        <w:t xml:space="preserve">, dále </w:t>
      </w:r>
      <w:r w:rsidR="008C2806" w:rsidRPr="00324F1B">
        <w:t>osm</w:t>
      </w:r>
      <w:r w:rsidR="006D251B" w:rsidRPr="00324F1B">
        <w:t xml:space="preserve"> </w:t>
      </w:r>
      <w:r w:rsidR="004043A8" w:rsidRPr="00324F1B">
        <w:t xml:space="preserve">pracovišť </w:t>
      </w:r>
      <w:r w:rsidR="00AF6F12" w:rsidRPr="00324F1B">
        <w:t>P</w:t>
      </w:r>
      <w:r w:rsidR="006D251B" w:rsidRPr="00324F1B">
        <w:t>rávní</w:t>
      </w:r>
      <w:r w:rsidR="00B37660" w:rsidRPr="00324F1B">
        <w:t xml:space="preserve">ho odboru </w:t>
      </w:r>
      <w:r w:rsidR="00321564" w:rsidRPr="00324F1B">
        <w:t xml:space="preserve">GŘC </w:t>
      </w:r>
      <w:r w:rsidR="00100342">
        <w:t>a </w:t>
      </w:r>
      <w:r w:rsidR="00122D02" w:rsidRPr="00324F1B">
        <w:t xml:space="preserve">útvary </w:t>
      </w:r>
      <w:r w:rsidR="006D251B" w:rsidRPr="00324F1B">
        <w:t>CÚ zajišťující mobilní dohled</w:t>
      </w:r>
      <w:r w:rsidR="008C2806" w:rsidRPr="00324F1B">
        <w:t xml:space="preserve">, tj. cca 60 </w:t>
      </w:r>
      <w:r w:rsidR="008C2806" w:rsidRPr="00324F1B">
        <w:rPr>
          <w:rFonts w:eastAsia="Calibri" w:cstheme="minorHAnsi"/>
        </w:rPr>
        <w:t>míst</w:t>
      </w:r>
      <w:r w:rsidR="006D251B" w:rsidRPr="00324F1B">
        <w:t xml:space="preserve">. </w:t>
      </w:r>
    </w:p>
    <w:p w14:paraId="5C236AB6" w14:textId="77777777" w:rsidR="00AF6F12" w:rsidRDefault="00AF6F12" w:rsidP="00592FCE"/>
    <w:p w14:paraId="55C1B5BC" w14:textId="5FEC88D8" w:rsidR="00064348" w:rsidRDefault="0034303C" w:rsidP="009C34A1">
      <w:pPr>
        <w:rPr>
          <w:rFonts w:ascii="Calibri" w:hAnsi="Calibri" w:cs="Calibri"/>
        </w:rPr>
      </w:pPr>
      <w:r>
        <w:rPr>
          <w:rFonts w:ascii="Calibri" w:hAnsi="Calibri"/>
        </w:rPr>
        <w:t>P</w:t>
      </w:r>
      <w:r w:rsidR="009C34A1" w:rsidRPr="00F75887">
        <w:rPr>
          <w:rFonts w:ascii="Calibri" w:hAnsi="Calibri" w:cs="Calibri"/>
        </w:rPr>
        <w:t xml:space="preserve">očet systemizovaných míst </w:t>
      </w:r>
      <w:r w:rsidR="009C34A1">
        <w:rPr>
          <w:rFonts w:ascii="Calibri" w:hAnsi="Calibri" w:cs="Calibri"/>
        </w:rPr>
        <w:t xml:space="preserve">se na </w:t>
      </w:r>
      <w:r w:rsidR="00321564">
        <w:rPr>
          <w:rFonts w:ascii="Calibri" w:hAnsi="Calibri" w:cs="Calibri"/>
        </w:rPr>
        <w:t xml:space="preserve">daňových </w:t>
      </w:r>
      <w:r w:rsidR="009C34A1">
        <w:rPr>
          <w:rFonts w:ascii="Calibri" w:hAnsi="Calibri" w:cs="Calibri"/>
        </w:rPr>
        <w:t xml:space="preserve">útvarech </w:t>
      </w:r>
      <w:r w:rsidR="00321564">
        <w:rPr>
          <w:rFonts w:ascii="Calibri" w:hAnsi="Calibri" w:cs="Calibri"/>
        </w:rPr>
        <w:t xml:space="preserve">CÚ </w:t>
      </w:r>
      <w:r w:rsidR="009C34A1" w:rsidRPr="00F75887">
        <w:rPr>
          <w:rFonts w:ascii="Calibri" w:hAnsi="Calibri" w:cs="Calibri"/>
        </w:rPr>
        <w:t xml:space="preserve">snížil o </w:t>
      </w:r>
      <w:r w:rsidR="009C34A1" w:rsidRPr="00064348">
        <w:rPr>
          <w:rFonts w:ascii="Calibri" w:hAnsi="Calibri" w:cs="Calibri"/>
        </w:rPr>
        <w:t>54</w:t>
      </w:r>
      <w:r w:rsidR="009C34A1">
        <w:rPr>
          <w:rFonts w:ascii="Calibri" w:hAnsi="Calibri" w:cs="Calibri"/>
        </w:rPr>
        <w:t xml:space="preserve"> míst</w:t>
      </w:r>
      <w:r w:rsidR="009C34A1" w:rsidRPr="00F75887">
        <w:rPr>
          <w:rFonts w:ascii="Calibri" w:hAnsi="Calibri" w:cs="Calibri"/>
        </w:rPr>
        <w:t xml:space="preserve">. </w:t>
      </w:r>
      <w:r w:rsidR="009C34A1">
        <w:rPr>
          <w:rFonts w:ascii="Calibri" w:hAnsi="Calibri" w:cs="Calibri"/>
        </w:rPr>
        <w:t>Snížení počtu míst souviselo s</w:t>
      </w:r>
      <w:r w:rsidR="00321564">
        <w:rPr>
          <w:rFonts w:ascii="Calibri" w:hAnsi="Calibri" w:cs="Calibri"/>
        </w:rPr>
        <w:t xml:space="preserve"> tím, že uvnitř CÚ došlo k </w:t>
      </w:r>
      <w:r w:rsidR="009C34A1">
        <w:rPr>
          <w:rFonts w:ascii="Calibri" w:hAnsi="Calibri" w:cs="Calibri"/>
        </w:rPr>
        <w:t>převod</w:t>
      </w:r>
      <w:r w:rsidR="00321564">
        <w:rPr>
          <w:rFonts w:ascii="Calibri" w:hAnsi="Calibri" w:cs="Calibri"/>
        </w:rPr>
        <w:t>u</w:t>
      </w:r>
      <w:r w:rsidR="009C34A1">
        <w:rPr>
          <w:rFonts w:ascii="Calibri" w:hAnsi="Calibri" w:cs="Calibri"/>
        </w:rPr>
        <w:t xml:space="preserve"> povolovací činnosti na útvar</w:t>
      </w:r>
      <w:r w:rsidR="00321564">
        <w:rPr>
          <w:rFonts w:ascii="Calibri" w:hAnsi="Calibri" w:cs="Calibri"/>
        </w:rPr>
        <w:t>y</w:t>
      </w:r>
      <w:r w:rsidR="008F2E8F">
        <w:rPr>
          <w:rFonts w:ascii="Calibri" w:hAnsi="Calibri" w:cs="Calibri"/>
        </w:rPr>
        <w:t xml:space="preserve"> </w:t>
      </w:r>
      <w:r w:rsidR="00321564">
        <w:rPr>
          <w:rFonts w:ascii="Calibri" w:hAnsi="Calibri" w:cs="Calibri"/>
        </w:rPr>
        <w:t>p</w:t>
      </w:r>
      <w:r w:rsidR="008F2E8F">
        <w:rPr>
          <w:rFonts w:ascii="Calibri" w:hAnsi="Calibri" w:cs="Calibri"/>
        </w:rPr>
        <w:t>rávních a správních činností, kde v roce 2015 proces v</w:t>
      </w:r>
      <w:r w:rsidR="009C34A1">
        <w:rPr>
          <w:rFonts w:ascii="Calibri" w:hAnsi="Calibri" w:cs="Calibri"/>
        </w:rPr>
        <w:t>ydávání povolení a</w:t>
      </w:r>
      <w:r w:rsidR="008F2E8F">
        <w:rPr>
          <w:rFonts w:ascii="Calibri" w:hAnsi="Calibri" w:cs="Calibri"/>
        </w:rPr>
        <w:t xml:space="preserve"> proces </w:t>
      </w:r>
      <w:r w:rsidR="009C34A1">
        <w:rPr>
          <w:rFonts w:ascii="Calibri" w:hAnsi="Calibri" w:cs="Calibri"/>
        </w:rPr>
        <w:t>řízení o zajištění v.</w:t>
      </w:r>
      <w:r w:rsidR="00321564" w:rsidRPr="00E65182">
        <w:rPr>
          <w:rFonts w:ascii="Calibri" w:hAnsi="Calibri" w:cs="Calibri"/>
          <w:vertAlign w:val="superscript"/>
        </w:rPr>
        <w:t> </w:t>
      </w:r>
      <w:r w:rsidR="009C34A1">
        <w:rPr>
          <w:rFonts w:ascii="Calibri" w:hAnsi="Calibri" w:cs="Calibri"/>
        </w:rPr>
        <w:t>v. a dopravních prostřed</w:t>
      </w:r>
      <w:r w:rsidR="00321564">
        <w:rPr>
          <w:rFonts w:ascii="Calibri" w:hAnsi="Calibri" w:cs="Calibri"/>
        </w:rPr>
        <w:t>ků</w:t>
      </w:r>
      <w:r w:rsidR="009C34A1">
        <w:rPr>
          <w:rFonts w:ascii="Calibri" w:hAnsi="Calibri" w:cs="Calibri"/>
        </w:rPr>
        <w:t xml:space="preserve"> </w:t>
      </w:r>
      <w:r w:rsidR="008F2E8F">
        <w:rPr>
          <w:rFonts w:ascii="Calibri" w:hAnsi="Calibri" w:cs="Calibri"/>
        </w:rPr>
        <w:t>zajišťovalo</w:t>
      </w:r>
      <w:r w:rsidR="009C34A1">
        <w:rPr>
          <w:rFonts w:ascii="Calibri" w:hAnsi="Calibri" w:cs="Calibri"/>
        </w:rPr>
        <w:t xml:space="preserve"> </w:t>
      </w:r>
      <w:r w:rsidR="008F2E8F">
        <w:rPr>
          <w:rFonts w:ascii="Calibri" w:hAnsi="Calibri" w:cs="Calibri"/>
        </w:rPr>
        <w:t>dle FTE 45</w:t>
      </w:r>
      <w:r w:rsidR="00324F1B">
        <w:rPr>
          <w:rFonts w:ascii="Calibri" w:hAnsi="Calibri" w:cs="Calibri"/>
        </w:rPr>
        <w:t> </w:t>
      </w:r>
      <w:r w:rsidR="009C34A1">
        <w:rPr>
          <w:rFonts w:ascii="Calibri" w:hAnsi="Calibri" w:cs="Calibri"/>
        </w:rPr>
        <w:t>pracovník</w:t>
      </w:r>
      <w:r w:rsidR="008F2E8F">
        <w:rPr>
          <w:rFonts w:ascii="Calibri" w:hAnsi="Calibri" w:cs="Calibri"/>
        </w:rPr>
        <w:t>ů (47 systemizovaných míst)</w:t>
      </w:r>
      <w:r w:rsidR="006A3A57">
        <w:rPr>
          <w:rFonts w:ascii="Calibri" w:hAnsi="Calibri" w:cs="Calibri"/>
        </w:rPr>
        <w:t>.</w:t>
      </w:r>
      <w:r w:rsidR="00703E0C">
        <w:rPr>
          <w:rFonts w:ascii="Calibri" w:hAnsi="Calibri" w:cs="Calibri"/>
        </w:rPr>
        <w:t xml:space="preserve"> </w:t>
      </w:r>
    </w:p>
    <w:p w14:paraId="0365E38A" w14:textId="77777777" w:rsidR="00DF721D" w:rsidRDefault="00DF721D" w:rsidP="009C34A1">
      <w:pPr>
        <w:rPr>
          <w:rFonts w:ascii="Calibri" w:hAnsi="Calibri" w:cs="Calibri"/>
        </w:rPr>
      </w:pPr>
    </w:p>
    <w:p w14:paraId="76D6CA5F" w14:textId="77777777" w:rsidR="00DF721D" w:rsidRDefault="00DF721D" w:rsidP="00DF721D">
      <w:pPr>
        <w:rPr>
          <w:lang w:eastAsia="cs-CZ"/>
        </w:rPr>
      </w:pPr>
      <w:r w:rsidRPr="00DF721D">
        <w:rPr>
          <w:lang w:eastAsia="cs-CZ"/>
        </w:rPr>
        <w:t xml:space="preserve">Průměrné rozpětí řízení se na GŘC (z hlediska systemizovaných míst i evidenčního stavu zaměstnanců) v roce 2012 oproti roku 2011 </w:t>
      </w:r>
      <w:r w:rsidR="0077165B" w:rsidRPr="00DF721D">
        <w:rPr>
          <w:lang w:eastAsia="cs-CZ"/>
        </w:rPr>
        <w:t xml:space="preserve">zvýšilo </w:t>
      </w:r>
      <w:r w:rsidRPr="00DF721D">
        <w:rPr>
          <w:lang w:eastAsia="cs-CZ"/>
        </w:rPr>
        <w:t xml:space="preserve">(o cca 1 až 2 osoby na jednoho vedoucího zaměstnance). Toto rozpětí se do roku 2015 měnilo jen minimálně. Cílový stav </w:t>
      </w:r>
      <w:r>
        <w:rPr>
          <w:lang w:eastAsia="cs-CZ"/>
        </w:rPr>
        <w:t xml:space="preserve">na GŘC </w:t>
      </w:r>
      <w:r w:rsidRPr="00DF721D">
        <w:rPr>
          <w:lang w:eastAsia="cs-CZ"/>
        </w:rPr>
        <w:t xml:space="preserve">uvedený ve </w:t>
      </w:r>
      <w:r w:rsidR="0077165B">
        <w:rPr>
          <w:lang w:eastAsia="cs-CZ"/>
        </w:rPr>
        <w:t>s</w:t>
      </w:r>
      <w:r w:rsidRPr="00DF721D">
        <w:rPr>
          <w:lang w:eastAsia="cs-CZ"/>
        </w:rPr>
        <w:t>tudii proveditelnosti byl n</w:t>
      </w:r>
      <w:r w:rsidR="00B648E6">
        <w:rPr>
          <w:lang w:eastAsia="cs-CZ"/>
        </w:rPr>
        <w:t xml:space="preserve">aplněn </w:t>
      </w:r>
      <w:r w:rsidR="002A5186" w:rsidRPr="00DF721D">
        <w:rPr>
          <w:lang w:eastAsia="cs-CZ"/>
        </w:rPr>
        <w:t xml:space="preserve">již </w:t>
      </w:r>
      <w:r w:rsidR="00B648E6">
        <w:rPr>
          <w:lang w:eastAsia="cs-CZ"/>
        </w:rPr>
        <w:t>před realizací projektu m</w:t>
      </w:r>
      <w:r w:rsidRPr="00DF721D">
        <w:rPr>
          <w:lang w:eastAsia="cs-CZ"/>
        </w:rPr>
        <w:t xml:space="preserve">odernizace CS ČR. </w:t>
      </w:r>
    </w:p>
    <w:p w14:paraId="291E82EB" w14:textId="77777777" w:rsidR="00DF721D" w:rsidRDefault="00DF721D" w:rsidP="00DF721D">
      <w:pPr>
        <w:rPr>
          <w:lang w:eastAsia="cs-CZ"/>
        </w:rPr>
      </w:pPr>
    </w:p>
    <w:p w14:paraId="12913423" w14:textId="3E2CD80A" w:rsidR="00DF721D" w:rsidRPr="00DF721D" w:rsidRDefault="00CD38E2" w:rsidP="00DF721D">
      <w:pPr>
        <w:rPr>
          <w:lang w:eastAsia="cs-CZ"/>
        </w:rPr>
      </w:pPr>
      <w:r>
        <w:rPr>
          <w:lang w:eastAsia="cs-CZ"/>
        </w:rPr>
        <w:t>Op</w:t>
      </w:r>
      <w:r w:rsidR="00DF721D" w:rsidRPr="00DF721D">
        <w:rPr>
          <w:lang w:eastAsia="cs-CZ"/>
        </w:rPr>
        <w:t>roti předpokladu uvedeném</w:t>
      </w:r>
      <w:r w:rsidR="00DF721D">
        <w:rPr>
          <w:lang w:eastAsia="cs-CZ"/>
        </w:rPr>
        <w:t>u</w:t>
      </w:r>
      <w:r w:rsidR="00DF721D" w:rsidRPr="00DF721D">
        <w:rPr>
          <w:lang w:eastAsia="cs-CZ"/>
        </w:rPr>
        <w:t xml:space="preserve"> ve </w:t>
      </w:r>
      <w:r w:rsidR="0077165B">
        <w:rPr>
          <w:lang w:eastAsia="cs-CZ"/>
        </w:rPr>
        <w:t>s</w:t>
      </w:r>
      <w:r w:rsidR="00DF721D" w:rsidRPr="00DF721D">
        <w:rPr>
          <w:lang w:eastAsia="cs-CZ"/>
        </w:rPr>
        <w:t>tudii proveditelnosti zůstalo průměrné rozpětí řízení u CŘ, resp. CÚ (z hlediska systemizovaných míst i evidenčního stavu zaměstnanců) v průběhu let 2011 až 2015 na stejné úrovni jako před modernizací CS ČR, tj</w:t>
      </w:r>
      <w:r w:rsidR="00DF721D" w:rsidRPr="009D5013">
        <w:rPr>
          <w:lang w:eastAsia="cs-CZ"/>
        </w:rPr>
        <w:t>. cca 1</w:t>
      </w:r>
      <w:r w:rsidR="008B5BB9">
        <w:rPr>
          <w:lang w:eastAsia="cs-CZ"/>
        </w:rPr>
        <w:t> </w:t>
      </w:r>
      <w:r w:rsidR="00DF721D" w:rsidRPr="009D5013">
        <w:rPr>
          <w:lang w:eastAsia="cs-CZ"/>
        </w:rPr>
        <w:t>:</w:t>
      </w:r>
      <w:r w:rsidR="008B5BB9">
        <w:rPr>
          <w:lang w:eastAsia="cs-CZ"/>
        </w:rPr>
        <w:t> </w:t>
      </w:r>
      <w:r w:rsidR="00DF721D" w:rsidRPr="009D5013">
        <w:rPr>
          <w:lang w:eastAsia="cs-CZ"/>
        </w:rPr>
        <w:t>9</w:t>
      </w:r>
      <w:r w:rsidR="002A5186">
        <w:rPr>
          <w:lang w:eastAsia="cs-CZ"/>
        </w:rPr>
        <w:t>. N</w:t>
      </w:r>
      <w:r w:rsidR="00214484">
        <w:rPr>
          <w:lang w:eastAsia="cs-CZ"/>
        </w:rPr>
        <w:t>edosáhlo</w:t>
      </w:r>
      <w:r w:rsidR="00DF721D" w:rsidRPr="00DF721D">
        <w:rPr>
          <w:lang w:eastAsia="cs-CZ"/>
        </w:rPr>
        <w:t xml:space="preserve"> </w:t>
      </w:r>
      <w:r w:rsidR="002A5186" w:rsidRPr="00DF721D">
        <w:rPr>
          <w:lang w:eastAsia="cs-CZ"/>
        </w:rPr>
        <w:t xml:space="preserve">tedy </w:t>
      </w:r>
      <w:r w:rsidR="00DF721D" w:rsidRPr="00DF721D">
        <w:rPr>
          <w:lang w:eastAsia="cs-CZ"/>
        </w:rPr>
        <w:t>rozpětí předpokládané</w:t>
      </w:r>
      <w:r w:rsidR="002A5186">
        <w:rPr>
          <w:lang w:eastAsia="cs-CZ"/>
        </w:rPr>
        <w:t>ho</w:t>
      </w:r>
      <w:r w:rsidR="00214484">
        <w:rPr>
          <w:lang w:eastAsia="cs-CZ"/>
        </w:rPr>
        <w:t xml:space="preserve"> </w:t>
      </w:r>
      <w:r w:rsidR="00DF721D" w:rsidRPr="00DF721D">
        <w:rPr>
          <w:lang w:eastAsia="cs-CZ"/>
        </w:rPr>
        <w:t>pro dvoustupňovou strukturu</w:t>
      </w:r>
      <w:r w:rsidR="00B648E6">
        <w:rPr>
          <w:lang w:eastAsia="cs-CZ"/>
        </w:rPr>
        <w:t xml:space="preserve"> (tj. </w:t>
      </w:r>
      <w:r w:rsidR="00E63579">
        <w:rPr>
          <w:lang w:eastAsia="cs-CZ"/>
        </w:rPr>
        <w:t>1</w:t>
      </w:r>
      <w:r w:rsidR="008B5BB9">
        <w:rPr>
          <w:lang w:eastAsia="cs-CZ"/>
        </w:rPr>
        <w:t> </w:t>
      </w:r>
      <w:r w:rsidR="00E63579">
        <w:rPr>
          <w:lang w:eastAsia="cs-CZ"/>
        </w:rPr>
        <w:t>:</w:t>
      </w:r>
      <w:r w:rsidR="008B5BB9">
        <w:rPr>
          <w:lang w:eastAsia="cs-CZ"/>
        </w:rPr>
        <w:t> </w:t>
      </w:r>
      <w:r w:rsidR="00E63579">
        <w:rPr>
          <w:lang w:eastAsia="cs-CZ"/>
        </w:rPr>
        <w:t xml:space="preserve">10 </w:t>
      </w:r>
      <w:r w:rsidR="008B5BB9">
        <w:rPr>
          <w:lang w:eastAsia="cs-CZ"/>
        </w:rPr>
        <w:t>až</w:t>
      </w:r>
      <w:r w:rsidR="00E63579">
        <w:rPr>
          <w:lang w:eastAsia="cs-CZ"/>
        </w:rPr>
        <w:t xml:space="preserve"> 1</w:t>
      </w:r>
      <w:r w:rsidR="008B5BB9">
        <w:rPr>
          <w:lang w:eastAsia="cs-CZ"/>
        </w:rPr>
        <w:t> </w:t>
      </w:r>
      <w:r w:rsidR="00E63579">
        <w:rPr>
          <w:lang w:eastAsia="cs-CZ"/>
        </w:rPr>
        <w:t>:</w:t>
      </w:r>
      <w:r w:rsidR="008B5BB9">
        <w:rPr>
          <w:lang w:eastAsia="cs-CZ"/>
        </w:rPr>
        <w:t> </w:t>
      </w:r>
      <w:r w:rsidR="00E63579">
        <w:rPr>
          <w:lang w:eastAsia="cs-CZ"/>
        </w:rPr>
        <w:t>20)</w:t>
      </w:r>
      <w:r w:rsidR="00DF721D" w:rsidRPr="00DF721D">
        <w:rPr>
          <w:lang w:eastAsia="cs-CZ"/>
        </w:rPr>
        <w:t xml:space="preserve">. </w:t>
      </w:r>
    </w:p>
    <w:p w14:paraId="6789D01F" w14:textId="77777777" w:rsidR="00094087" w:rsidRDefault="00094087" w:rsidP="006D433F">
      <w:pPr>
        <w:tabs>
          <w:tab w:val="left" w:pos="6825"/>
        </w:tabs>
        <w:rPr>
          <w:lang w:eastAsia="cs-CZ"/>
        </w:rPr>
      </w:pPr>
    </w:p>
    <w:p w14:paraId="2D0211F3" w14:textId="77777777" w:rsidR="00094087" w:rsidRPr="00094087" w:rsidRDefault="00094087" w:rsidP="00094087">
      <w:pPr>
        <w:shd w:val="clear" w:color="auto" w:fill="F2C6C9"/>
      </w:pPr>
      <w:r w:rsidRPr="00094087">
        <w:t>NKÚ vyhodnotil, že k zásadním změnám průběhu procesů, zmenšení organizační struktury, snížení personálních zdrojů a zvýšení efektivity procesů nedošlo.</w:t>
      </w:r>
    </w:p>
    <w:p w14:paraId="76608322" w14:textId="77777777" w:rsidR="00330540" w:rsidRDefault="00330540" w:rsidP="00330540">
      <w:pPr>
        <w:rPr>
          <w:lang w:eastAsia="cs-CZ"/>
        </w:rPr>
      </w:pPr>
    </w:p>
    <w:p w14:paraId="43776534" w14:textId="2A323808" w:rsidR="00F1054D" w:rsidRDefault="00F1054D" w:rsidP="00330540">
      <w:pPr>
        <w:rPr>
          <w:lang w:eastAsia="cs-CZ"/>
        </w:rPr>
      </w:pPr>
      <w:r>
        <w:rPr>
          <w:lang w:eastAsia="cs-CZ"/>
        </w:rPr>
        <w:t>J</w:t>
      </w:r>
      <w:r w:rsidR="00592FCE" w:rsidRPr="003A0F40">
        <w:rPr>
          <w:lang w:eastAsia="cs-CZ"/>
        </w:rPr>
        <w:t>edním z cílů reorganizace</w:t>
      </w:r>
      <w:r>
        <w:rPr>
          <w:lang w:eastAsia="cs-CZ"/>
        </w:rPr>
        <w:t xml:space="preserve"> CS ČR bylo vytvoření </w:t>
      </w:r>
      <w:r w:rsidR="00E13F2F">
        <w:rPr>
          <w:lang w:eastAsia="cs-CZ"/>
        </w:rPr>
        <w:t>obdobného modelu organizačního uspořádání, jak</w:t>
      </w:r>
      <w:r w:rsidR="008B5BB9">
        <w:rPr>
          <w:lang w:eastAsia="cs-CZ"/>
        </w:rPr>
        <w:t>é</w:t>
      </w:r>
      <w:r w:rsidR="00E13F2F">
        <w:rPr>
          <w:lang w:eastAsia="cs-CZ"/>
        </w:rPr>
        <w:t xml:space="preserve"> mají jiné organizace státní správy, zejména </w:t>
      </w:r>
      <w:r>
        <w:rPr>
          <w:lang w:eastAsia="cs-CZ"/>
        </w:rPr>
        <w:t>FS ČR</w:t>
      </w:r>
      <w:r w:rsidR="00592FCE" w:rsidRPr="003A0F40">
        <w:rPr>
          <w:lang w:eastAsia="cs-CZ"/>
        </w:rPr>
        <w:t xml:space="preserve">. </w:t>
      </w:r>
      <w:r w:rsidR="00377414">
        <w:rPr>
          <w:lang w:eastAsia="cs-CZ"/>
        </w:rPr>
        <w:t>Ke sblížení organizací došlo transformací CŘ a CÚ na nové CÚ v sídlech krajů (14 + 1) obdobně, jak je tomu u FS ČR. R</w:t>
      </w:r>
      <w:r w:rsidR="00592FCE" w:rsidRPr="003A0F40">
        <w:rPr>
          <w:lang w:eastAsia="cs-CZ"/>
        </w:rPr>
        <w:t xml:space="preserve">ozdílem je existence Odvolacího finančního ředitelství, které je nejblíže nadřízeným orgánem finančních úřadů. </w:t>
      </w:r>
      <w:r w:rsidR="00E36CC1">
        <w:rPr>
          <w:lang w:eastAsia="cs-CZ"/>
        </w:rPr>
        <w:t>V </w:t>
      </w:r>
      <w:r w:rsidR="00592FCE">
        <w:rPr>
          <w:lang w:eastAsia="cs-CZ"/>
        </w:rPr>
        <w:t xml:space="preserve">podmínkách CS ČR o opravných prostředcích rozhoduje </w:t>
      </w:r>
      <w:r w:rsidR="00377414">
        <w:rPr>
          <w:lang w:eastAsia="cs-CZ"/>
        </w:rPr>
        <w:t>ú</w:t>
      </w:r>
      <w:r w:rsidR="00592FCE">
        <w:rPr>
          <w:lang w:eastAsia="cs-CZ"/>
        </w:rPr>
        <w:t xml:space="preserve">tvar GŘC, který zajišťuje i metodické řízení pro vydávání povolení. Povolovací řízení a registrační řízení podle zákona </w:t>
      </w:r>
      <w:r w:rsidR="006134DA">
        <w:rPr>
          <w:lang w:eastAsia="cs-CZ"/>
        </w:rPr>
        <w:t>o spotřebních daních</w:t>
      </w:r>
      <w:r w:rsidR="00592FCE">
        <w:rPr>
          <w:lang w:eastAsia="cs-CZ"/>
        </w:rPr>
        <w:t xml:space="preserve"> a zákona </w:t>
      </w:r>
      <w:r w:rsidR="006134DA">
        <w:rPr>
          <w:lang w:eastAsia="cs-CZ"/>
        </w:rPr>
        <w:t>o</w:t>
      </w:r>
      <w:r w:rsidR="00222A8E">
        <w:rPr>
          <w:lang w:eastAsia="cs-CZ"/>
        </w:rPr>
        <w:t> </w:t>
      </w:r>
      <w:r w:rsidR="006134DA">
        <w:rPr>
          <w:lang w:eastAsia="cs-CZ"/>
        </w:rPr>
        <w:t>povinném značení lihu</w:t>
      </w:r>
      <w:r w:rsidR="00592FCE">
        <w:rPr>
          <w:lang w:eastAsia="cs-CZ"/>
        </w:rPr>
        <w:t xml:space="preserve"> </w:t>
      </w:r>
      <w:r w:rsidR="00BC5DA7">
        <w:rPr>
          <w:lang w:eastAsia="cs-CZ"/>
        </w:rPr>
        <w:t>jsou</w:t>
      </w:r>
      <w:r w:rsidR="00592FCE">
        <w:rPr>
          <w:lang w:eastAsia="cs-CZ"/>
        </w:rPr>
        <w:t xml:space="preserve"> svým obsahem obdobná řízení, u kterých však řízení vedou odlišné útvary </w:t>
      </w:r>
      <w:r w:rsidR="002223EB">
        <w:rPr>
          <w:lang w:eastAsia="cs-CZ"/>
        </w:rPr>
        <w:t xml:space="preserve">CÚ </w:t>
      </w:r>
      <w:r w:rsidR="00592FCE">
        <w:rPr>
          <w:lang w:eastAsia="cs-CZ"/>
        </w:rPr>
        <w:t>(</w:t>
      </w:r>
      <w:r w:rsidR="008B5BB9">
        <w:rPr>
          <w:lang w:eastAsia="cs-CZ"/>
        </w:rPr>
        <w:t>oddělení p</w:t>
      </w:r>
      <w:r w:rsidR="00592FCE">
        <w:rPr>
          <w:lang w:eastAsia="cs-CZ"/>
        </w:rPr>
        <w:t>rávní</w:t>
      </w:r>
      <w:r w:rsidR="002223EB">
        <w:rPr>
          <w:lang w:eastAsia="cs-CZ"/>
        </w:rPr>
        <w:t>ch a správních činností</w:t>
      </w:r>
      <w:r w:rsidR="00592FCE">
        <w:rPr>
          <w:lang w:eastAsia="cs-CZ"/>
        </w:rPr>
        <w:t xml:space="preserve"> a </w:t>
      </w:r>
      <w:r w:rsidR="008B5BB9">
        <w:rPr>
          <w:lang w:eastAsia="cs-CZ"/>
        </w:rPr>
        <w:t>oddělení d</w:t>
      </w:r>
      <w:r w:rsidR="00592FCE">
        <w:rPr>
          <w:lang w:eastAsia="cs-CZ"/>
        </w:rPr>
        <w:t>aní). Daňová oddělení se z důvodu znalosti daňových subjektů podílí i na povolovacím řízení.</w:t>
      </w:r>
      <w:r w:rsidRPr="00F1054D">
        <w:rPr>
          <w:lang w:eastAsia="cs-CZ"/>
        </w:rPr>
        <w:t xml:space="preserve"> </w:t>
      </w:r>
    </w:p>
    <w:p w14:paraId="56725222" w14:textId="586F403C" w:rsidR="00592FCE" w:rsidRDefault="00592FCE" w:rsidP="00A03E81">
      <w:pPr>
        <w:jc w:val="left"/>
        <w:rPr>
          <w:lang w:eastAsia="cs-CZ"/>
        </w:rPr>
      </w:pPr>
    </w:p>
    <w:p w14:paraId="7AC5BECF" w14:textId="77777777" w:rsidR="00B4170E" w:rsidRDefault="00B4170E" w:rsidP="00B4170E">
      <w:pPr>
        <w:pStyle w:val="Nadpis2"/>
      </w:pPr>
      <w:r>
        <w:t xml:space="preserve">Výdaje CS ČR </w:t>
      </w:r>
    </w:p>
    <w:p w14:paraId="624BFF14" w14:textId="014D8B03" w:rsidR="008A2A07" w:rsidRDefault="00592FCE" w:rsidP="008A2A07">
      <w:pPr>
        <w:rPr>
          <w:lang w:eastAsia="cs-CZ"/>
        </w:rPr>
      </w:pPr>
      <w:r>
        <w:rPr>
          <w:lang w:eastAsia="cs-CZ"/>
        </w:rPr>
        <w:t>C</w:t>
      </w:r>
      <w:r w:rsidRPr="003A0F40">
        <w:rPr>
          <w:lang w:eastAsia="cs-CZ"/>
        </w:rPr>
        <w:t>elkové výdaje CS ČR trvale rost</w:t>
      </w:r>
      <w:r w:rsidR="00002C96">
        <w:rPr>
          <w:lang w:eastAsia="cs-CZ"/>
        </w:rPr>
        <w:t>ly</w:t>
      </w:r>
      <w:r w:rsidR="00E36CC1">
        <w:rPr>
          <w:lang w:eastAsia="cs-CZ"/>
        </w:rPr>
        <w:t>. Mezi roky 2012–</w:t>
      </w:r>
      <w:r w:rsidRPr="003A0F40">
        <w:rPr>
          <w:lang w:eastAsia="cs-CZ"/>
        </w:rPr>
        <w:t xml:space="preserve">2015 došlo k nárůstu celkových výdajů </w:t>
      </w:r>
      <w:r w:rsidR="002324A4">
        <w:rPr>
          <w:lang w:eastAsia="cs-CZ"/>
        </w:rPr>
        <w:br/>
      </w:r>
      <w:r w:rsidRPr="003A0F40">
        <w:rPr>
          <w:lang w:eastAsia="cs-CZ"/>
        </w:rPr>
        <w:t xml:space="preserve">o cca 11,6 %. Nejvýznamnější mzdové výdaje narostly ve stejném období o 7,9 %. </w:t>
      </w:r>
      <w:r w:rsidR="00EA0DA3">
        <w:rPr>
          <w:lang w:eastAsia="cs-CZ"/>
        </w:rPr>
        <w:t xml:space="preserve">V důsledku nové organizační struktury se např. v </w:t>
      </w:r>
      <w:r w:rsidR="00E36CC1">
        <w:rPr>
          <w:lang w:eastAsia="cs-CZ"/>
        </w:rPr>
        <w:t>letech 2013–</w:t>
      </w:r>
      <w:r w:rsidR="00EA0DA3" w:rsidRPr="003A0F40">
        <w:rPr>
          <w:lang w:eastAsia="cs-CZ"/>
        </w:rPr>
        <w:t>2015 zvýš</w:t>
      </w:r>
      <w:r w:rsidR="00EA0DA3">
        <w:rPr>
          <w:lang w:eastAsia="cs-CZ"/>
        </w:rPr>
        <w:t>ily</w:t>
      </w:r>
      <w:r w:rsidR="00EA0DA3" w:rsidRPr="003A0F40">
        <w:rPr>
          <w:lang w:eastAsia="cs-CZ"/>
        </w:rPr>
        <w:t xml:space="preserve"> výdaje na tuzemské cestovné </w:t>
      </w:r>
      <w:r w:rsidR="00222A8E">
        <w:rPr>
          <w:lang w:eastAsia="cs-CZ"/>
        </w:rPr>
        <w:t>o</w:t>
      </w:r>
      <w:r w:rsidR="00EA0DA3" w:rsidRPr="003A0F40">
        <w:rPr>
          <w:lang w:eastAsia="cs-CZ"/>
        </w:rPr>
        <w:t xml:space="preserve">proti roku 2012 </w:t>
      </w:r>
      <w:r w:rsidR="00EA0DA3">
        <w:rPr>
          <w:lang w:eastAsia="cs-CZ"/>
        </w:rPr>
        <w:t xml:space="preserve">o </w:t>
      </w:r>
      <w:r w:rsidR="00CD6136">
        <w:rPr>
          <w:lang w:eastAsia="cs-CZ"/>
        </w:rPr>
        <w:t>74</w:t>
      </w:r>
      <w:r w:rsidR="00EA0DA3">
        <w:rPr>
          <w:lang w:eastAsia="cs-CZ"/>
        </w:rPr>
        <w:t xml:space="preserve"> %, tj. </w:t>
      </w:r>
      <w:r w:rsidR="00B3100C">
        <w:rPr>
          <w:lang w:eastAsia="cs-CZ"/>
        </w:rPr>
        <w:t xml:space="preserve">o </w:t>
      </w:r>
      <w:r w:rsidR="00B45DF0">
        <w:rPr>
          <w:lang w:eastAsia="cs-CZ"/>
        </w:rPr>
        <w:t>cca 15–</w:t>
      </w:r>
      <w:r w:rsidR="00BC5DA7">
        <w:rPr>
          <w:lang w:eastAsia="cs-CZ"/>
        </w:rPr>
        <w:t xml:space="preserve">18 mil. Kč. </w:t>
      </w:r>
    </w:p>
    <w:p w14:paraId="18857FA1" w14:textId="77777777" w:rsidR="008A2A07" w:rsidRDefault="008A2A07" w:rsidP="000D616B">
      <w:pPr>
        <w:keepNext/>
        <w:rPr>
          <w:lang w:eastAsia="cs-CZ"/>
        </w:rPr>
      </w:pPr>
    </w:p>
    <w:p w14:paraId="12E50787" w14:textId="0602B57B" w:rsidR="009F5E16" w:rsidRPr="00B45DF0" w:rsidRDefault="009F5E16" w:rsidP="000D616B">
      <w:pPr>
        <w:keepNext/>
        <w:rPr>
          <w:b/>
          <w:lang w:eastAsia="cs-CZ"/>
        </w:rPr>
      </w:pPr>
      <w:r w:rsidRPr="00B45DF0">
        <w:rPr>
          <w:b/>
          <w:lang w:eastAsia="cs-CZ"/>
        </w:rPr>
        <w:t xml:space="preserve">Graf č. </w:t>
      </w:r>
      <w:r w:rsidR="005A46DD" w:rsidRPr="00B45DF0">
        <w:rPr>
          <w:b/>
          <w:lang w:eastAsia="cs-CZ"/>
        </w:rPr>
        <w:t>9</w:t>
      </w:r>
      <w:r w:rsidR="00E81ACF" w:rsidRPr="00B45DF0">
        <w:rPr>
          <w:b/>
          <w:lang w:eastAsia="cs-CZ"/>
        </w:rPr>
        <w:t xml:space="preserve"> </w:t>
      </w:r>
      <w:r w:rsidR="00B45DF0">
        <w:rPr>
          <w:b/>
          <w:lang w:eastAsia="cs-CZ"/>
        </w:rPr>
        <w:t>–</w:t>
      </w:r>
      <w:r w:rsidR="000D616B" w:rsidRPr="00B45DF0">
        <w:rPr>
          <w:b/>
          <w:lang w:eastAsia="cs-CZ"/>
        </w:rPr>
        <w:t xml:space="preserve"> </w:t>
      </w:r>
      <w:r w:rsidR="00094087" w:rsidRPr="00B45DF0">
        <w:rPr>
          <w:b/>
          <w:lang w:eastAsia="cs-CZ"/>
        </w:rPr>
        <w:t>Vývoj výdajů CS ČR</w:t>
      </w:r>
      <w:r w:rsidR="003133CD" w:rsidRPr="00B45DF0">
        <w:rPr>
          <w:b/>
          <w:lang w:eastAsia="cs-CZ"/>
        </w:rPr>
        <w:t xml:space="preserve"> v m</w:t>
      </w:r>
      <w:r w:rsidR="00B37660" w:rsidRPr="00B45DF0">
        <w:rPr>
          <w:b/>
          <w:lang w:eastAsia="cs-CZ"/>
        </w:rPr>
        <w:t>il</w:t>
      </w:r>
      <w:r w:rsidR="003133CD" w:rsidRPr="00B45DF0">
        <w:rPr>
          <w:b/>
          <w:lang w:eastAsia="cs-CZ"/>
        </w:rPr>
        <w:t>. Kč</w:t>
      </w:r>
    </w:p>
    <w:p w14:paraId="15C10D8B" w14:textId="3DCD2B2F" w:rsidR="008A2A07" w:rsidRDefault="008A2A07" w:rsidP="00E64970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2FE7109" wp14:editId="2BBF82B8">
            <wp:extent cx="6201410" cy="2027583"/>
            <wp:effectExtent l="0" t="0" r="8890" b="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034A04D" w14:textId="77777777" w:rsidR="00574F7A" w:rsidRPr="00ED0D12" w:rsidRDefault="006134DA" w:rsidP="00076C59">
      <w:pPr>
        <w:rPr>
          <w:sz w:val="20"/>
          <w:szCs w:val="20"/>
          <w:lang w:eastAsia="cs-CZ"/>
        </w:rPr>
      </w:pPr>
      <w:r w:rsidRPr="00ED0D12">
        <w:rPr>
          <w:b/>
          <w:sz w:val="20"/>
          <w:szCs w:val="20"/>
          <w:lang w:eastAsia="cs-CZ"/>
        </w:rPr>
        <w:t>Zdroj:</w:t>
      </w:r>
      <w:r w:rsidRPr="00ED0D12">
        <w:rPr>
          <w:sz w:val="20"/>
          <w:szCs w:val="20"/>
          <w:lang w:eastAsia="cs-CZ"/>
        </w:rPr>
        <w:t xml:space="preserve"> </w:t>
      </w:r>
      <w:r w:rsidR="00E63579" w:rsidRPr="00ED0D12">
        <w:rPr>
          <w:sz w:val="20"/>
          <w:szCs w:val="20"/>
          <w:lang w:eastAsia="cs-CZ"/>
        </w:rPr>
        <w:t>GŘC</w:t>
      </w:r>
      <w:r w:rsidR="0077165B" w:rsidRPr="00ED0D12">
        <w:rPr>
          <w:sz w:val="20"/>
          <w:szCs w:val="20"/>
          <w:lang w:eastAsia="cs-CZ"/>
        </w:rPr>
        <w:t>.</w:t>
      </w:r>
    </w:p>
    <w:p w14:paraId="7DF655F4" w14:textId="77777777" w:rsidR="00076C59" w:rsidRDefault="00076C59" w:rsidP="00076C59">
      <w:pPr>
        <w:rPr>
          <w:lang w:eastAsia="cs-CZ"/>
        </w:rPr>
      </w:pPr>
    </w:p>
    <w:p w14:paraId="6E4C6361" w14:textId="0A55FFBE" w:rsidR="00574F7A" w:rsidRDefault="00574F7A" w:rsidP="00574F7A">
      <w:pPr>
        <w:rPr>
          <w:lang w:eastAsia="cs-CZ"/>
        </w:rPr>
      </w:pPr>
      <w:r>
        <w:rPr>
          <w:lang w:eastAsia="cs-CZ"/>
        </w:rPr>
        <w:t>Č</w:t>
      </w:r>
      <w:r w:rsidRPr="003A0F40">
        <w:rPr>
          <w:lang w:eastAsia="cs-CZ"/>
        </w:rPr>
        <w:t>erpání prostředků na odchodné a výsluhový příspěvek neodpovídalo předpokladům</w:t>
      </w:r>
      <w:r w:rsidR="0034484E">
        <w:rPr>
          <w:lang w:eastAsia="cs-CZ"/>
        </w:rPr>
        <w:t xml:space="preserve">. GŘC nad rámec potřeb rozpočtovalo a </w:t>
      </w:r>
      <w:r w:rsidR="0034484E" w:rsidRPr="003A0F40">
        <w:rPr>
          <w:lang w:eastAsia="cs-CZ"/>
        </w:rPr>
        <w:t>váz</w:t>
      </w:r>
      <w:r w:rsidR="0034484E">
        <w:rPr>
          <w:lang w:eastAsia="cs-CZ"/>
        </w:rPr>
        <w:t xml:space="preserve">alo </w:t>
      </w:r>
      <w:r w:rsidRPr="003A0F40">
        <w:rPr>
          <w:lang w:eastAsia="cs-CZ"/>
        </w:rPr>
        <w:t xml:space="preserve">prostředky státního rozpočtu ve výši </w:t>
      </w:r>
      <w:r w:rsidR="0034303C">
        <w:rPr>
          <w:lang w:eastAsia="cs-CZ"/>
        </w:rPr>
        <w:t xml:space="preserve">cca </w:t>
      </w:r>
      <w:r w:rsidRPr="003A0F40">
        <w:rPr>
          <w:lang w:eastAsia="cs-CZ"/>
        </w:rPr>
        <w:t xml:space="preserve">414 </w:t>
      </w:r>
      <w:r w:rsidR="0034303C">
        <w:rPr>
          <w:lang w:eastAsia="cs-CZ"/>
        </w:rPr>
        <w:t>mil</w:t>
      </w:r>
      <w:r w:rsidRPr="003A0F40">
        <w:rPr>
          <w:lang w:eastAsia="cs-CZ"/>
        </w:rPr>
        <w:t xml:space="preserve">. Kč v roce 2014, v roce 2013 ve výši </w:t>
      </w:r>
      <w:r w:rsidR="0034303C">
        <w:rPr>
          <w:lang w:eastAsia="cs-CZ"/>
        </w:rPr>
        <w:t xml:space="preserve">cca </w:t>
      </w:r>
      <w:r w:rsidRPr="003A0F40">
        <w:rPr>
          <w:lang w:eastAsia="cs-CZ"/>
        </w:rPr>
        <w:t>31</w:t>
      </w:r>
      <w:r w:rsidR="0034303C">
        <w:rPr>
          <w:lang w:eastAsia="cs-CZ"/>
        </w:rPr>
        <w:t>8 mil</w:t>
      </w:r>
      <w:r w:rsidRPr="003A0F40">
        <w:rPr>
          <w:lang w:eastAsia="cs-CZ"/>
        </w:rPr>
        <w:t>. Kč a v roce 2012 ve výši</w:t>
      </w:r>
      <w:r w:rsidR="0034303C">
        <w:rPr>
          <w:lang w:eastAsia="cs-CZ"/>
        </w:rPr>
        <w:t xml:space="preserve"> cca</w:t>
      </w:r>
      <w:r w:rsidRPr="003A0F40">
        <w:rPr>
          <w:lang w:eastAsia="cs-CZ"/>
        </w:rPr>
        <w:t xml:space="preserve"> 244 </w:t>
      </w:r>
      <w:r w:rsidR="0034303C">
        <w:rPr>
          <w:lang w:eastAsia="cs-CZ"/>
        </w:rPr>
        <w:t>mil</w:t>
      </w:r>
      <w:r w:rsidRPr="003A0F40">
        <w:rPr>
          <w:lang w:eastAsia="cs-CZ"/>
        </w:rPr>
        <w:t>. Kč</w:t>
      </w:r>
      <w:r w:rsidR="00F74F3D">
        <w:rPr>
          <w:lang w:eastAsia="cs-CZ"/>
        </w:rPr>
        <w:t>.</w:t>
      </w:r>
      <w:r w:rsidRPr="003A0F40">
        <w:rPr>
          <w:lang w:eastAsia="cs-CZ"/>
        </w:rPr>
        <w:t xml:space="preserve"> </w:t>
      </w:r>
      <w:r w:rsidR="00793EAE">
        <w:rPr>
          <w:lang w:eastAsia="cs-CZ"/>
        </w:rPr>
        <w:t>Op</w:t>
      </w:r>
      <w:r w:rsidR="00042437">
        <w:rPr>
          <w:lang w:eastAsia="cs-CZ"/>
        </w:rPr>
        <w:t>roti roku 2012 se v </w:t>
      </w:r>
      <w:r w:rsidRPr="003A0F40">
        <w:rPr>
          <w:lang w:eastAsia="cs-CZ"/>
        </w:rPr>
        <w:t>letech 2013 a 2014 zvýšilo čerpání výsluho</w:t>
      </w:r>
      <w:r w:rsidR="00CD49E8">
        <w:rPr>
          <w:lang w:eastAsia="cs-CZ"/>
        </w:rPr>
        <w:t xml:space="preserve">vého příspěvku cca o 7 mil. Kč, rozpočet na tyto položky se však zvýšil cca o 166 mil. Kč. </w:t>
      </w:r>
    </w:p>
    <w:p w14:paraId="038D847E" w14:textId="6F00EEB7" w:rsidR="003A0F40" w:rsidRPr="00D402CB" w:rsidRDefault="000773FF" w:rsidP="0078770D">
      <w:pPr>
        <w:pStyle w:val="Nadpis2x"/>
        <w:numPr>
          <w:ilvl w:val="0"/>
          <w:numId w:val="0"/>
        </w:numPr>
        <w:tabs>
          <w:tab w:val="clear" w:pos="426"/>
        </w:tabs>
        <w:ind w:left="670" w:hanging="386"/>
        <w:jc w:val="left"/>
      </w:pPr>
      <w:proofErr w:type="gramStart"/>
      <w:r>
        <w:t xml:space="preserve">B.2 </w:t>
      </w:r>
      <w:r w:rsidR="003A0F40" w:rsidRPr="00D402CB">
        <w:t>Projekt</w:t>
      </w:r>
      <w:proofErr w:type="gramEnd"/>
      <w:r w:rsidR="003A0F40" w:rsidRPr="00D402CB">
        <w:t xml:space="preserve"> </w:t>
      </w:r>
      <w:r w:rsidR="003A0F40" w:rsidRPr="0078770D">
        <w:rPr>
          <w:i/>
        </w:rPr>
        <w:t>Komplexní zavedení procesního řízení a procesní optimalizace v Celní správě České republiky</w:t>
      </w:r>
    </w:p>
    <w:p w14:paraId="672079D0" w14:textId="5FFB6AD8" w:rsidR="00902E61" w:rsidRDefault="00902E61" w:rsidP="00F21EF4">
      <w:pPr>
        <w:rPr>
          <w:bCs/>
          <w:shd w:val="clear" w:color="auto" w:fill="FFFFFF"/>
        </w:rPr>
      </w:pPr>
      <w:r w:rsidRPr="00902E61">
        <w:rPr>
          <w:bCs/>
          <w:shd w:val="clear" w:color="auto" w:fill="FFFFFF"/>
        </w:rPr>
        <w:t>GŘC požádalo dne 29. 11. 2010 (finální žádost v IS BENEFIT) Ministe</w:t>
      </w:r>
      <w:r w:rsidR="00042437">
        <w:rPr>
          <w:bCs/>
          <w:shd w:val="clear" w:color="auto" w:fill="FFFFFF"/>
        </w:rPr>
        <w:t>rstvo vnitra (dále také „MV“) o </w:t>
      </w:r>
      <w:r w:rsidRPr="00902E61">
        <w:rPr>
          <w:bCs/>
          <w:shd w:val="clear" w:color="auto" w:fill="FFFFFF"/>
        </w:rPr>
        <w:t xml:space="preserve">poskytnutí finančních prostředků z </w:t>
      </w:r>
      <w:r w:rsidR="00793EAE">
        <w:rPr>
          <w:bCs/>
          <w:shd w:val="clear" w:color="auto" w:fill="FFFFFF"/>
        </w:rPr>
        <w:t>o</w:t>
      </w:r>
      <w:r w:rsidRPr="00902E61">
        <w:rPr>
          <w:bCs/>
          <w:shd w:val="clear" w:color="auto" w:fill="FFFFFF"/>
        </w:rPr>
        <w:t xml:space="preserve">peračního programu </w:t>
      </w:r>
      <w:r w:rsidR="00793EAE" w:rsidRPr="0078770D">
        <w:rPr>
          <w:bCs/>
          <w:i/>
          <w:shd w:val="clear" w:color="auto" w:fill="FFFFFF"/>
        </w:rPr>
        <w:t>L</w:t>
      </w:r>
      <w:r w:rsidRPr="0078770D">
        <w:rPr>
          <w:bCs/>
          <w:i/>
          <w:shd w:val="clear" w:color="auto" w:fill="FFFFFF"/>
        </w:rPr>
        <w:t>idské zdroje a zaměstnanost</w:t>
      </w:r>
      <w:r w:rsidRPr="00902E61">
        <w:rPr>
          <w:bCs/>
          <w:shd w:val="clear" w:color="auto" w:fill="FFFFFF"/>
        </w:rPr>
        <w:t xml:space="preserve"> na projekt </w:t>
      </w:r>
      <w:r w:rsidRPr="0078770D">
        <w:rPr>
          <w:bCs/>
          <w:i/>
          <w:shd w:val="clear" w:color="auto" w:fill="FFFFFF"/>
        </w:rPr>
        <w:t xml:space="preserve">Komplexní zavedení procesního řízení a procesní optimalizace v Celní správě </w:t>
      </w:r>
      <w:r w:rsidR="00793EAE">
        <w:rPr>
          <w:bCs/>
          <w:i/>
          <w:shd w:val="clear" w:color="auto" w:fill="FFFFFF"/>
        </w:rPr>
        <w:t>České republiky</w:t>
      </w:r>
      <w:r w:rsidRPr="00902E61">
        <w:rPr>
          <w:bCs/>
          <w:shd w:val="clear" w:color="auto" w:fill="FFFFFF"/>
        </w:rPr>
        <w:t xml:space="preserve"> (dále také</w:t>
      </w:r>
      <w:r w:rsidR="002A5186">
        <w:rPr>
          <w:bCs/>
          <w:shd w:val="clear" w:color="auto" w:fill="FFFFFF"/>
        </w:rPr>
        <w:t xml:space="preserve"> „Projekt“). MV zaregistrovalo P</w:t>
      </w:r>
      <w:r w:rsidRPr="00902E61">
        <w:rPr>
          <w:bCs/>
          <w:shd w:val="clear" w:color="auto" w:fill="FFFFFF"/>
        </w:rPr>
        <w:t>rojekt pod registračním číslem CZ.1.04/4.1.00/59.00018.</w:t>
      </w:r>
    </w:p>
    <w:p w14:paraId="63EE0890" w14:textId="77777777" w:rsidR="00902E61" w:rsidRDefault="00902E61" w:rsidP="00F21EF4">
      <w:pPr>
        <w:rPr>
          <w:bCs/>
          <w:shd w:val="clear" w:color="auto" w:fill="FFFFFF"/>
        </w:rPr>
      </w:pPr>
    </w:p>
    <w:p w14:paraId="3DCB5AA6" w14:textId="698FA2F1" w:rsidR="00F21EF4" w:rsidRPr="00657B65" w:rsidRDefault="00931200" w:rsidP="00F21EF4">
      <w:pPr>
        <w:rPr>
          <w:rFonts w:eastAsiaTheme="majorEastAsia"/>
        </w:rPr>
      </w:pPr>
      <w:r w:rsidRPr="006048CD">
        <w:rPr>
          <w:bCs/>
          <w:shd w:val="clear" w:color="auto" w:fill="FFFFFF"/>
        </w:rPr>
        <w:t>Procesní řízení</w:t>
      </w:r>
      <w:r w:rsidR="00A30DEA" w:rsidRPr="0078770D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r w:rsidRPr="006048CD">
        <w:rPr>
          <w:shd w:val="clear" w:color="auto" w:fill="FFFFFF"/>
        </w:rPr>
        <w:t>neboli</w:t>
      </w:r>
      <w:r w:rsidR="00A30DEA" w:rsidRPr="0078770D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r w:rsidR="00A30DEA" w:rsidRPr="0078770D">
        <w:rPr>
          <w:bCs/>
          <w:i/>
          <w:shd w:val="clear" w:color="auto" w:fill="FFFFFF"/>
        </w:rPr>
        <w:t>b</w:t>
      </w:r>
      <w:r w:rsidRPr="0078770D">
        <w:rPr>
          <w:bCs/>
          <w:i/>
          <w:shd w:val="clear" w:color="auto" w:fill="FFFFFF"/>
        </w:rPr>
        <w:t xml:space="preserve">usiness </w:t>
      </w:r>
      <w:proofErr w:type="spellStart"/>
      <w:r w:rsidR="00A30DEA" w:rsidRPr="0078770D">
        <w:rPr>
          <w:bCs/>
          <w:i/>
          <w:shd w:val="clear" w:color="auto" w:fill="FFFFFF"/>
        </w:rPr>
        <w:t>p</w:t>
      </w:r>
      <w:r w:rsidRPr="0078770D">
        <w:rPr>
          <w:bCs/>
          <w:i/>
          <w:shd w:val="clear" w:color="auto" w:fill="FFFFFF"/>
        </w:rPr>
        <w:t>rocess</w:t>
      </w:r>
      <w:proofErr w:type="spellEnd"/>
      <w:r w:rsidRPr="0078770D">
        <w:rPr>
          <w:bCs/>
          <w:i/>
          <w:shd w:val="clear" w:color="auto" w:fill="FFFFFF"/>
        </w:rPr>
        <w:t xml:space="preserve"> </w:t>
      </w:r>
      <w:r w:rsidR="00A30DEA" w:rsidRPr="0078770D">
        <w:rPr>
          <w:bCs/>
          <w:i/>
          <w:shd w:val="clear" w:color="auto" w:fill="FFFFFF"/>
        </w:rPr>
        <w:t>m</w:t>
      </w:r>
      <w:r w:rsidRPr="0078770D">
        <w:rPr>
          <w:bCs/>
          <w:i/>
          <w:shd w:val="clear" w:color="auto" w:fill="FFFFFF"/>
        </w:rPr>
        <w:t>anagement</w:t>
      </w:r>
      <w:r w:rsidR="00A30DEA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6048CD">
        <w:rPr>
          <w:shd w:val="clear" w:color="auto" w:fill="FFFFFF"/>
        </w:rPr>
        <w:t>(</w:t>
      </w:r>
      <w:r w:rsidRPr="006048CD">
        <w:rPr>
          <w:bCs/>
          <w:shd w:val="clear" w:color="auto" w:fill="FFFFFF"/>
        </w:rPr>
        <w:t>BPM</w:t>
      </w:r>
      <w:r w:rsidRPr="006048CD">
        <w:rPr>
          <w:shd w:val="clear" w:color="auto" w:fill="FFFFFF"/>
        </w:rPr>
        <w:t>) je soubor činno</w:t>
      </w:r>
      <w:r>
        <w:rPr>
          <w:shd w:val="clear" w:color="auto" w:fill="FFFFFF"/>
        </w:rPr>
        <w:t>stí, které se týkají plánování,</w:t>
      </w:r>
      <w:r w:rsidRPr="006048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optimalizace procesů (činností), standardizace, </w:t>
      </w:r>
      <w:r w:rsidRPr="006048CD">
        <w:rPr>
          <w:shd w:val="clear" w:color="auto" w:fill="FFFFFF"/>
        </w:rPr>
        <w:t xml:space="preserve">sledování výkonnosti </w:t>
      </w:r>
      <w:r>
        <w:rPr>
          <w:shd w:val="clear" w:color="auto" w:fill="FFFFFF"/>
        </w:rPr>
        <w:t>a nákladovosti procesů</w:t>
      </w:r>
      <w:r w:rsidRPr="005D1B33">
        <w:rPr>
          <w:shd w:val="clear" w:color="auto" w:fill="FFFFFF"/>
        </w:rPr>
        <w:t xml:space="preserve"> </w:t>
      </w:r>
      <w:r>
        <w:rPr>
          <w:shd w:val="clear" w:color="auto" w:fill="FFFFFF"/>
        </w:rPr>
        <w:t>s cílem neustálého zlepšování a zefektivňování činnosti</w:t>
      </w:r>
      <w:r w:rsidRPr="006048CD">
        <w:rPr>
          <w:shd w:val="clear" w:color="auto" w:fill="FFFFFF"/>
        </w:rPr>
        <w:t xml:space="preserve">. </w:t>
      </w:r>
      <w:r w:rsidR="00702BC8" w:rsidRPr="00C24E6F">
        <w:t xml:space="preserve">Hlavním cílem </w:t>
      </w:r>
      <w:r w:rsidR="003133CD">
        <w:t>P</w:t>
      </w:r>
      <w:r w:rsidR="005D7EFE" w:rsidRPr="00C24E6F">
        <w:t xml:space="preserve">rojektu </w:t>
      </w:r>
      <w:r w:rsidR="00702BC8" w:rsidRPr="00C24E6F">
        <w:t>bylo dokončení implementace systému strategického plánování a řízení, zle</w:t>
      </w:r>
      <w:r w:rsidR="00042437">
        <w:t>pšení kvality řízení a </w:t>
      </w:r>
      <w:r w:rsidR="00702BC8" w:rsidRPr="00C24E6F">
        <w:t xml:space="preserve">managementu CS ČR </w:t>
      </w:r>
      <w:r w:rsidR="00EC3793">
        <w:t xml:space="preserve">a tím </w:t>
      </w:r>
      <w:r w:rsidR="00702BC8" w:rsidRPr="00C24E6F">
        <w:t>zefektivnění pracovních procesů a postupů, snížení nadbytečné administrativy u řadových zaměstnanců a zvýšení</w:t>
      </w:r>
      <w:r w:rsidR="00042437">
        <w:t xml:space="preserve"> efektivity jednotlivých týmů a</w:t>
      </w:r>
      <w:r w:rsidR="004B582F">
        <w:t xml:space="preserve"> </w:t>
      </w:r>
      <w:r w:rsidR="00702BC8" w:rsidRPr="00C24E6F">
        <w:t>oddělení. Současně byla cílem Projektu implementace systému procesního řízení, které mělo přispět k efekti</w:t>
      </w:r>
      <w:r w:rsidR="00702BC8">
        <w:t xml:space="preserve">vnímu fungování celé organizace. </w:t>
      </w:r>
      <w:r w:rsidR="00246ECE" w:rsidRPr="00F21EF4">
        <w:t>Ucelený materiál, který by vyhodnotil naplnění Projektu, GŘC nepředložilo.</w:t>
      </w:r>
      <w:r w:rsidR="00246ECE" w:rsidRPr="00657B65">
        <w:rPr>
          <w:rFonts w:eastAsiaTheme="majorEastAsia"/>
        </w:rPr>
        <w:t xml:space="preserve"> </w:t>
      </w:r>
      <w:r w:rsidR="00F21EF4" w:rsidRPr="00657B65">
        <w:rPr>
          <w:rFonts w:eastAsiaTheme="majorEastAsia"/>
        </w:rPr>
        <w:t xml:space="preserve">Pro dosažení cílů </w:t>
      </w:r>
      <w:r w:rsidR="003B51FA" w:rsidRPr="00657B65">
        <w:rPr>
          <w:rFonts w:eastAsiaTheme="majorEastAsia"/>
        </w:rPr>
        <w:t xml:space="preserve">Projektu </w:t>
      </w:r>
      <w:r w:rsidR="003B51FA">
        <w:rPr>
          <w:rFonts w:eastAsiaTheme="majorEastAsia"/>
        </w:rPr>
        <w:t>realizoval</w:t>
      </w:r>
      <w:r w:rsidR="00EC3793">
        <w:rPr>
          <w:rFonts w:eastAsiaTheme="majorEastAsia"/>
        </w:rPr>
        <w:t>i</w:t>
      </w:r>
      <w:r w:rsidR="003B51FA">
        <w:rPr>
          <w:rFonts w:eastAsiaTheme="majorEastAsia"/>
        </w:rPr>
        <w:t xml:space="preserve"> GŘC </w:t>
      </w:r>
      <w:r w:rsidR="008A00F6">
        <w:rPr>
          <w:rFonts w:eastAsiaTheme="majorEastAsia"/>
        </w:rPr>
        <w:t xml:space="preserve">a dodavatel </w:t>
      </w:r>
      <w:r>
        <w:rPr>
          <w:rFonts w:eastAsiaTheme="majorEastAsia"/>
        </w:rPr>
        <w:t xml:space="preserve">aktivity uvedené </w:t>
      </w:r>
      <w:r w:rsidRPr="00002C96">
        <w:rPr>
          <w:rFonts w:eastAsiaTheme="majorEastAsia"/>
        </w:rPr>
        <w:t>v</w:t>
      </w:r>
      <w:r w:rsidR="008A00F6" w:rsidRPr="00002C96">
        <w:rPr>
          <w:rFonts w:eastAsiaTheme="majorEastAsia"/>
        </w:rPr>
        <w:t xml:space="preserve"> tabulce č. 3. GŘC však dále některé aktivity </w:t>
      </w:r>
      <w:r w:rsidR="00EC3793">
        <w:rPr>
          <w:rFonts w:eastAsiaTheme="majorEastAsia"/>
        </w:rPr>
        <w:t>ne</w:t>
      </w:r>
      <w:r w:rsidR="00EC3793" w:rsidRPr="00002C96">
        <w:rPr>
          <w:rFonts w:eastAsiaTheme="majorEastAsia"/>
        </w:rPr>
        <w:t>rozvíjelo</w:t>
      </w:r>
      <w:r w:rsidR="00EC3793">
        <w:rPr>
          <w:rFonts w:eastAsiaTheme="majorEastAsia"/>
        </w:rPr>
        <w:t xml:space="preserve"> </w:t>
      </w:r>
      <w:r w:rsidR="00002C96">
        <w:rPr>
          <w:rFonts w:eastAsiaTheme="majorEastAsia"/>
        </w:rPr>
        <w:t>dostatečně</w:t>
      </w:r>
      <w:r w:rsidR="008A00F6" w:rsidRPr="00002C96">
        <w:rPr>
          <w:rFonts w:eastAsiaTheme="majorEastAsia"/>
        </w:rPr>
        <w:t>.</w:t>
      </w:r>
      <w:r w:rsidR="008A00F6">
        <w:rPr>
          <w:rFonts w:eastAsiaTheme="majorEastAsia"/>
        </w:rPr>
        <w:t xml:space="preserve"> </w:t>
      </w:r>
    </w:p>
    <w:p w14:paraId="3D616015" w14:textId="77777777" w:rsidR="00F21EF4" w:rsidRDefault="00F21EF4" w:rsidP="00DC7729"/>
    <w:p w14:paraId="5BAFCDEF" w14:textId="58B09C3C" w:rsidR="009F5E16" w:rsidRPr="00915F6D" w:rsidRDefault="0020744A" w:rsidP="00F515D2">
      <w:pPr>
        <w:keepNext/>
        <w:jc w:val="left"/>
        <w:rPr>
          <w:b/>
          <w:color w:val="FF0000"/>
        </w:rPr>
      </w:pPr>
      <w:r w:rsidRPr="00042437">
        <w:rPr>
          <w:b/>
        </w:rPr>
        <w:t>Tabulka č.</w:t>
      </w:r>
      <w:r w:rsidR="009F5E16" w:rsidRPr="00042437">
        <w:rPr>
          <w:b/>
        </w:rPr>
        <w:t xml:space="preserve"> </w:t>
      </w:r>
      <w:r w:rsidRPr="00042437">
        <w:rPr>
          <w:b/>
        </w:rPr>
        <w:t>3</w:t>
      </w:r>
      <w:r w:rsidR="00E81ACF" w:rsidRPr="00042437">
        <w:rPr>
          <w:b/>
        </w:rPr>
        <w:t xml:space="preserve"> </w:t>
      </w:r>
      <w:r w:rsidR="004B582F">
        <w:rPr>
          <w:b/>
        </w:rPr>
        <w:t>–</w:t>
      </w:r>
      <w:r w:rsidR="009F5E16" w:rsidRPr="00042437">
        <w:rPr>
          <w:b/>
        </w:rPr>
        <w:t xml:space="preserve"> </w:t>
      </w:r>
      <w:r w:rsidR="003133CD" w:rsidRPr="00042437">
        <w:rPr>
          <w:b/>
        </w:rPr>
        <w:t xml:space="preserve">Vyhodnocení </w:t>
      </w:r>
      <w:r w:rsidR="009F5E16" w:rsidRPr="00042437">
        <w:rPr>
          <w:b/>
        </w:rPr>
        <w:t xml:space="preserve">aktivit </w:t>
      </w:r>
      <w:r w:rsidR="0077165B" w:rsidRPr="00042437">
        <w:rPr>
          <w:b/>
        </w:rPr>
        <w:t>P</w:t>
      </w:r>
      <w:r w:rsidR="009F5E16" w:rsidRPr="00042437">
        <w:rPr>
          <w:b/>
        </w:rPr>
        <w:t>rojektu</w:t>
      </w:r>
      <w:r w:rsidR="003133CD" w:rsidRPr="00042437">
        <w:rPr>
          <w:b/>
        </w:rPr>
        <w:t xml:space="preserve"> a jejich rozvoj</w:t>
      </w:r>
      <w:r w:rsidR="004B582F">
        <w:rPr>
          <w:b/>
        </w:rPr>
        <w:t>e</w:t>
      </w:r>
      <w:r w:rsidR="003133CD" w:rsidRPr="00042437">
        <w:rPr>
          <w:b/>
        </w:rPr>
        <w:t xml:space="preserve"> po </w:t>
      </w:r>
      <w:r w:rsidR="004B582F">
        <w:rPr>
          <w:b/>
        </w:rPr>
        <w:t>skončení Projektu</w:t>
      </w:r>
    </w:p>
    <w:p w14:paraId="6289A52B" w14:textId="670C4231" w:rsidR="00915F6D" w:rsidRPr="00915F6D" w:rsidRDefault="00915F6D" w:rsidP="00ED0D12">
      <w:pPr>
        <w:spacing w:after="60"/>
        <w:rPr>
          <w:rFonts w:ascii="Calibri" w:hAnsi="Calibri"/>
          <w:noProof/>
          <w:sz w:val="18"/>
          <w:szCs w:val="18"/>
          <w:lang w:eastAsia="cs-CZ"/>
        </w:rPr>
      </w:pPr>
      <w:r>
        <w:rPr>
          <w:rFonts w:ascii="Calibri" w:hAnsi="Calibri"/>
          <w:noProof/>
          <w:sz w:val="18"/>
          <w:szCs w:val="18"/>
          <w:lang w:eastAsia="cs-CZ"/>
        </w:rPr>
        <w:drawing>
          <wp:inline distT="0" distB="0" distL="0" distR="0" wp14:anchorId="5C543AC6" wp14:editId="284D7EC4">
            <wp:extent cx="6155055" cy="274891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éma semafor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097F" w14:textId="54B00AEC" w:rsidR="009F5E16" w:rsidRDefault="009F5E16" w:rsidP="009F5E16">
      <w:pPr>
        <w:rPr>
          <w:rFonts w:ascii="Calibri" w:hAnsi="Calibri"/>
          <w:sz w:val="20"/>
        </w:rPr>
      </w:pPr>
      <w:r w:rsidRPr="00042437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654B1" wp14:editId="70436B00">
                <wp:simplePos x="0" y="0"/>
                <wp:positionH relativeFrom="column">
                  <wp:posOffset>1973580</wp:posOffset>
                </wp:positionH>
                <wp:positionV relativeFrom="paragraph">
                  <wp:posOffset>26035</wp:posOffset>
                </wp:positionV>
                <wp:extent cx="133985" cy="133985"/>
                <wp:effectExtent l="0" t="0" r="0" b="0"/>
                <wp:wrapNone/>
                <wp:docPr id="33" name="Ová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3399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60D7B" w14:textId="77777777" w:rsidR="00A85452" w:rsidRDefault="00A85452" w:rsidP="009F5E16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654B1" id="Ovál 33" o:spid="_x0000_s1032" style="position:absolute;left:0;text-align:left;margin-left:155.4pt;margin-top:2.05pt;width:10.55pt;height:1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" fillcolor="#393" stroked="f" strokeweight="1pt">
                <v:stroke joinstyle="miter"/>
                <v:path arrowok="t"/>
                <v:textbox>
                  <w:txbxContent>
                    <w:p w14:paraId="5BB60D7B" w14:textId="77777777" w:rsidR="00A85452" w:rsidRDefault="00A85452" w:rsidP="009F5E16">
                      <w:pPr>
                        <w:jc w:val="center"/>
                      </w:pPr>
                      <w:r>
                        <w:rPr>
                          <w:rFonts w:ascii="Calibri" w:hAnsi="Calibri"/>
                          <w:sz w:val="20"/>
                        </w:rPr>
                        <w:t xml:space="preserve">               </w:t>
                      </w:r>
                    </w:p>
                  </w:txbxContent>
                </v:textbox>
              </v:oval>
            </w:pict>
          </mc:Fallback>
        </mc:AlternateContent>
      </w:r>
      <w:r w:rsidRPr="00042437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40FB6C" wp14:editId="656CD310">
                <wp:simplePos x="0" y="0"/>
                <wp:positionH relativeFrom="column">
                  <wp:posOffset>1094740</wp:posOffset>
                </wp:positionH>
                <wp:positionV relativeFrom="paragraph">
                  <wp:posOffset>22225</wp:posOffset>
                </wp:positionV>
                <wp:extent cx="133985" cy="133985"/>
                <wp:effectExtent l="0" t="0" r="0" b="0"/>
                <wp:wrapNone/>
                <wp:docPr id="34" name="Ová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FFE96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5250DC" w14:textId="77777777" w:rsidR="00A85452" w:rsidRDefault="00A85452" w:rsidP="009F5E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0FB6C" id="Ovál 34" o:spid="_x0000_s1033" style="position:absolute;left:0;text-align:left;margin-left:86.2pt;margin-top:1.75pt;width:10.55pt;height:1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" fillcolor="#ffe965" stroked="f" strokeweight="1pt">
                <v:stroke joinstyle="miter"/>
                <v:path arrowok="t"/>
                <v:textbox>
                  <w:txbxContent>
                    <w:p w14:paraId="385250DC" w14:textId="77777777" w:rsidR="00A85452" w:rsidRDefault="00A85452" w:rsidP="009F5E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42437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BF96B1" wp14:editId="1AE9F497">
                <wp:simplePos x="0" y="0"/>
                <wp:positionH relativeFrom="column">
                  <wp:posOffset>549275</wp:posOffset>
                </wp:positionH>
                <wp:positionV relativeFrom="paragraph">
                  <wp:posOffset>19685</wp:posOffset>
                </wp:positionV>
                <wp:extent cx="133985" cy="133985"/>
                <wp:effectExtent l="0" t="0" r="0" b="0"/>
                <wp:wrapNone/>
                <wp:docPr id="35" name="Ová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BD2A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2EB94" id="Ovál 35" o:spid="_x0000_s1026" style="position:absolute;margin-left:43.25pt;margin-top:1.55pt;width:10.55pt;height:1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" fillcolor="#bd2a33" stroked="f" strokeweight="1pt">
                <v:stroke joinstyle="miter"/>
                <v:path arrowok="t"/>
              </v:oval>
            </w:pict>
          </mc:Fallback>
        </mc:AlternateContent>
      </w:r>
      <w:r w:rsidR="008C2806" w:rsidRPr="00042437">
        <w:rPr>
          <w:rFonts w:ascii="Calibri" w:hAnsi="Calibri"/>
          <w:b/>
          <w:sz w:val="20"/>
        </w:rPr>
        <w:t xml:space="preserve">  </w:t>
      </w:r>
      <w:proofErr w:type="gramStart"/>
      <w:r w:rsidRPr="00042437">
        <w:rPr>
          <w:rFonts w:ascii="Calibri" w:hAnsi="Calibri"/>
          <w:b/>
          <w:sz w:val="20"/>
        </w:rPr>
        <w:t>Legenda:</w:t>
      </w:r>
      <w:r w:rsidRPr="00B25402">
        <w:rPr>
          <w:rFonts w:ascii="Calibri" w:hAnsi="Calibri"/>
          <w:sz w:val="20"/>
        </w:rPr>
        <w:t xml:space="preserve">   </w:t>
      </w:r>
      <w:r>
        <w:rPr>
          <w:rFonts w:ascii="Calibri" w:hAnsi="Calibri"/>
          <w:sz w:val="20"/>
        </w:rPr>
        <w:t xml:space="preserve">     </w:t>
      </w:r>
      <w:r w:rsidRPr="00B25402">
        <w:rPr>
          <w:rFonts w:ascii="Calibri" w:hAnsi="Calibri"/>
          <w:sz w:val="20"/>
        </w:rPr>
        <w:t>ne</w:t>
      </w:r>
      <w:proofErr w:type="gramEnd"/>
      <w:r w:rsidRPr="00B25402">
        <w:rPr>
          <w:rFonts w:ascii="Calibri" w:hAnsi="Calibri"/>
          <w:sz w:val="20"/>
        </w:rPr>
        <w:t xml:space="preserve">               částečně               ano</w:t>
      </w:r>
    </w:p>
    <w:p w14:paraId="19CE4267" w14:textId="77777777" w:rsidR="005D7EFE" w:rsidRPr="005B607D" w:rsidRDefault="005D7EFE" w:rsidP="009F5E16">
      <w:pPr>
        <w:rPr>
          <w:rFonts w:ascii="Calibri" w:hAnsi="Calibri"/>
        </w:rPr>
      </w:pPr>
    </w:p>
    <w:p w14:paraId="18D62729" w14:textId="1C975982" w:rsidR="006345E3" w:rsidRDefault="00931200" w:rsidP="00F21EF4">
      <w:pPr>
        <w:rPr>
          <w:rFonts w:eastAsia="Calibri"/>
        </w:rPr>
      </w:pPr>
      <w:r w:rsidRPr="00931200">
        <w:t xml:space="preserve">GŘC ve spolupráci s dodavatelem v rámci </w:t>
      </w:r>
      <w:r w:rsidR="00B37660">
        <w:t>P</w:t>
      </w:r>
      <w:r w:rsidR="005D7EFE" w:rsidRPr="00931200">
        <w:t xml:space="preserve">rojektu </w:t>
      </w:r>
      <w:r w:rsidRPr="00931200">
        <w:t>nastavilo základní rámec pr</w:t>
      </w:r>
      <w:r w:rsidR="00042437">
        <w:t>ocesního a </w:t>
      </w:r>
      <w:r w:rsidR="006345E3">
        <w:t>strategického řízení</w:t>
      </w:r>
      <w:r w:rsidRPr="00931200">
        <w:t xml:space="preserve">. </w:t>
      </w:r>
      <w:r w:rsidR="003A1550">
        <w:t xml:space="preserve">Změny v prováděných procesech navržené dodavatelem služeb v rámci </w:t>
      </w:r>
      <w:r w:rsidR="0077165B">
        <w:t>P</w:t>
      </w:r>
      <w:r w:rsidR="003A1550">
        <w:t>rojektu, které měly zajistit zvýšení efektivnosti činnost</w:t>
      </w:r>
      <w:r w:rsidR="004B582F">
        <w:t>í</w:t>
      </w:r>
      <w:r w:rsidR="003A1550">
        <w:t xml:space="preserve"> CS ČR</w:t>
      </w:r>
      <w:r w:rsidR="006B2501">
        <w:t>,</w:t>
      </w:r>
      <w:r w:rsidR="003A1550">
        <w:t xml:space="preserve"> nebyly realizovány. </w:t>
      </w:r>
      <w:r w:rsidR="00190F19">
        <w:rPr>
          <w:rFonts w:eastAsia="Calibri"/>
        </w:rPr>
        <w:t xml:space="preserve">Vlastní </w:t>
      </w:r>
      <w:r w:rsidR="005D7EFE">
        <w:rPr>
          <w:rFonts w:eastAsia="Calibri"/>
        </w:rPr>
        <w:t xml:space="preserve">projekt </w:t>
      </w:r>
      <w:r w:rsidR="00966CAC">
        <w:rPr>
          <w:rFonts w:eastAsia="Calibri"/>
        </w:rPr>
        <w:t>i </w:t>
      </w:r>
      <w:r w:rsidR="00190F19">
        <w:rPr>
          <w:rFonts w:eastAsia="Calibri"/>
        </w:rPr>
        <w:t xml:space="preserve">strategické materiály CS ČR </w:t>
      </w:r>
      <w:r w:rsidR="00966CAC">
        <w:rPr>
          <w:rFonts w:eastAsia="Calibri"/>
        </w:rPr>
        <w:t xml:space="preserve">reflektovaly </w:t>
      </w:r>
      <w:r w:rsidR="00190F19">
        <w:rPr>
          <w:rFonts w:eastAsia="Calibri"/>
        </w:rPr>
        <w:t xml:space="preserve">prioritu snižování počtu a složitosti úředních úkonů </w:t>
      </w:r>
      <w:r w:rsidR="00966CAC">
        <w:rPr>
          <w:rFonts w:eastAsia="Calibri"/>
        </w:rPr>
        <w:t xml:space="preserve">jen </w:t>
      </w:r>
      <w:r w:rsidR="00190F19">
        <w:rPr>
          <w:rFonts w:eastAsia="Calibri"/>
        </w:rPr>
        <w:t xml:space="preserve">minimálně a např. v případě oblasti procesu </w:t>
      </w:r>
      <w:r w:rsidR="00966CAC">
        <w:rPr>
          <w:rFonts w:eastAsia="Calibri"/>
        </w:rPr>
        <w:t>„</w:t>
      </w:r>
      <w:r w:rsidR="00966CAC" w:rsidRPr="00506A6B">
        <w:rPr>
          <w:rFonts w:eastAsia="Calibri"/>
          <w:i/>
        </w:rPr>
        <w:t>s</w:t>
      </w:r>
      <w:r w:rsidR="00190F19" w:rsidRPr="00506A6B">
        <w:rPr>
          <w:rFonts w:eastAsia="Calibri"/>
          <w:i/>
        </w:rPr>
        <w:t>potřební daně</w:t>
      </w:r>
      <w:r w:rsidR="00966CAC">
        <w:rPr>
          <w:rFonts w:eastAsia="Calibri"/>
        </w:rPr>
        <w:t>“</w:t>
      </w:r>
      <w:r w:rsidR="00190F19">
        <w:rPr>
          <w:rFonts w:eastAsia="Calibri"/>
        </w:rPr>
        <w:t xml:space="preserve"> </w:t>
      </w:r>
      <w:r w:rsidR="00966CAC">
        <w:rPr>
          <w:rFonts w:eastAsia="Calibri"/>
        </w:rPr>
        <w:t xml:space="preserve">nebyl dokončen </w:t>
      </w:r>
      <w:r w:rsidR="00190F19">
        <w:rPr>
          <w:rFonts w:eastAsia="Calibri"/>
        </w:rPr>
        <w:t>strategický cíl a</w:t>
      </w:r>
      <w:r w:rsidR="00966CAC">
        <w:rPr>
          <w:rFonts w:eastAsia="Calibri"/>
        </w:rPr>
        <w:t>ni</w:t>
      </w:r>
      <w:r w:rsidR="00190F19">
        <w:rPr>
          <w:rFonts w:eastAsia="Calibri"/>
        </w:rPr>
        <w:t xml:space="preserve"> iniciativa „</w:t>
      </w:r>
      <w:r w:rsidR="00966CAC" w:rsidRPr="00506A6B">
        <w:rPr>
          <w:rFonts w:eastAsia="Calibri"/>
          <w:i/>
        </w:rPr>
        <w:t>z</w:t>
      </w:r>
      <w:r w:rsidR="00190F19" w:rsidRPr="00506A6B">
        <w:rPr>
          <w:rFonts w:eastAsia="Calibri"/>
          <w:i/>
        </w:rPr>
        <w:t>avedení selektivního přístupu k subjektům</w:t>
      </w:r>
      <w:r w:rsidR="00190F19">
        <w:rPr>
          <w:rFonts w:eastAsia="Calibri"/>
        </w:rPr>
        <w:t>“</w:t>
      </w:r>
      <w:r w:rsidR="00966CAC">
        <w:rPr>
          <w:rFonts w:eastAsia="Calibri"/>
        </w:rPr>
        <w:t>.</w:t>
      </w:r>
    </w:p>
    <w:p w14:paraId="6AA91D25" w14:textId="77777777" w:rsidR="006345E3" w:rsidRDefault="006345E3" w:rsidP="00F21EF4">
      <w:pPr>
        <w:rPr>
          <w:rFonts w:eastAsia="Calibri"/>
        </w:rPr>
      </w:pPr>
    </w:p>
    <w:p w14:paraId="74CFF8B1" w14:textId="77777777" w:rsidR="00DC1B28" w:rsidRDefault="00DC1B28" w:rsidP="006345E3">
      <w:pPr>
        <w:shd w:val="clear" w:color="auto" w:fill="F2C6C9"/>
      </w:pPr>
      <w:r w:rsidRPr="00DC1B28">
        <w:t xml:space="preserve">Ani po cca třech letech od ukončení </w:t>
      </w:r>
      <w:r w:rsidR="0077165B">
        <w:t>P</w:t>
      </w:r>
      <w:r w:rsidR="005D7EFE" w:rsidRPr="00DC1B28">
        <w:t>rojektu</w:t>
      </w:r>
      <w:r w:rsidR="00B713BF">
        <w:t>, na který bylo vynaloženo cca 17 mil. Kč,</w:t>
      </w:r>
      <w:r w:rsidR="005D7EFE" w:rsidRPr="00DC1B28">
        <w:t xml:space="preserve"> </w:t>
      </w:r>
      <w:r w:rsidRPr="00DC1B28">
        <w:t>nebyly naplněny jeho hlavní cíle, které GŘC deklarovalo v žádosti o poskytnutí finančních prostředků. Nedošlo k zefektivnění procesů v kompetenci CS ČR ani k</w:t>
      </w:r>
      <w:r w:rsidR="001F5DEB">
        <w:t xml:space="preserve"> významnému</w:t>
      </w:r>
      <w:r w:rsidRPr="00DC1B28">
        <w:t xml:space="preserve"> zkvalitnění strategického řízení či k částečnému odbourání administrativy provedením úpravy procesů.</w:t>
      </w:r>
    </w:p>
    <w:p w14:paraId="69849FD9" w14:textId="77777777" w:rsidR="001F5DEB" w:rsidRPr="00DC7729" w:rsidRDefault="001F5DEB" w:rsidP="001F5DEB">
      <w:pPr>
        <w:rPr>
          <w:highlight w:val="yellow"/>
        </w:rPr>
      </w:pPr>
    </w:p>
    <w:p w14:paraId="1FF54A49" w14:textId="77777777" w:rsidR="00DC1B28" w:rsidRDefault="00DC1B28" w:rsidP="00BD4DA6">
      <w:pPr>
        <w:pStyle w:val="Nadpis2"/>
        <w:numPr>
          <w:ilvl w:val="0"/>
          <w:numId w:val="15"/>
        </w:numPr>
      </w:pPr>
      <w:r>
        <w:t xml:space="preserve">Procesní řízení </w:t>
      </w:r>
    </w:p>
    <w:p w14:paraId="202F8F10" w14:textId="7B380F41" w:rsidR="007E2E1E" w:rsidRPr="00EF2ACA" w:rsidRDefault="00DC1B28" w:rsidP="007E2E1E">
      <w:r w:rsidRPr="00DC1B28">
        <w:t xml:space="preserve">Vlastník procesu nemá </w:t>
      </w:r>
      <w:r w:rsidRPr="00F21EF4">
        <w:t>napříč CS ČR, např. na CÚ, v různých útvarech GŘC</w:t>
      </w:r>
      <w:r w:rsidRPr="00DC1B28">
        <w:t xml:space="preserve"> říd</w:t>
      </w:r>
      <w:r w:rsidR="00966CAC">
        <w:t>i</w:t>
      </w:r>
      <w:r w:rsidRPr="00DC1B28">
        <w:t xml:space="preserve">cí pravomoci (nemá žádná oprávnění úkolovat, řídit a kontrolovat pracovníky jiných odborů nebo přímo pracovníky celních úřadů) a </w:t>
      </w:r>
      <w:r w:rsidR="00966CAC">
        <w:t xml:space="preserve">nemá ani </w:t>
      </w:r>
      <w:r w:rsidRPr="00DC1B28">
        <w:t>kontrolu nad částí činností v jím vlastněných procesech (rolí vlastníka je nastavování podmínek p</w:t>
      </w:r>
      <w:r w:rsidR="00CE3AB7">
        <w:t xml:space="preserve">rocesů, průběhu, měření apod.). </w:t>
      </w:r>
      <w:r w:rsidRPr="00F21EF4">
        <w:t xml:space="preserve">Při právními předpisy pevně nastavených </w:t>
      </w:r>
      <w:proofErr w:type="gramStart"/>
      <w:r w:rsidRPr="00F21EF4">
        <w:t>postupech</w:t>
      </w:r>
      <w:proofErr w:type="gramEnd"/>
      <w:r w:rsidRPr="00F21EF4">
        <w:t xml:space="preserve"> a věcné působnosti celních orgánů (zejména CÚ) je prostor pro účinné uplatňování procesního řízení </w:t>
      </w:r>
      <w:r w:rsidR="009D7024">
        <w:t xml:space="preserve">značně </w:t>
      </w:r>
      <w:r w:rsidRPr="00F21EF4">
        <w:t xml:space="preserve">omezený. </w:t>
      </w:r>
      <w:r w:rsidR="006B2501" w:rsidRPr="00DC7729">
        <w:rPr>
          <w:rFonts w:eastAsia="Calibri"/>
        </w:rPr>
        <w:t>Realizací Projektu v řízení oblasti proces</w:t>
      </w:r>
      <w:r w:rsidR="006B2501">
        <w:rPr>
          <w:rFonts w:eastAsia="Calibri"/>
        </w:rPr>
        <w:t>u</w:t>
      </w:r>
      <w:r w:rsidR="006B2501" w:rsidRPr="00DC7729">
        <w:rPr>
          <w:rFonts w:eastAsia="Calibri"/>
        </w:rPr>
        <w:t xml:space="preserve"> </w:t>
      </w:r>
      <w:r w:rsidR="00966CAC">
        <w:rPr>
          <w:rFonts w:eastAsia="Calibri"/>
        </w:rPr>
        <w:t>„</w:t>
      </w:r>
      <w:r w:rsidR="00966CAC">
        <w:rPr>
          <w:rFonts w:eastAsia="Calibri"/>
          <w:i/>
        </w:rPr>
        <w:t>s</w:t>
      </w:r>
      <w:r w:rsidR="006B2501" w:rsidRPr="000D7AD7">
        <w:rPr>
          <w:rFonts w:eastAsia="Calibri"/>
          <w:i/>
        </w:rPr>
        <w:t>potřební daně</w:t>
      </w:r>
      <w:r w:rsidR="00966CAC">
        <w:rPr>
          <w:rFonts w:eastAsia="Calibri"/>
        </w:rPr>
        <w:t>“</w:t>
      </w:r>
      <w:r w:rsidR="006B2501" w:rsidRPr="00DC7729">
        <w:rPr>
          <w:rFonts w:eastAsia="Calibri"/>
        </w:rPr>
        <w:t xml:space="preserve"> nedošlo k významné změně oproti do té doby účinnému liniovému řízení a nejsou zřejmé přínosy. </w:t>
      </w:r>
      <w:r w:rsidR="007E2E1E">
        <w:rPr>
          <w:rFonts w:eastAsia="Calibri"/>
        </w:rPr>
        <w:t xml:space="preserve"> </w:t>
      </w:r>
      <w:r w:rsidR="007E2E1E" w:rsidRPr="00EF2ACA">
        <w:t xml:space="preserve">Samotným zavedením procesního řízení </w:t>
      </w:r>
      <w:r w:rsidR="007E2E1E">
        <w:t xml:space="preserve">do organizace CS ČR </w:t>
      </w:r>
      <w:r w:rsidR="007E2E1E" w:rsidRPr="00EF2ACA">
        <w:t>nemohlo dojít k naplnění vládní priority snížit počet a složitost úřed</w:t>
      </w:r>
      <w:r w:rsidR="007E2E1E">
        <w:t xml:space="preserve">ních úkonů zatěžujících občana. </w:t>
      </w:r>
    </w:p>
    <w:p w14:paraId="5B9029A9" w14:textId="77777777" w:rsidR="001F5DEB" w:rsidRDefault="001F5DEB" w:rsidP="00DC1B28"/>
    <w:p w14:paraId="449B11DC" w14:textId="53600A2F" w:rsidR="001F5DEB" w:rsidRDefault="001F5DEB" w:rsidP="001F5DEB">
      <w:r w:rsidRPr="00DC7729">
        <w:t xml:space="preserve">Nastavení hlavních procesů neodpovídá hlavním kompetencím dle zákona o </w:t>
      </w:r>
      <w:r w:rsidR="003133CD">
        <w:t>Celní správě České republiky</w:t>
      </w:r>
      <w:r w:rsidRPr="00DC7729">
        <w:t xml:space="preserve">, </w:t>
      </w:r>
      <w:r w:rsidR="00190F19" w:rsidRPr="00DC7729">
        <w:t>nejsou alokovány konkrétní zdroje na jednotlivé oblasti procesů (agendy)</w:t>
      </w:r>
      <w:r w:rsidR="00190F19">
        <w:t xml:space="preserve">, </w:t>
      </w:r>
      <w:r w:rsidRPr="00DC7729">
        <w:t>což má za následek, že stále</w:t>
      </w:r>
      <w:r w:rsidR="00515003">
        <w:t xml:space="preserve"> </w:t>
      </w:r>
      <w:r w:rsidR="00FE110A">
        <w:t xml:space="preserve">není zcela zajištěna finanční měřitelnost výkonu jednotlivých agend. </w:t>
      </w:r>
      <w:r w:rsidR="0086500D">
        <w:t>Správu SPED zásadním způsobem ovlivňuj</w:t>
      </w:r>
      <w:r w:rsidR="00C608F3">
        <w:t>í</w:t>
      </w:r>
      <w:r w:rsidR="0086500D">
        <w:t xml:space="preserve"> analytická činnost</w:t>
      </w:r>
      <w:r w:rsidR="00C608F3">
        <w:t xml:space="preserve"> a mobilní dohled, které jsou</w:t>
      </w:r>
      <w:r w:rsidR="0086500D">
        <w:t xml:space="preserve"> však v</w:t>
      </w:r>
      <w:r w:rsidR="00131345">
        <w:t> </w:t>
      </w:r>
      <w:r w:rsidR="0086500D">
        <w:t>CS</w:t>
      </w:r>
      <w:r w:rsidR="00131345">
        <w:t> </w:t>
      </w:r>
      <w:r w:rsidR="0086500D">
        <w:t>ČR samostatným</w:t>
      </w:r>
      <w:r w:rsidR="00C608F3">
        <w:t>i</w:t>
      </w:r>
      <w:r w:rsidR="0086500D">
        <w:t xml:space="preserve"> hlavním</w:t>
      </w:r>
      <w:r w:rsidR="00C608F3">
        <w:t>i</w:t>
      </w:r>
      <w:r w:rsidR="0086500D">
        <w:t xml:space="preserve"> proces</w:t>
      </w:r>
      <w:r w:rsidR="00C608F3">
        <w:t>y</w:t>
      </w:r>
      <w:r w:rsidR="00E54141">
        <w:t>. T</w:t>
      </w:r>
      <w:r w:rsidR="00C608F3">
        <w:t>y</w:t>
      </w:r>
      <w:r w:rsidR="00E54141">
        <w:t xml:space="preserve"> </w:t>
      </w:r>
      <w:r w:rsidR="0086500D">
        <w:t>však ne</w:t>
      </w:r>
      <w:r w:rsidR="00C608F3">
        <w:t>jsou</w:t>
      </w:r>
      <w:r w:rsidR="0086500D">
        <w:t xml:space="preserve"> rozdělen</w:t>
      </w:r>
      <w:r w:rsidR="00C608F3">
        <w:t>y</w:t>
      </w:r>
      <w:r w:rsidR="0086500D">
        <w:t xml:space="preserve"> na </w:t>
      </w:r>
      <w:proofErr w:type="spellStart"/>
      <w:r w:rsidR="0086500D">
        <w:t>subprocesy</w:t>
      </w:r>
      <w:proofErr w:type="spellEnd"/>
      <w:r w:rsidR="0086500D">
        <w:t xml:space="preserve"> dle jednotlivých kompetencí</w:t>
      </w:r>
      <w:r w:rsidR="00E54141">
        <w:t>,</w:t>
      </w:r>
      <w:r w:rsidR="0086500D">
        <w:t xml:space="preserve"> pro které j</w:t>
      </w:r>
      <w:r w:rsidR="00C608F3">
        <w:t>sou tyto procesy prováděny</w:t>
      </w:r>
      <w:r w:rsidR="00E54141">
        <w:t>, není tak zřejmý podíl nákladů na SPED</w:t>
      </w:r>
      <w:r w:rsidR="0086500D">
        <w:t xml:space="preserve">. </w:t>
      </w:r>
      <w:r w:rsidR="00190F19">
        <w:t>P</w:t>
      </w:r>
      <w:r w:rsidRPr="00DC7729">
        <w:t xml:space="preserve">o provedení vnitřních změn v hlavních procesech by tento požadavek mohl být naplněn. </w:t>
      </w:r>
    </w:p>
    <w:p w14:paraId="0C08FA1E" w14:textId="77777777" w:rsidR="001F5DEB" w:rsidRDefault="001F5DEB" w:rsidP="001F5DEB"/>
    <w:p w14:paraId="4F701887" w14:textId="2A337F40" w:rsidR="00DC1B28" w:rsidRDefault="001F5DEB" w:rsidP="00DC1B28">
      <w:r>
        <w:t>Sběr kompletních údajů o výkonnosti a odpracovaném čase dle jednotlivých procesů byl nastaven, avšak není ustálen. Sběr dat prostřednictvím dotazníků byl naposledy proveden za druhé čtvrtletí 2015</w:t>
      </w:r>
      <w:r w:rsidR="006B2501">
        <w:t xml:space="preserve"> a následně byl pozastaven, některé výkonnostní ukazatele byly sledovány jen po určitou dobu</w:t>
      </w:r>
      <w:r>
        <w:t>.</w:t>
      </w:r>
      <w:r w:rsidR="006B2501">
        <w:t xml:space="preserve"> V procesním modelu správy SPED se nepromítly některé významné změny právních předpisů</w:t>
      </w:r>
      <w:r w:rsidR="00642A31">
        <w:t>, které zásadně ovlivňují průběh procesů v oblasti správy SPED</w:t>
      </w:r>
      <w:r w:rsidR="006B2501">
        <w:t xml:space="preserve">. </w:t>
      </w:r>
      <w:r w:rsidR="00042437">
        <w:t>Podrobný průběh procesů a </w:t>
      </w:r>
      <w:r w:rsidR="002538DA">
        <w:t>standardy včetně napojení na právní a vnitřní předpisy by měl</w:t>
      </w:r>
      <w:r w:rsidR="00664E82">
        <w:t>y</w:t>
      </w:r>
      <w:r w:rsidR="002538DA">
        <w:t xml:space="preserve"> být podle GŘC proveden</w:t>
      </w:r>
      <w:r w:rsidR="00664E82">
        <w:t>y</w:t>
      </w:r>
      <w:r w:rsidR="002538DA">
        <w:t xml:space="preserve"> v průběhu roku 2016. </w:t>
      </w:r>
    </w:p>
    <w:p w14:paraId="1A69E5C3" w14:textId="77777777" w:rsidR="004067B1" w:rsidRDefault="004067B1" w:rsidP="00DC1B28"/>
    <w:p w14:paraId="6BA020D6" w14:textId="3CF560A3" w:rsidR="004067B1" w:rsidRPr="004067B1" w:rsidRDefault="004067B1" w:rsidP="00DC1B28">
      <w:pPr>
        <w:rPr>
          <w:shd w:val="clear" w:color="auto" w:fill="F3C5C8"/>
        </w:rPr>
      </w:pPr>
      <w:r w:rsidRPr="004067B1">
        <w:rPr>
          <w:shd w:val="clear" w:color="auto" w:fill="F3C5C8"/>
        </w:rPr>
        <w:t>NKÚ vyhodnotil, že GŘC využilo prostředky na stanovený účel, procesní řízení integrovalo do řízení organizace, avšak proces implementace stále nebyl zcela dokončen</w:t>
      </w:r>
      <w:r w:rsidR="008A01B2">
        <w:rPr>
          <w:shd w:val="clear" w:color="auto" w:fill="F3C5C8"/>
        </w:rPr>
        <w:t xml:space="preserve"> a přínosy zavedení procesního řízení nejsou zřejmé</w:t>
      </w:r>
      <w:r w:rsidRPr="004067B1">
        <w:rPr>
          <w:shd w:val="clear" w:color="auto" w:fill="F3C5C8"/>
        </w:rPr>
        <w:t xml:space="preserve">. </w:t>
      </w:r>
    </w:p>
    <w:p w14:paraId="79189804" w14:textId="77777777" w:rsidR="007E2E1E" w:rsidRDefault="007E2E1E" w:rsidP="00DC1B28"/>
    <w:p w14:paraId="3F8CCF68" w14:textId="77777777" w:rsidR="00DC1B28" w:rsidRDefault="00DC1B28" w:rsidP="00DC1B28">
      <w:pPr>
        <w:pStyle w:val="Nadpis2"/>
      </w:pPr>
      <w:r>
        <w:t>Strategické řízení</w:t>
      </w:r>
    </w:p>
    <w:p w14:paraId="17FDAFA9" w14:textId="7877F580" w:rsidR="00C353AF" w:rsidRDefault="00CF654E" w:rsidP="00CF654E">
      <w:r w:rsidRPr="00DC7729">
        <w:t xml:space="preserve">Strategie </w:t>
      </w:r>
      <w:r>
        <w:t xml:space="preserve">CS ČR </w:t>
      </w:r>
      <w:r w:rsidRPr="00DC7729">
        <w:t xml:space="preserve">na </w:t>
      </w:r>
      <w:r w:rsidR="00002C96">
        <w:t>období let</w:t>
      </w:r>
      <w:r w:rsidR="00042437">
        <w:t xml:space="preserve"> 2013–</w:t>
      </w:r>
      <w:r w:rsidRPr="00DC7729">
        <w:t xml:space="preserve">2017 nesplňovala základní parametry strategického řízení. </w:t>
      </w:r>
      <w:r>
        <w:t>C</w:t>
      </w:r>
      <w:r w:rsidRPr="00611029">
        <w:t xml:space="preserve">íle, iniciativy a </w:t>
      </w:r>
      <w:r>
        <w:t xml:space="preserve">výkonové ukazatele </w:t>
      </w:r>
      <w:r w:rsidR="004B1834">
        <w:t>n</w:t>
      </w:r>
      <w:r w:rsidRPr="00611029">
        <w:t>e</w:t>
      </w:r>
      <w:r>
        <w:t>byly</w:t>
      </w:r>
      <w:r w:rsidRPr="00611029">
        <w:t xml:space="preserve"> </w:t>
      </w:r>
      <w:r w:rsidR="00EA6E97">
        <w:t xml:space="preserve">plně </w:t>
      </w:r>
      <w:r w:rsidRPr="00611029">
        <w:t xml:space="preserve">v souladu </w:t>
      </w:r>
      <w:r>
        <w:t>s</w:t>
      </w:r>
      <w:r w:rsidR="00933B2C">
        <w:t>e zásadami</w:t>
      </w:r>
      <w:r>
        <w:t xml:space="preserve"> SMART</w:t>
      </w:r>
      <w:r w:rsidR="00E83F39">
        <w:rPr>
          <w:rStyle w:val="Znakapoznpodarou"/>
        </w:rPr>
        <w:footnoteReference w:id="32"/>
      </w:r>
      <w:r>
        <w:t xml:space="preserve"> (především nebyly</w:t>
      </w:r>
      <w:r w:rsidRPr="00611029">
        <w:t xml:space="preserve"> měřitelné</w:t>
      </w:r>
      <w:r w:rsidR="00EA6E97">
        <w:t>, realistické</w:t>
      </w:r>
      <w:r w:rsidR="00515003">
        <w:t xml:space="preserve"> a specifické)</w:t>
      </w:r>
      <w:r w:rsidR="00933B2C">
        <w:t>, příp.</w:t>
      </w:r>
      <w:r w:rsidR="00515003">
        <w:t xml:space="preserve"> </w:t>
      </w:r>
      <w:r w:rsidR="00933B2C">
        <w:t>jako cíle byly</w:t>
      </w:r>
      <w:r w:rsidRPr="00611029">
        <w:t xml:space="preserve"> sta</w:t>
      </w:r>
      <w:r>
        <w:t>nov</w:t>
      </w:r>
      <w:r w:rsidR="00933B2C">
        <w:t xml:space="preserve">eny </w:t>
      </w:r>
      <w:r w:rsidR="009F197B">
        <w:t xml:space="preserve">aktivity, které byly </w:t>
      </w:r>
      <w:r w:rsidRPr="00611029">
        <w:t>běžnou náplní činnosti CS ČR</w:t>
      </w:r>
      <w:r w:rsidR="00A30DEA">
        <w:t xml:space="preserve"> </w:t>
      </w:r>
      <w:r w:rsidR="0077165B">
        <w:t>(</w:t>
      </w:r>
      <w:r w:rsidR="00190693">
        <w:t>n</w:t>
      </w:r>
      <w:r w:rsidR="00C353AF" w:rsidRPr="00F307D6">
        <w:t xml:space="preserve">apř. </w:t>
      </w:r>
      <w:r w:rsidR="00F307D6" w:rsidRPr="00F307D6">
        <w:t>iniciativa „</w:t>
      </w:r>
      <w:r w:rsidR="00933B2C" w:rsidRPr="000D7AD7">
        <w:rPr>
          <w:i/>
        </w:rPr>
        <w:t>p</w:t>
      </w:r>
      <w:r w:rsidR="00F307D6" w:rsidRPr="000D7AD7">
        <w:rPr>
          <w:i/>
        </w:rPr>
        <w:t>oskytování informačního servisu v oblasti plnění daní a cel</w:t>
      </w:r>
      <w:r w:rsidR="00F307D6" w:rsidRPr="00F307D6">
        <w:t xml:space="preserve">“ </w:t>
      </w:r>
      <w:r w:rsidR="00B713BF">
        <w:t>či „</w:t>
      </w:r>
      <w:r w:rsidR="00933B2C" w:rsidRPr="000D7AD7">
        <w:rPr>
          <w:i/>
        </w:rPr>
        <w:t>a</w:t>
      </w:r>
      <w:r w:rsidR="00B713BF" w:rsidRPr="000D7AD7">
        <w:rPr>
          <w:i/>
        </w:rPr>
        <w:t>nalýza výběru daní</w:t>
      </w:r>
      <w:r w:rsidR="00B713BF">
        <w:t>“</w:t>
      </w:r>
      <w:r w:rsidR="0077165B">
        <w:t>)</w:t>
      </w:r>
      <w:r w:rsidR="00B713BF">
        <w:t xml:space="preserve">. </w:t>
      </w:r>
    </w:p>
    <w:p w14:paraId="7A48A8ED" w14:textId="77777777" w:rsidR="00C353AF" w:rsidRDefault="00C353AF" w:rsidP="00CF654E"/>
    <w:p w14:paraId="508597B0" w14:textId="3EE9EC88" w:rsidR="00DC7729" w:rsidRPr="00DC7729" w:rsidRDefault="00DC7729" w:rsidP="00CF654E">
      <w:r w:rsidRPr="00DC7729">
        <w:t>Nov</w:t>
      </w:r>
      <w:r w:rsidR="00190693">
        <w:t>á</w:t>
      </w:r>
      <w:r w:rsidRPr="00DC7729">
        <w:t xml:space="preserve"> </w:t>
      </w:r>
      <w:r w:rsidR="00190693">
        <w:t>s</w:t>
      </w:r>
      <w:r w:rsidR="00042437">
        <w:t>trategie na roky 2015–</w:t>
      </w:r>
      <w:r w:rsidRPr="00DC7729">
        <w:t xml:space="preserve">2020 je stanovena lépe, avšak stále řada cílů a </w:t>
      </w:r>
      <w:r w:rsidR="00CF654E">
        <w:t>výkonových ukazatelů</w:t>
      </w:r>
      <w:r w:rsidRPr="00DC7729">
        <w:t xml:space="preserve"> není stanovena </w:t>
      </w:r>
      <w:r w:rsidR="00933B2C">
        <w:t>dle zásad</w:t>
      </w:r>
      <w:r w:rsidRPr="00DC7729">
        <w:t xml:space="preserve"> SMART</w:t>
      </w:r>
      <w:r w:rsidR="00F307D6">
        <w:t xml:space="preserve"> (</w:t>
      </w:r>
      <w:r w:rsidR="00933B2C">
        <w:t>nejsou</w:t>
      </w:r>
      <w:r w:rsidR="00F307D6" w:rsidRPr="00611029">
        <w:t xml:space="preserve"> měřitelné</w:t>
      </w:r>
      <w:r w:rsidR="00F307D6">
        <w:t>, realistické</w:t>
      </w:r>
      <w:r w:rsidR="00F307D6" w:rsidRPr="00611029">
        <w:t xml:space="preserve"> a specifické)</w:t>
      </w:r>
      <w:r w:rsidRPr="00DC7729">
        <w:t>. Nová strategie řeší především lidské zdroje, vzdělávání, vnitřní uspořádání a řízení</w:t>
      </w:r>
      <w:r w:rsidR="00190693">
        <w:t>, n</w:t>
      </w:r>
      <w:r w:rsidR="00F307D6" w:rsidRPr="00F307D6">
        <w:t xml:space="preserve">apř. specifický cíl </w:t>
      </w:r>
      <w:r w:rsidR="00190693">
        <w:t>„</w:t>
      </w:r>
      <w:r w:rsidR="004D0C75" w:rsidRPr="000D7AD7">
        <w:rPr>
          <w:i/>
        </w:rPr>
        <w:t>o</w:t>
      </w:r>
      <w:r w:rsidR="00F307D6" w:rsidRPr="000D7AD7">
        <w:rPr>
          <w:i/>
        </w:rPr>
        <w:t>ptimalizace ubytovacích a vzdělávacích kapacit</w:t>
      </w:r>
      <w:r w:rsidR="00190693">
        <w:t>“</w:t>
      </w:r>
      <w:r w:rsidR="00F307D6" w:rsidRPr="00F307D6">
        <w:t xml:space="preserve">, specifický cíl </w:t>
      </w:r>
      <w:r w:rsidR="00190693">
        <w:t>„</w:t>
      </w:r>
      <w:r w:rsidR="004D0C75" w:rsidRPr="000D7AD7">
        <w:rPr>
          <w:i/>
        </w:rPr>
        <w:t>k</w:t>
      </w:r>
      <w:r w:rsidR="00F307D6" w:rsidRPr="000D7AD7">
        <w:rPr>
          <w:i/>
        </w:rPr>
        <w:t>ontinuálně zajišťovat personální potřeby útvarů</w:t>
      </w:r>
      <w:r w:rsidR="00190693">
        <w:t>“</w:t>
      </w:r>
      <w:r w:rsidR="00F307D6" w:rsidRPr="00F307D6">
        <w:t xml:space="preserve"> či specifický cíl </w:t>
      </w:r>
      <w:r w:rsidR="00190693">
        <w:t>„</w:t>
      </w:r>
      <w:r w:rsidR="004D0C75" w:rsidRPr="000D7AD7">
        <w:rPr>
          <w:i/>
        </w:rPr>
        <w:t>m</w:t>
      </w:r>
      <w:r w:rsidR="00F307D6" w:rsidRPr="000D7AD7">
        <w:rPr>
          <w:i/>
        </w:rPr>
        <w:t>odifikovat systém profesní přípravy a vzdělávání v</w:t>
      </w:r>
      <w:r w:rsidR="00190693" w:rsidRPr="000D7AD7">
        <w:rPr>
          <w:i/>
        </w:rPr>
        <w:t> </w:t>
      </w:r>
      <w:r w:rsidR="00F307D6" w:rsidRPr="000D7AD7">
        <w:rPr>
          <w:i/>
        </w:rPr>
        <w:t>CS</w:t>
      </w:r>
      <w:r w:rsidR="00190693">
        <w:t>“</w:t>
      </w:r>
      <w:r w:rsidR="00F307D6" w:rsidRPr="00F307D6">
        <w:t>.</w:t>
      </w:r>
      <w:r w:rsidR="00F307D6" w:rsidRPr="00DC7729">
        <w:t xml:space="preserve"> </w:t>
      </w:r>
      <w:r w:rsidRPr="00DC7729">
        <w:t>Dále se významně věnuje kompetencím, které by výhledově CS ČR měl</w:t>
      </w:r>
      <w:r w:rsidR="00E83F39">
        <w:t>a vykonávat, např. kontr</w:t>
      </w:r>
      <w:r w:rsidR="00370520">
        <w:t>ole elektronické evidence tržeb,</w:t>
      </w:r>
      <w:r w:rsidRPr="00DC7729">
        <w:t xml:space="preserve"> k</w:t>
      </w:r>
      <w:r w:rsidR="00370520">
        <w:t>ontrole v oblasti hazardu a</w:t>
      </w:r>
      <w:r w:rsidRPr="00DC7729">
        <w:t xml:space="preserve"> analytické činnosti. Hlavním kompetencím, tj. celnictví a správě SP</w:t>
      </w:r>
      <w:r w:rsidR="004D0C75">
        <w:t>E</w:t>
      </w:r>
      <w:r w:rsidRPr="00DC7729">
        <w:t xml:space="preserve">D, pro které </w:t>
      </w:r>
      <w:r w:rsidR="004D0C75">
        <w:t>byla</w:t>
      </w:r>
      <w:r w:rsidRPr="00DC7729">
        <w:t xml:space="preserve"> CS ČR zřízena, se nová strategie věnuje minimálně.</w:t>
      </w:r>
    </w:p>
    <w:p w14:paraId="30192410" w14:textId="77777777" w:rsidR="00DC7729" w:rsidRPr="00DC7729" w:rsidRDefault="00DC7729" w:rsidP="00DC7729"/>
    <w:p w14:paraId="4F894D95" w14:textId="7F90F31E" w:rsidR="00DC7729" w:rsidRPr="00C353AF" w:rsidRDefault="00246ECE" w:rsidP="00DC7729">
      <w:r>
        <w:t>Z</w:t>
      </w:r>
      <w:r w:rsidR="00DC7729" w:rsidRPr="00DC7729">
        <w:t xml:space="preserve">ákladní strategické cíle nejsou zaměřeny na nákladovou efektivitu a </w:t>
      </w:r>
      <w:r w:rsidR="001D4AF4">
        <w:t xml:space="preserve">nejsou </w:t>
      </w:r>
      <w:r w:rsidR="00DC7729" w:rsidRPr="00DC7729">
        <w:t>orient</w:t>
      </w:r>
      <w:r w:rsidR="001D4AF4">
        <w:t>ovány</w:t>
      </w:r>
      <w:r w:rsidR="00DC7729" w:rsidRPr="00DC7729">
        <w:t xml:space="preserve"> na zákazníka, ale zejména na zadávání dílčích vnitřních aktivit, které by měly být prostředkem pro naplnění </w:t>
      </w:r>
      <w:r w:rsidR="00DC7729" w:rsidRPr="00F307D6">
        <w:t>měřitelných cílů</w:t>
      </w:r>
      <w:r w:rsidR="00F307D6">
        <w:t>,</w:t>
      </w:r>
      <w:r w:rsidR="00C353AF" w:rsidRPr="00F307D6">
        <w:t xml:space="preserve"> </w:t>
      </w:r>
      <w:r w:rsidR="00F307D6" w:rsidRPr="00F307D6">
        <w:t xml:space="preserve">např. specifický cíl </w:t>
      </w:r>
      <w:r w:rsidR="001A647E">
        <w:t>„</w:t>
      </w:r>
      <w:r w:rsidR="001D4AF4" w:rsidRPr="00B039D6">
        <w:rPr>
          <w:i/>
        </w:rPr>
        <w:t>i</w:t>
      </w:r>
      <w:r w:rsidR="00F307D6" w:rsidRPr="00B039D6">
        <w:rPr>
          <w:i/>
        </w:rPr>
        <w:t>mplementace nového Celního kodexu</w:t>
      </w:r>
      <w:r w:rsidR="001A647E">
        <w:t>“</w:t>
      </w:r>
      <w:r w:rsidR="00F307D6" w:rsidRPr="00DC7729">
        <w:t>.</w:t>
      </w:r>
      <w:r w:rsidR="00F307D6">
        <w:t xml:space="preserve"> </w:t>
      </w:r>
      <w:r w:rsidR="00DC7729" w:rsidRPr="00DC7729">
        <w:t xml:space="preserve">Efektivita činnosti je hodnocena především z dosažených finálních výkonnostních ukazatelů, avšak bez hodnocení nákladovosti na jejich dosažení. </w:t>
      </w:r>
      <w:r w:rsidR="00DC7729" w:rsidRPr="00C353AF">
        <w:t>Takto nastavené strategické cíle nereflekt</w:t>
      </w:r>
      <w:r w:rsidR="00002C96">
        <w:t>ují strategické materiály EU a v</w:t>
      </w:r>
      <w:r w:rsidR="00DC7729" w:rsidRPr="00C353AF">
        <w:t xml:space="preserve">lády ČR, </w:t>
      </w:r>
      <w:r w:rsidR="001D4AF4">
        <w:t>resp. jejich požadavky na zvýšení</w:t>
      </w:r>
      <w:r w:rsidR="00DC7729" w:rsidRPr="00C353AF">
        <w:t xml:space="preserve"> efektivit</w:t>
      </w:r>
      <w:r w:rsidR="001D4AF4">
        <w:t>y</w:t>
      </w:r>
      <w:r w:rsidR="00DC7729" w:rsidRPr="00C353AF">
        <w:t xml:space="preserve"> správy daní a sn</w:t>
      </w:r>
      <w:r w:rsidR="001D4AF4">
        <w:t>ížení</w:t>
      </w:r>
      <w:r w:rsidR="00DC7729" w:rsidRPr="00C353AF">
        <w:t xml:space="preserve"> admin</w:t>
      </w:r>
      <w:r w:rsidR="00100342">
        <w:t>istrativní zátěž</w:t>
      </w:r>
      <w:r w:rsidR="001D4AF4">
        <w:t>e</w:t>
      </w:r>
      <w:r w:rsidR="00100342">
        <w:t xml:space="preserve"> správce daně a</w:t>
      </w:r>
      <w:r w:rsidR="00AB6336">
        <w:t xml:space="preserve"> </w:t>
      </w:r>
      <w:r w:rsidR="00DC7729" w:rsidRPr="00C353AF">
        <w:t>daňových subjektů.</w:t>
      </w:r>
    </w:p>
    <w:p w14:paraId="617229D0" w14:textId="77777777" w:rsidR="00DC7729" w:rsidRPr="00DC7729" w:rsidRDefault="00DC7729" w:rsidP="00DC7729"/>
    <w:p w14:paraId="73BB04D9" w14:textId="76CBD190" w:rsidR="00DC7729" w:rsidRPr="00DC7729" w:rsidRDefault="00DC7729" w:rsidP="00EF2ACA">
      <w:pPr>
        <w:shd w:val="clear" w:color="auto" w:fill="F2C6C9"/>
      </w:pPr>
      <w:r w:rsidRPr="00DC7729">
        <w:t xml:space="preserve">Nevhodně nastavené strategické </w:t>
      </w:r>
      <w:r w:rsidR="00C353AF">
        <w:t xml:space="preserve">a </w:t>
      </w:r>
      <w:r w:rsidRPr="00DC7729">
        <w:t>dílčí cíle měly za následek nemožnost jejich plnění</w:t>
      </w:r>
      <w:r w:rsidR="00370520">
        <w:t>,</w:t>
      </w:r>
      <w:r w:rsidRPr="00DC7729">
        <w:t xml:space="preserve"> </w:t>
      </w:r>
      <w:r w:rsidR="00190693">
        <w:t>případně</w:t>
      </w:r>
      <w:r w:rsidRPr="00DC7729">
        <w:t xml:space="preserve"> </w:t>
      </w:r>
      <w:r w:rsidR="00190693">
        <w:t xml:space="preserve">nemožnost </w:t>
      </w:r>
      <w:r w:rsidRPr="00DC7729">
        <w:t xml:space="preserve">vyhodnocování jejich plnění, což znemožňovalo uskutečnit základní princip strategického řízení, kterým je trvalý růst organizace, její zlepšování a zefektivňování činnosti. Nejsou zřejmé přínosy zavedení strategického a procesního řízení </w:t>
      </w:r>
      <w:r w:rsidR="00D1771B">
        <w:t>pro</w:t>
      </w:r>
      <w:r w:rsidRPr="00DC7729">
        <w:t xml:space="preserve"> zvyšování efektivity činnosti CS ČR.  </w:t>
      </w:r>
    </w:p>
    <w:p w14:paraId="68B5F570" w14:textId="77777777" w:rsidR="00DC7729" w:rsidRDefault="00DC7729" w:rsidP="00DC7729"/>
    <w:p w14:paraId="20440248" w14:textId="77777777" w:rsidR="00D1771B" w:rsidRDefault="00D1771B" w:rsidP="00DC7729"/>
    <w:p w14:paraId="2795A63A" w14:textId="77777777" w:rsidR="00680B9D" w:rsidRDefault="00680B9D" w:rsidP="00F355FA">
      <w:pPr>
        <w:pStyle w:val="Nadpis1"/>
        <w:ind w:left="709" w:hanging="142"/>
        <w:rPr>
          <w:szCs w:val="28"/>
        </w:rPr>
      </w:pPr>
      <w:r>
        <w:rPr>
          <w:szCs w:val="28"/>
        </w:rPr>
        <w:t>Shrnutí skutečností zjištěných při kontrole</w:t>
      </w:r>
    </w:p>
    <w:p w14:paraId="59BC61E0" w14:textId="77777777" w:rsidR="00D1771B" w:rsidRPr="00D1771B" w:rsidRDefault="00D1771B" w:rsidP="00D1771B"/>
    <w:p w14:paraId="3316BF0F" w14:textId="77777777" w:rsidR="00FC743B" w:rsidRDefault="00FC743B" w:rsidP="00C169CA">
      <w:pPr>
        <w:pStyle w:val="Odstavecseseznamem"/>
        <w:numPr>
          <w:ilvl w:val="0"/>
          <w:numId w:val="27"/>
        </w:numPr>
      </w:pPr>
      <w:r w:rsidRPr="00D402CB">
        <w:t xml:space="preserve">Efektivnost </w:t>
      </w:r>
      <w:r>
        <w:t>výdajů vynaložených na správu SPED</w:t>
      </w:r>
      <w:r w:rsidRPr="00D402CB">
        <w:t xml:space="preserve"> </w:t>
      </w:r>
      <w:r>
        <w:t xml:space="preserve">a plnění </w:t>
      </w:r>
      <w:r w:rsidRPr="00584948">
        <w:t>cíl</w:t>
      </w:r>
      <w:r>
        <w:t>ů</w:t>
      </w:r>
      <w:r w:rsidR="00002C96">
        <w:t xml:space="preserve"> EU a v</w:t>
      </w:r>
      <w:r w:rsidRPr="00584948">
        <w:t>lády ČR</w:t>
      </w:r>
      <w:r>
        <w:t xml:space="preserve"> v oblasti daní</w:t>
      </w:r>
    </w:p>
    <w:p w14:paraId="0AAC80F0" w14:textId="47486108" w:rsidR="00FC743B" w:rsidRPr="00002C96" w:rsidRDefault="00D1771B" w:rsidP="00C169CA">
      <w:pPr>
        <w:pStyle w:val="Odstavecseseznamem"/>
        <w:numPr>
          <w:ilvl w:val="0"/>
          <w:numId w:val="23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V</w:t>
      </w:r>
      <w:r w:rsidR="002142F0">
        <w:rPr>
          <w:rFonts w:ascii="Calibri" w:hAnsi="Calibri" w:cs="Calibri"/>
          <w:lang w:eastAsia="cs-CZ"/>
        </w:rPr>
        <w:t xml:space="preserve">ýdaje na 100 Kč příjmů ze </w:t>
      </w:r>
      <w:r w:rsidR="00D83A76">
        <w:rPr>
          <w:rFonts w:ascii="Calibri" w:hAnsi="Calibri" w:cs="Calibri"/>
          <w:lang w:eastAsia="cs-CZ"/>
        </w:rPr>
        <w:t xml:space="preserve">SPED </w:t>
      </w:r>
      <w:r w:rsidR="00D83A76" w:rsidRPr="006E78C3">
        <w:rPr>
          <w:rFonts w:ascii="Calibri" w:hAnsi="Calibri" w:cs="Calibri"/>
          <w:lang w:eastAsia="cs-CZ"/>
        </w:rPr>
        <w:t xml:space="preserve">vybíraných CS ČR </w:t>
      </w:r>
      <w:r w:rsidR="002142F0">
        <w:rPr>
          <w:rFonts w:ascii="Calibri" w:hAnsi="Calibri" w:cs="Calibri"/>
          <w:lang w:eastAsia="cs-CZ"/>
        </w:rPr>
        <w:t xml:space="preserve">jsou cca poloviční </w:t>
      </w:r>
      <w:r w:rsidR="00370520">
        <w:rPr>
          <w:rFonts w:ascii="Calibri" w:hAnsi="Calibri" w:cs="Calibri"/>
          <w:lang w:eastAsia="cs-CZ"/>
        </w:rPr>
        <w:t>o</w:t>
      </w:r>
      <w:r w:rsidR="002142F0">
        <w:rPr>
          <w:rFonts w:ascii="Calibri" w:hAnsi="Calibri" w:cs="Calibri"/>
          <w:lang w:eastAsia="cs-CZ"/>
        </w:rPr>
        <w:t xml:space="preserve">proti výdajům </w:t>
      </w:r>
      <w:r>
        <w:rPr>
          <w:rFonts w:ascii="Calibri" w:hAnsi="Calibri" w:cs="Calibri"/>
          <w:lang w:eastAsia="cs-CZ"/>
        </w:rPr>
        <w:t>vynakládaným</w:t>
      </w:r>
      <w:r w:rsidR="002142F0" w:rsidRPr="00002C96">
        <w:rPr>
          <w:rFonts w:ascii="Calibri" w:hAnsi="Calibri" w:cs="Calibri"/>
          <w:lang w:eastAsia="cs-CZ"/>
        </w:rPr>
        <w:t xml:space="preserve"> na výběr </w:t>
      </w:r>
      <w:r w:rsidR="00370520">
        <w:rPr>
          <w:rFonts w:ascii="Calibri" w:hAnsi="Calibri" w:cs="Calibri"/>
          <w:lang w:eastAsia="cs-CZ"/>
        </w:rPr>
        <w:t>příjmů</w:t>
      </w:r>
      <w:r>
        <w:rPr>
          <w:rFonts w:ascii="Calibri" w:hAnsi="Calibri" w:cs="Calibri"/>
          <w:lang w:eastAsia="cs-CZ"/>
        </w:rPr>
        <w:t xml:space="preserve"> u FS ČR</w:t>
      </w:r>
      <w:r w:rsidR="00370520">
        <w:rPr>
          <w:rFonts w:ascii="Calibri" w:hAnsi="Calibri" w:cs="Calibri"/>
          <w:lang w:eastAsia="cs-CZ"/>
        </w:rPr>
        <w:t>;</w:t>
      </w:r>
      <w:r w:rsidR="00812C68" w:rsidRPr="00002C96">
        <w:rPr>
          <w:rFonts w:ascii="Calibri" w:hAnsi="Calibri" w:cs="Calibri"/>
          <w:lang w:eastAsia="cs-CZ"/>
        </w:rPr>
        <w:t xml:space="preserve"> </w:t>
      </w:r>
      <w:r w:rsidR="00D83A76" w:rsidRPr="00002C96">
        <w:rPr>
          <w:rFonts w:ascii="Calibri" w:hAnsi="Calibri" w:cs="Calibri"/>
          <w:lang w:eastAsia="cs-CZ"/>
        </w:rPr>
        <w:t xml:space="preserve">mezi roky </w:t>
      </w:r>
      <w:r w:rsidR="00812C68" w:rsidRPr="00002C96">
        <w:rPr>
          <w:rFonts w:ascii="Calibri" w:hAnsi="Calibri" w:cs="Calibri"/>
          <w:lang w:eastAsia="cs-CZ"/>
        </w:rPr>
        <w:t xml:space="preserve">2013–2015 </w:t>
      </w:r>
      <w:r w:rsidR="00370520" w:rsidRPr="00002C96">
        <w:rPr>
          <w:rFonts w:ascii="Calibri" w:hAnsi="Calibri" w:cs="Calibri"/>
          <w:lang w:eastAsia="cs-CZ"/>
        </w:rPr>
        <w:t>však</w:t>
      </w:r>
      <w:r w:rsidR="00370520">
        <w:rPr>
          <w:rFonts w:ascii="Calibri" w:hAnsi="Calibri" w:cs="Calibri"/>
          <w:lang w:eastAsia="cs-CZ"/>
        </w:rPr>
        <w:t xml:space="preserve"> </w:t>
      </w:r>
      <w:r w:rsidR="00002C96">
        <w:rPr>
          <w:rFonts w:ascii="Calibri" w:hAnsi="Calibri" w:cs="Calibri"/>
          <w:lang w:eastAsia="cs-CZ"/>
        </w:rPr>
        <w:t>mírně</w:t>
      </w:r>
      <w:r w:rsidR="00812C68" w:rsidRPr="00002C96">
        <w:rPr>
          <w:rFonts w:ascii="Calibri" w:hAnsi="Calibri" w:cs="Calibri"/>
          <w:lang w:eastAsia="cs-CZ"/>
        </w:rPr>
        <w:t xml:space="preserve"> rostly</w:t>
      </w:r>
      <w:r>
        <w:rPr>
          <w:rFonts w:ascii="Calibri" w:hAnsi="Calibri" w:cs="Calibri"/>
          <w:lang w:eastAsia="cs-CZ"/>
        </w:rPr>
        <w:t>.</w:t>
      </w:r>
    </w:p>
    <w:p w14:paraId="16DB2C8A" w14:textId="2779D3E8" w:rsidR="00680B9D" w:rsidRPr="00351A93" w:rsidRDefault="00D1771B" w:rsidP="00A25064">
      <w:pPr>
        <w:pStyle w:val="Odstavecseseznamem"/>
        <w:numPr>
          <w:ilvl w:val="0"/>
          <w:numId w:val="23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V</w:t>
      </w:r>
      <w:r w:rsidR="00680B9D" w:rsidRPr="00351A93">
        <w:rPr>
          <w:rFonts w:ascii="Calibri" w:hAnsi="Calibri" w:cs="Calibri"/>
          <w:lang w:eastAsia="cs-CZ"/>
        </w:rPr>
        <w:t> rozporu se strategickými materiály EU a vlády ČR podíl SPED na celkových daňových příjmech klesá a energetické daně mají zanedbatelný význam</w:t>
      </w:r>
      <w:r w:rsidR="00351A93">
        <w:rPr>
          <w:rFonts w:ascii="Calibri" w:hAnsi="Calibri" w:cs="Calibri"/>
          <w:lang w:eastAsia="cs-CZ"/>
        </w:rPr>
        <w:t xml:space="preserve">; </w:t>
      </w:r>
      <w:r w:rsidR="00370520">
        <w:rPr>
          <w:rFonts w:ascii="Calibri" w:hAnsi="Calibri" w:cs="Calibri"/>
          <w:lang w:eastAsia="cs-CZ"/>
        </w:rPr>
        <w:t>naopak</w:t>
      </w:r>
      <w:r w:rsidR="00351A93">
        <w:rPr>
          <w:rFonts w:ascii="Calibri" w:hAnsi="Calibri" w:cs="Calibri"/>
          <w:lang w:eastAsia="cs-CZ"/>
        </w:rPr>
        <w:t xml:space="preserve"> </w:t>
      </w:r>
      <w:r w:rsidR="00680B9D" w:rsidRPr="00351A93">
        <w:rPr>
          <w:rFonts w:ascii="Calibri" w:hAnsi="Calibri" w:cs="Calibri"/>
          <w:lang w:eastAsia="cs-CZ"/>
        </w:rPr>
        <w:t>neklesá administrativní zatížení správců dan</w:t>
      </w:r>
      <w:r w:rsidR="00967CDE">
        <w:rPr>
          <w:rFonts w:ascii="Calibri" w:hAnsi="Calibri" w:cs="Calibri"/>
          <w:lang w:eastAsia="cs-CZ"/>
        </w:rPr>
        <w:t>í</w:t>
      </w:r>
      <w:r w:rsidR="00680B9D" w:rsidRPr="00351A93">
        <w:rPr>
          <w:rFonts w:ascii="Calibri" w:hAnsi="Calibri" w:cs="Calibri"/>
          <w:lang w:eastAsia="cs-CZ"/>
        </w:rPr>
        <w:t xml:space="preserve"> ani daňových subjektů</w:t>
      </w:r>
      <w:r>
        <w:rPr>
          <w:rFonts w:ascii="Calibri" w:hAnsi="Calibri" w:cs="Calibri"/>
          <w:lang w:eastAsia="cs-CZ"/>
        </w:rPr>
        <w:t>.</w:t>
      </w:r>
    </w:p>
    <w:p w14:paraId="71486A32" w14:textId="675F7D87" w:rsidR="00680B9D" w:rsidRPr="006E78C3" w:rsidRDefault="00D1771B" w:rsidP="00C169CA">
      <w:pPr>
        <w:pStyle w:val="Odstavecseseznamem"/>
        <w:numPr>
          <w:ilvl w:val="0"/>
          <w:numId w:val="23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A</w:t>
      </w:r>
      <w:r w:rsidR="00680B9D" w:rsidRPr="006E78C3">
        <w:rPr>
          <w:rFonts w:ascii="Calibri" w:hAnsi="Calibri" w:cs="Calibri"/>
          <w:lang w:eastAsia="cs-CZ"/>
        </w:rPr>
        <w:t>utomatizace správy SPED je stále nedostatečná a zatím neumožňuje významné úspory nákladů</w:t>
      </w:r>
      <w:r>
        <w:rPr>
          <w:rFonts w:ascii="Calibri" w:hAnsi="Calibri" w:cs="Calibri"/>
          <w:lang w:eastAsia="cs-CZ"/>
        </w:rPr>
        <w:t>.</w:t>
      </w:r>
    </w:p>
    <w:p w14:paraId="021EE59F" w14:textId="5002B762" w:rsidR="00680B9D" w:rsidRDefault="00D1771B" w:rsidP="00C169CA">
      <w:pPr>
        <w:pStyle w:val="Odstavecseseznamem"/>
        <w:numPr>
          <w:ilvl w:val="0"/>
          <w:numId w:val="23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Z</w:t>
      </w:r>
      <w:r w:rsidR="00680B9D" w:rsidRPr="006E78C3">
        <w:rPr>
          <w:rFonts w:ascii="Calibri" w:hAnsi="Calibri" w:cs="Calibri"/>
          <w:lang w:eastAsia="cs-CZ"/>
        </w:rPr>
        <w:t>ávěrečné účty kapitoly MF</w:t>
      </w:r>
      <w:r w:rsidR="00002C96">
        <w:rPr>
          <w:rFonts w:ascii="Calibri" w:hAnsi="Calibri" w:cs="Calibri"/>
          <w:lang w:eastAsia="cs-CZ"/>
        </w:rPr>
        <w:t xml:space="preserve"> a zprá</w:t>
      </w:r>
      <w:r w:rsidR="00680B9D">
        <w:rPr>
          <w:rFonts w:ascii="Calibri" w:hAnsi="Calibri" w:cs="Calibri"/>
          <w:lang w:eastAsia="cs-CZ"/>
        </w:rPr>
        <w:t xml:space="preserve">va o činnosti finanční a celní správy obsahovaly </w:t>
      </w:r>
      <w:r w:rsidR="00967CDE">
        <w:rPr>
          <w:rFonts w:ascii="Calibri" w:hAnsi="Calibri" w:cs="Calibri"/>
          <w:lang w:eastAsia="cs-CZ"/>
        </w:rPr>
        <w:t>ohledně</w:t>
      </w:r>
      <w:r w:rsidR="00680B9D">
        <w:rPr>
          <w:rFonts w:ascii="Calibri" w:hAnsi="Calibri" w:cs="Calibri"/>
          <w:lang w:eastAsia="cs-CZ"/>
        </w:rPr>
        <w:t xml:space="preserve"> efektivnosti a nákladovosti správy SPED</w:t>
      </w:r>
      <w:r w:rsidR="00967CDE" w:rsidRPr="00967CDE">
        <w:rPr>
          <w:rFonts w:ascii="Calibri" w:hAnsi="Calibri" w:cs="Calibri"/>
          <w:lang w:eastAsia="cs-CZ"/>
        </w:rPr>
        <w:t xml:space="preserve"> </w:t>
      </w:r>
      <w:r w:rsidR="00967CDE">
        <w:rPr>
          <w:rFonts w:ascii="Calibri" w:hAnsi="Calibri" w:cs="Calibri"/>
          <w:lang w:eastAsia="cs-CZ"/>
        </w:rPr>
        <w:t>informace</w:t>
      </w:r>
      <w:r w:rsidR="006339C9">
        <w:rPr>
          <w:rFonts w:ascii="Calibri" w:hAnsi="Calibri" w:cs="Calibri"/>
          <w:lang w:eastAsia="cs-CZ"/>
        </w:rPr>
        <w:t>, které neodpovídají skutečnému stavu</w:t>
      </w:r>
      <w:r w:rsidR="00680B9D">
        <w:rPr>
          <w:rFonts w:ascii="Calibri" w:hAnsi="Calibri" w:cs="Calibri"/>
          <w:lang w:eastAsia="cs-CZ"/>
        </w:rPr>
        <w:t>.</w:t>
      </w:r>
      <w:r w:rsidR="004F3D6A">
        <w:rPr>
          <w:rFonts w:ascii="Calibri" w:hAnsi="Calibri" w:cs="Calibri"/>
          <w:lang w:eastAsia="cs-CZ"/>
        </w:rPr>
        <w:t xml:space="preserve"> </w:t>
      </w:r>
    </w:p>
    <w:p w14:paraId="765BB623" w14:textId="77777777" w:rsidR="00812C68" w:rsidRDefault="00812C68" w:rsidP="00C169CA">
      <w:pPr>
        <w:pStyle w:val="Odstavecseseznamem"/>
        <w:ind w:left="1134"/>
        <w:rPr>
          <w:rFonts w:ascii="Calibri" w:hAnsi="Calibri" w:cs="Calibri"/>
          <w:lang w:eastAsia="cs-CZ"/>
        </w:rPr>
      </w:pPr>
    </w:p>
    <w:p w14:paraId="37675175" w14:textId="76587CAE" w:rsidR="00812C68" w:rsidRPr="00D402CB" w:rsidRDefault="00812C68" w:rsidP="00812C68">
      <w:pPr>
        <w:pStyle w:val="Odstavecseseznamem"/>
        <w:numPr>
          <w:ilvl w:val="0"/>
          <w:numId w:val="27"/>
        </w:numPr>
      </w:pPr>
      <w:r w:rsidRPr="00812C68">
        <w:rPr>
          <w:rFonts w:eastAsiaTheme="majorEastAsia"/>
        </w:rPr>
        <w:t xml:space="preserve">Efektivnost vynaložených výdajů </w:t>
      </w:r>
      <w:r w:rsidR="00377414">
        <w:rPr>
          <w:rFonts w:eastAsiaTheme="majorEastAsia"/>
        </w:rPr>
        <w:t xml:space="preserve">ve výši 68 mil. Kč </w:t>
      </w:r>
      <w:r w:rsidRPr="00812C68">
        <w:rPr>
          <w:rFonts w:eastAsiaTheme="majorEastAsia"/>
        </w:rPr>
        <w:t xml:space="preserve">na projekt </w:t>
      </w:r>
      <w:r w:rsidR="00370520" w:rsidRPr="00B039D6">
        <w:rPr>
          <w:rFonts w:eastAsiaTheme="majorEastAsia"/>
          <w:i/>
        </w:rPr>
        <w:t>Modernizace Celní správy</w:t>
      </w:r>
      <w:r w:rsidRPr="00B039D6">
        <w:rPr>
          <w:rFonts w:eastAsiaTheme="majorEastAsia"/>
          <w:i/>
        </w:rPr>
        <w:t xml:space="preserve"> ČR</w:t>
      </w:r>
      <w:r w:rsidRPr="00812C68">
        <w:rPr>
          <w:rFonts w:eastAsiaTheme="majorEastAsia"/>
        </w:rPr>
        <w:t xml:space="preserve"> a</w:t>
      </w:r>
      <w:r w:rsidR="002B20A1">
        <w:rPr>
          <w:rFonts w:eastAsiaTheme="majorEastAsia"/>
        </w:rPr>
        <w:t> </w:t>
      </w:r>
      <w:r w:rsidR="00377414">
        <w:rPr>
          <w:rFonts w:eastAsiaTheme="majorEastAsia"/>
        </w:rPr>
        <w:t xml:space="preserve">projekt </w:t>
      </w:r>
      <w:r w:rsidRPr="00B039D6">
        <w:rPr>
          <w:i/>
        </w:rPr>
        <w:t>Komplexní zavedení procesního řízení a procesní optimalizace v Celní správě České republiky</w:t>
      </w:r>
    </w:p>
    <w:p w14:paraId="11ACBFE9" w14:textId="77777777" w:rsidR="00680B9D" w:rsidRPr="006E78C3" w:rsidRDefault="00680B9D" w:rsidP="00812C68">
      <w:pPr>
        <w:pStyle w:val="Odstavecseseznamem"/>
        <w:ind w:left="0"/>
        <w:rPr>
          <w:rFonts w:ascii="Calibri" w:hAnsi="Calibri" w:cs="Calibri"/>
          <w:lang w:eastAsia="cs-CZ"/>
        </w:rPr>
      </w:pPr>
    </w:p>
    <w:p w14:paraId="2B4B0F49" w14:textId="0740019B" w:rsidR="00680B9D" w:rsidRPr="006E78C3" w:rsidRDefault="00812C68" w:rsidP="00084F9D">
      <w:pPr>
        <w:ind w:left="1134" w:hanging="425"/>
        <w:rPr>
          <w:rFonts w:ascii="Calibri" w:hAnsi="Calibri" w:cs="Calibri"/>
          <w:lang w:eastAsia="cs-CZ"/>
        </w:rPr>
      </w:pPr>
      <w:proofErr w:type="gramStart"/>
      <w:r>
        <w:rPr>
          <w:rFonts w:ascii="Calibri" w:hAnsi="Calibri" w:cs="Calibri"/>
          <w:lang w:eastAsia="cs-CZ"/>
        </w:rPr>
        <w:t xml:space="preserve">B.1 </w:t>
      </w:r>
      <w:r w:rsidR="00E77ECD">
        <w:rPr>
          <w:rFonts w:ascii="Calibri" w:hAnsi="Calibri" w:cs="Calibri"/>
          <w:lang w:eastAsia="cs-CZ"/>
        </w:rPr>
        <w:tab/>
      </w:r>
      <w:r w:rsidR="002718DA">
        <w:rPr>
          <w:rFonts w:ascii="Calibri" w:hAnsi="Calibri" w:cs="Calibri"/>
          <w:lang w:eastAsia="cs-CZ"/>
        </w:rPr>
        <w:t>P</w:t>
      </w:r>
      <w:r w:rsidR="00680B9D" w:rsidRPr="006E78C3">
        <w:rPr>
          <w:rFonts w:ascii="Calibri" w:hAnsi="Calibri" w:cs="Calibri"/>
          <w:lang w:eastAsia="cs-CZ"/>
        </w:rPr>
        <w:t>rojekt</w:t>
      </w:r>
      <w:proofErr w:type="gramEnd"/>
      <w:r w:rsidR="00680B9D" w:rsidRPr="006E78C3">
        <w:rPr>
          <w:rFonts w:ascii="Calibri" w:hAnsi="Calibri" w:cs="Calibri"/>
          <w:lang w:eastAsia="cs-CZ"/>
        </w:rPr>
        <w:t xml:space="preserve"> modernizace CS ČR </w:t>
      </w:r>
    </w:p>
    <w:p w14:paraId="79961B7D" w14:textId="7C080256" w:rsidR="00680B9D" w:rsidRPr="006E78C3" w:rsidRDefault="00084F9D" w:rsidP="00680B9D">
      <w:pPr>
        <w:pStyle w:val="Odstavecseseznamem"/>
        <w:numPr>
          <w:ilvl w:val="0"/>
          <w:numId w:val="22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N</w:t>
      </w:r>
      <w:r w:rsidR="00680B9D" w:rsidRPr="006E78C3">
        <w:rPr>
          <w:rFonts w:ascii="Calibri" w:hAnsi="Calibri" w:cs="Calibri"/>
          <w:lang w:eastAsia="cs-CZ"/>
        </w:rPr>
        <w:t>edošlo ke změnám procesů, významným změnám organizační struktury, snížení personálních zdrojů a zvýšení efektivity procesů a řízení</w:t>
      </w:r>
      <w:r>
        <w:rPr>
          <w:rFonts w:ascii="Calibri" w:hAnsi="Calibri" w:cs="Calibri"/>
          <w:lang w:eastAsia="cs-CZ"/>
        </w:rPr>
        <w:t>.</w:t>
      </w:r>
      <w:r w:rsidR="00680B9D" w:rsidRPr="006E78C3">
        <w:rPr>
          <w:rFonts w:ascii="Calibri" w:hAnsi="Calibri" w:cs="Calibri"/>
          <w:lang w:eastAsia="cs-CZ"/>
        </w:rPr>
        <w:t xml:space="preserve"> </w:t>
      </w:r>
    </w:p>
    <w:p w14:paraId="0EA97E8D" w14:textId="14E6D0FE" w:rsidR="00680B9D" w:rsidRPr="006E78C3" w:rsidRDefault="00084F9D" w:rsidP="00680B9D">
      <w:pPr>
        <w:pStyle w:val="Odstavecseseznamem"/>
        <w:numPr>
          <w:ilvl w:val="0"/>
          <w:numId w:val="22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K</w:t>
      </w:r>
      <w:r w:rsidR="00680B9D" w:rsidRPr="006E78C3">
        <w:rPr>
          <w:rFonts w:ascii="Calibri" w:hAnsi="Calibri" w:cs="Calibri"/>
          <w:lang w:eastAsia="cs-CZ"/>
        </w:rPr>
        <w:t xml:space="preserve"> úpravám, které byly realizovány, mohlo </w:t>
      </w:r>
      <w:r w:rsidR="002718DA">
        <w:rPr>
          <w:rFonts w:ascii="Calibri" w:hAnsi="Calibri" w:cs="Calibri"/>
          <w:lang w:eastAsia="cs-CZ"/>
        </w:rPr>
        <w:t>GŘC přistoupit</w:t>
      </w:r>
      <w:r w:rsidR="00680B9D" w:rsidRPr="006E78C3">
        <w:rPr>
          <w:rFonts w:ascii="Calibri" w:hAnsi="Calibri" w:cs="Calibri"/>
          <w:lang w:eastAsia="cs-CZ"/>
        </w:rPr>
        <w:t xml:space="preserve"> i při zachování třístupňové struktury</w:t>
      </w:r>
      <w:r>
        <w:rPr>
          <w:rFonts w:ascii="Calibri" w:hAnsi="Calibri" w:cs="Calibri"/>
          <w:lang w:eastAsia="cs-CZ"/>
        </w:rPr>
        <w:t>.</w:t>
      </w:r>
    </w:p>
    <w:p w14:paraId="1768AFAE" w14:textId="4FD55DF3" w:rsidR="00680B9D" w:rsidRPr="006E78C3" w:rsidRDefault="00084F9D" w:rsidP="00680B9D">
      <w:pPr>
        <w:pStyle w:val="Odstavecseseznamem"/>
        <w:numPr>
          <w:ilvl w:val="0"/>
          <w:numId w:val="22"/>
        </w:numPr>
        <w:ind w:left="1134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V</w:t>
      </w:r>
      <w:r w:rsidR="00680B9D" w:rsidRPr="006E78C3">
        <w:rPr>
          <w:rFonts w:ascii="Calibri" w:hAnsi="Calibri" w:cs="Calibri"/>
          <w:lang w:eastAsia="cs-CZ"/>
        </w:rPr>
        <w:t xml:space="preserve">ýdaje na CS </w:t>
      </w:r>
      <w:r w:rsidR="00C8476D">
        <w:rPr>
          <w:rFonts w:ascii="Calibri" w:hAnsi="Calibri" w:cs="Calibri"/>
          <w:lang w:eastAsia="cs-CZ"/>
        </w:rPr>
        <w:t>ČR a správu SPED mezi roky 2012–</w:t>
      </w:r>
      <w:r w:rsidR="00680B9D" w:rsidRPr="006E78C3">
        <w:rPr>
          <w:rFonts w:ascii="Calibri" w:hAnsi="Calibri" w:cs="Calibri"/>
          <w:lang w:eastAsia="cs-CZ"/>
        </w:rPr>
        <w:t xml:space="preserve">2015 </w:t>
      </w:r>
      <w:r w:rsidR="00002C96">
        <w:rPr>
          <w:rFonts w:ascii="Calibri" w:hAnsi="Calibri" w:cs="Calibri"/>
          <w:lang w:eastAsia="cs-CZ"/>
        </w:rPr>
        <w:t>vz</w:t>
      </w:r>
      <w:r w:rsidR="00680B9D" w:rsidRPr="006E78C3">
        <w:rPr>
          <w:rFonts w:ascii="Calibri" w:hAnsi="Calibri" w:cs="Calibri"/>
          <w:lang w:eastAsia="cs-CZ"/>
        </w:rPr>
        <w:t>rostly o cca 11</w:t>
      </w:r>
      <w:r w:rsidR="00190693">
        <w:rPr>
          <w:rFonts w:ascii="Calibri" w:hAnsi="Calibri" w:cs="Calibri"/>
          <w:lang w:eastAsia="cs-CZ"/>
        </w:rPr>
        <w:t>,6</w:t>
      </w:r>
      <w:r w:rsidR="00400E29">
        <w:rPr>
          <w:rFonts w:ascii="Calibri" w:hAnsi="Calibri" w:cs="Calibri"/>
          <w:lang w:eastAsia="cs-CZ"/>
        </w:rPr>
        <w:t> </w:t>
      </w:r>
      <w:r w:rsidR="00190693">
        <w:rPr>
          <w:rFonts w:ascii="Calibri" w:hAnsi="Calibri" w:cs="Calibri"/>
          <w:lang w:eastAsia="cs-CZ"/>
        </w:rPr>
        <w:t xml:space="preserve">%, </w:t>
      </w:r>
      <w:r w:rsidR="002B20A1">
        <w:rPr>
          <w:rFonts w:ascii="Calibri" w:hAnsi="Calibri" w:cs="Calibri"/>
          <w:lang w:eastAsia="cs-CZ"/>
        </w:rPr>
        <w:br/>
      </w:r>
      <w:r w:rsidR="00190693">
        <w:rPr>
          <w:rFonts w:ascii="Calibri" w:hAnsi="Calibri" w:cs="Calibri"/>
          <w:lang w:eastAsia="cs-CZ"/>
        </w:rPr>
        <w:t xml:space="preserve">tj. cca </w:t>
      </w:r>
      <w:r w:rsidR="00C8476D">
        <w:rPr>
          <w:rFonts w:ascii="Calibri" w:hAnsi="Calibri" w:cs="Calibri"/>
          <w:lang w:eastAsia="cs-CZ"/>
        </w:rPr>
        <w:t>o </w:t>
      </w:r>
      <w:r w:rsidR="0068512B">
        <w:rPr>
          <w:rFonts w:ascii="Calibri" w:hAnsi="Calibri" w:cs="Calibri"/>
          <w:lang w:eastAsia="cs-CZ"/>
        </w:rPr>
        <w:t>460 </w:t>
      </w:r>
      <w:r w:rsidR="00190693">
        <w:rPr>
          <w:rFonts w:ascii="Calibri" w:hAnsi="Calibri" w:cs="Calibri"/>
          <w:lang w:eastAsia="cs-CZ"/>
        </w:rPr>
        <w:t xml:space="preserve">mil. Kč, </w:t>
      </w:r>
      <w:r>
        <w:rPr>
          <w:rFonts w:ascii="Calibri" w:hAnsi="Calibri" w:cs="Calibri"/>
          <w:lang w:eastAsia="cs-CZ"/>
        </w:rPr>
        <w:t xml:space="preserve">a to </w:t>
      </w:r>
      <w:r w:rsidR="00190693">
        <w:rPr>
          <w:rFonts w:ascii="Calibri" w:hAnsi="Calibri" w:cs="Calibri"/>
          <w:lang w:eastAsia="cs-CZ"/>
        </w:rPr>
        <w:t xml:space="preserve">mimo jiné i </w:t>
      </w:r>
      <w:r w:rsidR="00680B9D" w:rsidRPr="006E78C3">
        <w:rPr>
          <w:rFonts w:ascii="Calibri" w:hAnsi="Calibri" w:cs="Calibri"/>
          <w:lang w:eastAsia="cs-CZ"/>
        </w:rPr>
        <w:t>v důsledku změny struktury CS ČR</w:t>
      </w:r>
      <w:r>
        <w:rPr>
          <w:rFonts w:ascii="Calibri" w:hAnsi="Calibri" w:cs="Calibri"/>
          <w:lang w:eastAsia="cs-CZ"/>
        </w:rPr>
        <w:t>.</w:t>
      </w:r>
      <w:r w:rsidR="00680B9D" w:rsidRPr="006E78C3">
        <w:rPr>
          <w:rFonts w:ascii="Calibri" w:hAnsi="Calibri" w:cs="Calibri"/>
          <w:lang w:eastAsia="cs-CZ"/>
        </w:rPr>
        <w:t xml:space="preserve"> </w:t>
      </w:r>
    </w:p>
    <w:p w14:paraId="2628727D" w14:textId="64B5D342" w:rsidR="00680B9D" w:rsidRPr="006E78C3" w:rsidRDefault="00680B9D" w:rsidP="00680B9D">
      <w:pPr>
        <w:pStyle w:val="Odstavecseseznamem"/>
        <w:numPr>
          <w:ilvl w:val="0"/>
          <w:numId w:val="22"/>
        </w:numPr>
        <w:ind w:left="1134"/>
      </w:pPr>
      <w:r w:rsidRPr="006E78C3">
        <w:t>GŘC od roku 2012 do roku 2014 neefektivně vázalo až 51 % (tj. až 414 mi</w:t>
      </w:r>
      <w:r w:rsidR="0068512B">
        <w:t xml:space="preserve">l. Kč v roce </w:t>
      </w:r>
      <w:r w:rsidRPr="006E78C3">
        <w:t xml:space="preserve">2014) prostředků státního rozpočtu určených na výsluhové příspěvky a odchodné. </w:t>
      </w:r>
    </w:p>
    <w:p w14:paraId="78BCFBCD" w14:textId="77777777" w:rsidR="00680B9D" w:rsidRPr="006E78C3" w:rsidRDefault="00680B9D" w:rsidP="00680B9D">
      <w:pPr>
        <w:rPr>
          <w:rFonts w:ascii="Calibri" w:hAnsi="Calibri" w:cs="Calibri"/>
          <w:lang w:eastAsia="cs-CZ"/>
        </w:rPr>
      </w:pPr>
    </w:p>
    <w:p w14:paraId="0514D1E0" w14:textId="125C3131" w:rsidR="00680B9D" w:rsidRPr="00812C68" w:rsidRDefault="00812C68" w:rsidP="00B039D6">
      <w:pPr>
        <w:keepNext/>
        <w:ind w:left="1134" w:hanging="437"/>
        <w:rPr>
          <w:lang w:eastAsia="cs-CZ"/>
        </w:rPr>
      </w:pPr>
      <w:proofErr w:type="gramStart"/>
      <w:r w:rsidRPr="00812C68">
        <w:rPr>
          <w:lang w:eastAsia="cs-CZ"/>
        </w:rPr>
        <w:t xml:space="preserve">B.2 </w:t>
      </w:r>
      <w:r w:rsidR="00E77ECD">
        <w:rPr>
          <w:lang w:eastAsia="cs-CZ"/>
        </w:rPr>
        <w:tab/>
      </w:r>
      <w:r w:rsidR="002718DA">
        <w:rPr>
          <w:lang w:eastAsia="cs-CZ"/>
        </w:rPr>
        <w:t>Projekt</w:t>
      </w:r>
      <w:proofErr w:type="gramEnd"/>
      <w:r w:rsidR="00680B9D" w:rsidRPr="00812C68">
        <w:rPr>
          <w:lang w:eastAsia="cs-CZ"/>
        </w:rPr>
        <w:t xml:space="preserve"> </w:t>
      </w:r>
      <w:r w:rsidR="00370520">
        <w:rPr>
          <w:lang w:eastAsia="cs-CZ"/>
        </w:rPr>
        <w:t>k</w:t>
      </w:r>
      <w:r w:rsidR="00680B9D" w:rsidRPr="00812C68">
        <w:rPr>
          <w:lang w:eastAsia="cs-CZ"/>
        </w:rPr>
        <w:t>omplexní</w:t>
      </w:r>
      <w:r w:rsidR="00084F9D">
        <w:rPr>
          <w:lang w:eastAsia="cs-CZ"/>
        </w:rPr>
        <w:t>ho</w:t>
      </w:r>
      <w:r w:rsidR="00680B9D" w:rsidRPr="00812C68">
        <w:rPr>
          <w:lang w:eastAsia="cs-CZ"/>
        </w:rPr>
        <w:t xml:space="preserve"> zavedení procesní</w:t>
      </w:r>
      <w:r w:rsidR="00D80564">
        <w:rPr>
          <w:lang w:eastAsia="cs-CZ"/>
        </w:rPr>
        <w:t>ho</w:t>
      </w:r>
      <w:r w:rsidR="002718DA">
        <w:rPr>
          <w:lang w:eastAsia="cs-CZ"/>
        </w:rPr>
        <w:t xml:space="preserve"> a strategického řízení</w:t>
      </w:r>
      <w:r w:rsidR="00370520">
        <w:rPr>
          <w:lang w:eastAsia="cs-CZ"/>
        </w:rPr>
        <w:t xml:space="preserve"> v CS ČR</w:t>
      </w:r>
      <w:r w:rsidR="00680B9D" w:rsidRPr="00812C68">
        <w:rPr>
          <w:lang w:eastAsia="cs-CZ"/>
        </w:rPr>
        <w:t xml:space="preserve"> </w:t>
      </w:r>
    </w:p>
    <w:p w14:paraId="0AC42F28" w14:textId="750C87E7" w:rsidR="00680B9D" w:rsidRPr="006E78C3" w:rsidRDefault="00084F9D" w:rsidP="00680B9D">
      <w:pPr>
        <w:pStyle w:val="Odstavecseseznamem"/>
        <w:numPr>
          <w:ilvl w:val="0"/>
          <w:numId w:val="21"/>
        </w:numPr>
        <w:ind w:left="1134" w:hanging="435"/>
      </w:pPr>
      <w:r>
        <w:t>V</w:t>
      </w:r>
      <w:r w:rsidR="002718DA">
        <w:t xml:space="preserve"> důsledku zavedení procesního a strategického řízení </w:t>
      </w:r>
      <w:r w:rsidR="00680B9D" w:rsidRPr="006E78C3">
        <w:t>nedošlo k úpravám procesů</w:t>
      </w:r>
      <w:r>
        <w:t>.</w:t>
      </w:r>
    </w:p>
    <w:p w14:paraId="2351CE86" w14:textId="1B0829AE" w:rsidR="00680B9D" w:rsidRPr="006E78C3" w:rsidRDefault="00084F9D" w:rsidP="00680B9D">
      <w:pPr>
        <w:pStyle w:val="Odstavecseseznamem"/>
        <w:numPr>
          <w:ilvl w:val="0"/>
          <w:numId w:val="21"/>
        </w:numPr>
        <w:ind w:left="1134" w:hanging="435"/>
      </w:pPr>
      <w:r>
        <w:t>P</w:t>
      </w:r>
      <w:r w:rsidR="00680B9D" w:rsidRPr="006E78C3">
        <w:t>rocesy jsou řízeny a odpovědnost za jejich výkon j</w:t>
      </w:r>
      <w:r>
        <w:t>e</w:t>
      </w:r>
      <w:r w:rsidR="00680B9D" w:rsidRPr="006E78C3">
        <w:t xml:space="preserve"> nastaven</w:t>
      </w:r>
      <w:r>
        <w:t>a</w:t>
      </w:r>
      <w:r w:rsidR="00680B9D" w:rsidRPr="006E78C3">
        <w:t xml:space="preserve"> obdobně jako při liniovém řízení</w:t>
      </w:r>
      <w:r w:rsidR="0055620A">
        <w:t>.</w:t>
      </w:r>
    </w:p>
    <w:p w14:paraId="146CBEFA" w14:textId="54AB24D0" w:rsidR="00680B9D" w:rsidRPr="006E78C3" w:rsidRDefault="00F45D07" w:rsidP="00680B9D">
      <w:pPr>
        <w:pStyle w:val="Odstavecseseznamem"/>
        <w:numPr>
          <w:ilvl w:val="0"/>
          <w:numId w:val="21"/>
        </w:numPr>
        <w:ind w:left="1134" w:hanging="435"/>
      </w:pPr>
      <w:r>
        <w:t>M</w:t>
      </w:r>
      <w:r w:rsidR="00680B9D" w:rsidRPr="006E78C3">
        <w:t>ezi hlavní</w:t>
      </w:r>
      <w:r>
        <w:t>mi</w:t>
      </w:r>
      <w:r w:rsidR="00680B9D" w:rsidRPr="006E78C3">
        <w:t xml:space="preserve"> procesy nejsou vhodně nastaveny a sledovány všechny podpůrné a říd</w:t>
      </w:r>
      <w:r>
        <w:t>i</w:t>
      </w:r>
      <w:r w:rsidR="00680B9D" w:rsidRPr="006E78C3">
        <w:t>cí procesy</w:t>
      </w:r>
      <w:r>
        <w:t>.</w:t>
      </w:r>
    </w:p>
    <w:p w14:paraId="2AE73D8F" w14:textId="5B13B273" w:rsidR="00680B9D" w:rsidRPr="006E78C3" w:rsidRDefault="00F45D07" w:rsidP="00680B9D">
      <w:pPr>
        <w:pStyle w:val="Odstavecseseznamem"/>
        <w:numPr>
          <w:ilvl w:val="0"/>
          <w:numId w:val="21"/>
        </w:numPr>
        <w:ind w:left="1134" w:hanging="435"/>
      </w:pPr>
      <w:r>
        <w:t>P</w:t>
      </w:r>
      <w:r w:rsidR="00680B9D" w:rsidRPr="006E78C3">
        <w:t>rocesní modely nere</w:t>
      </w:r>
      <w:r w:rsidR="002718DA">
        <w:t xml:space="preserve">agovaly </w:t>
      </w:r>
      <w:r w:rsidRPr="006E78C3">
        <w:t xml:space="preserve">pružně </w:t>
      </w:r>
      <w:r w:rsidR="00680B9D" w:rsidRPr="006E78C3">
        <w:t xml:space="preserve">na změny </w:t>
      </w:r>
      <w:r w:rsidR="002718DA">
        <w:t>v </w:t>
      </w:r>
      <w:r w:rsidR="00680B9D" w:rsidRPr="006E78C3">
        <w:t>proces</w:t>
      </w:r>
      <w:r w:rsidR="002718DA">
        <w:t>ech a právní úpravě</w:t>
      </w:r>
      <w:r>
        <w:t>.</w:t>
      </w:r>
    </w:p>
    <w:p w14:paraId="04316E65" w14:textId="3C015468" w:rsidR="00680B9D" w:rsidRPr="006E78C3" w:rsidRDefault="00F45D07" w:rsidP="00680B9D">
      <w:pPr>
        <w:pStyle w:val="Odstavecseseznamem"/>
        <w:numPr>
          <w:ilvl w:val="0"/>
          <w:numId w:val="21"/>
        </w:numPr>
        <w:ind w:left="1134" w:hanging="435"/>
      </w:pPr>
      <w:r>
        <w:t>S</w:t>
      </w:r>
      <w:r w:rsidR="00680B9D" w:rsidRPr="006E78C3">
        <w:t xml:space="preserve">trategie CS ČR neodráží dostatečně hlavní procesy, pro které </w:t>
      </w:r>
      <w:r>
        <w:t>byla</w:t>
      </w:r>
      <w:r w:rsidR="00680B9D" w:rsidRPr="006E78C3">
        <w:t xml:space="preserve"> CS ČR zřízena</w:t>
      </w:r>
      <w:r>
        <w:t>.</w:t>
      </w:r>
    </w:p>
    <w:p w14:paraId="7764CB31" w14:textId="1AE0F305" w:rsidR="00680B9D" w:rsidRPr="006E78C3" w:rsidRDefault="00F45D07" w:rsidP="00680B9D">
      <w:pPr>
        <w:pStyle w:val="Odstavecseseznamem"/>
        <w:numPr>
          <w:ilvl w:val="0"/>
          <w:numId w:val="21"/>
        </w:numPr>
        <w:ind w:left="1134" w:hanging="435"/>
      </w:pPr>
      <w:r>
        <w:t>S</w:t>
      </w:r>
      <w:r w:rsidR="00680B9D" w:rsidRPr="006E78C3">
        <w:t>trategické materiály nejsou orientovány na efektivitu vynakládaných výdajů a</w:t>
      </w:r>
      <w:r>
        <w:t>ni na</w:t>
      </w:r>
      <w:r w:rsidR="00680B9D" w:rsidRPr="006E78C3">
        <w:t xml:space="preserve"> zákazníka. </w:t>
      </w:r>
    </w:p>
    <w:p w14:paraId="70D400F9" w14:textId="6B2F089A" w:rsidR="00680B9D" w:rsidRDefault="00CF7B72" w:rsidP="00680B9D">
      <w:pPr>
        <w:pStyle w:val="Odstavecseseznamem"/>
        <w:numPr>
          <w:ilvl w:val="0"/>
          <w:numId w:val="21"/>
        </w:numPr>
        <w:ind w:left="1134" w:hanging="435"/>
      </w:pPr>
      <w:r>
        <w:t>S</w:t>
      </w:r>
      <w:r w:rsidR="00680B9D" w:rsidRPr="006E78C3">
        <w:t xml:space="preserve">trategické ani dílčí cíle nejsou nastaveny dle </w:t>
      </w:r>
      <w:r>
        <w:t>zásad</w:t>
      </w:r>
      <w:r w:rsidR="00680B9D" w:rsidRPr="006E78C3">
        <w:t xml:space="preserve"> SMART.</w:t>
      </w:r>
    </w:p>
    <w:p w14:paraId="10363923" w14:textId="77777777" w:rsidR="005A46DD" w:rsidRDefault="005A46DD" w:rsidP="005A46DD">
      <w:pPr>
        <w:pStyle w:val="Odstavecseseznamem"/>
        <w:ind w:left="1134"/>
      </w:pPr>
    </w:p>
    <w:p w14:paraId="509B631E" w14:textId="77777777" w:rsidR="00CF7B72" w:rsidRDefault="00CF7B72" w:rsidP="005A46DD">
      <w:pPr>
        <w:pStyle w:val="Odstavecseseznamem"/>
        <w:ind w:left="1134"/>
      </w:pPr>
    </w:p>
    <w:p w14:paraId="0B3A9DC1" w14:textId="77777777" w:rsidR="00680B9D" w:rsidRDefault="00680B9D" w:rsidP="00F355FA">
      <w:pPr>
        <w:pStyle w:val="Nadpis1"/>
        <w:ind w:left="709" w:hanging="142"/>
        <w:rPr>
          <w:szCs w:val="28"/>
        </w:rPr>
      </w:pPr>
      <w:r>
        <w:rPr>
          <w:szCs w:val="28"/>
        </w:rPr>
        <w:t>V</w:t>
      </w:r>
      <w:r w:rsidRPr="00325B69">
        <w:rPr>
          <w:szCs w:val="28"/>
        </w:rPr>
        <w:t xml:space="preserve">yhodnocení </w:t>
      </w:r>
      <w:r>
        <w:rPr>
          <w:szCs w:val="28"/>
        </w:rPr>
        <w:t xml:space="preserve">a doporučení </w:t>
      </w:r>
    </w:p>
    <w:p w14:paraId="62C2A4C4" w14:textId="77777777" w:rsidR="00680B9D" w:rsidRPr="00325B69" w:rsidRDefault="00680B9D" w:rsidP="00680B9D">
      <w:pPr>
        <w:keepNext/>
      </w:pPr>
    </w:p>
    <w:p w14:paraId="6037E11F" w14:textId="77777777" w:rsidR="00680B9D" w:rsidRPr="00DC7729" w:rsidRDefault="00680B9D" w:rsidP="00680B9D">
      <w:pPr>
        <w:keepNext/>
        <w:rPr>
          <w:b/>
          <w:u w:val="single"/>
        </w:rPr>
      </w:pPr>
      <w:r w:rsidRPr="00DC7729">
        <w:rPr>
          <w:b/>
          <w:u w:val="single"/>
        </w:rPr>
        <w:t>Nejvyšší kontrolní úřad u Generálního ředitelství cel</w:t>
      </w:r>
      <w:r w:rsidRPr="00B63F78">
        <w:rPr>
          <w:b/>
          <w:u w:val="single"/>
        </w:rPr>
        <w:t xml:space="preserve"> </w:t>
      </w:r>
      <w:r w:rsidRPr="00DC7729">
        <w:rPr>
          <w:b/>
          <w:u w:val="single"/>
        </w:rPr>
        <w:t xml:space="preserve">posuzoval: </w:t>
      </w:r>
    </w:p>
    <w:p w14:paraId="5AC44E02" w14:textId="1E9CFB90" w:rsidR="00CA13E0" w:rsidRDefault="00CA13E0" w:rsidP="000129B9">
      <w:pPr>
        <w:pStyle w:val="Odstavecseseznamem"/>
        <w:numPr>
          <w:ilvl w:val="0"/>
          <w:numId w:val="31"/>
        </w:numPr>
        <w:ind w:hanging="294"/>
      </w:pPr>
      <w:r>
        <w:t xml:space="preserve">efektivnost </w:t>
      </w:r>
      <w:r w:rsidRPr="00584948">
        <w:t>správ</w:t>
      </w:r>
      <w:r w:rsidR="00241BB7">
        <w:t>y</w:t>
      </w:r>
      <w:r w:rsidRPr="00584948">
        <w:t xml:space="preserve"> spotřebních a energetických daní </w:t>
      </w:r>
      <w:r>
        <w:t xml:space="preserve">a plnění </w:t>
      </w:r>
      <w:r w:rsidRPr="00584948">
        <w:t>cíl</w:t>
      </w:r>
      <w:r>
        <w:t>ů</w:t>
      </w:r>
      <w:r w:rsidRPr="00584948">
        <w:t xml:space="preserve"> EU a </w:t>
      </w:r>
      <w:r w:rsidR="00370520">
        <w:t>v</w:t>
      </w:r>
      <w:r w:rsidRPr="00584948">
        <w:t>lády ČR</w:t>
      </w:r>
      <w:r>
        <w:t xml:space="preserve"> v oblasti daní;</w:t>
      </w:r>
      <w:r w:rsidRPr="00584948">
        <w:t xml:space="preserve"> </w:t>
      </w:r>
    </w:p>
    <w:p w14:paraId="4769CB28" w14:textId="6328C5B0" w:rsidR="00CA13E0" w:rsidRPr="00BD6912" w:rsidRDefault="00CA13E0" w:rsidP="000129B9">
      <w:pPr>
        <w:pStyle w:val="Odstavecseseznamem"/>
        <w:numPr>
          <w:ilvl w:val="0"/>
          <w:numId w:val="31"/>
        </w:numPr>
        <w:ind w:hanging="294"/>
        <w:rPr>
          <w:rFonts w:cstheme="minorHAnsi"/>
          <w:color w:val="000000"/>
        </w:rPr>
      </w:pPr>
      <w:r>
        <w:t xml:space="preserve">efektivnost výdajů vynaložených na projekt </w:t>
      </w:r>
      <w:r w:rsidRPr="00DF6AE2">
        <w:rPr>
          <w:i/>
        </w:rPr>
        <w:t>M</w:t>
      </w:r>
      <w:r w:rsidR="00370520" w:rsidRPr="00DF6AE2">
        <w:rPr>
          <w:i/>
        </w:rPr>
        <w:t>odernizace Celní správy</w:t>
      </w:r>
      <w:r w:rsidRPr="00DF6AE2">
        <w:rPr>
          <w:i/>
        </w:rPr>
        <w:t xml:space="preserve"> ČR</w:t>
      </w:r>
      <w:r w:rsidRPr="00584948">
        <w:t xml:space="preserve"> a projekt </w:t>
      </w:r>
      <w:r w:rsidRPr="00DF6AE2">
        <w:rPr>
          <w:i/>
        </w:rPr>
        <w:t>Komplexní zavedení procesního řízení a procesní optimalizace v Celní správě České republiky</w:t>
      </w:r>
      <w:r w:rsidR="006339C9">
        <w:t xml:space="preserve"> a dopad </w:t>
      </w:r>
      <w:r w:rsidR="00CF7B72">
        <w:t xml:space="preserve">těchto projektů </w:t>
      </w:r>
      <w:r w:rsidR="006339C9">
        <w:t>na správu SPED</w:t>
      </w:r>
      <w:r>
        <w:t xml:space="preserve">. </w:t>
      </w:r>
    </w:p>
    <w:p w14:paraId="40A39892" w14:textId="77777777" w:rsidR="00680B9D" w:rsidRPr="00584948" w:rsidRDefault="00680B9D" w:rsidP="00680B9D">
      <w:pPr>
        <w:pStyle w:val="Odstavecseseznamem"/>
      </w:pPr>
    </w:p>
    <w:p w14:paraId="5F20E71D" w14:textId="6452D24C" w:rsidR="00680B9D" w:rsidRPr="00DB2E69" w:rsidRDefault="00680B9D" w:rsidP="00680B9D">
      <w:pPr>
        <w:rPr>
          <w:b/>
          <w:u w:val="single"/>
        </w:rPr>
      </w:pPr>
      <w:r w:rsidRPr="00DB2E69">
        <w:rPr>
          <w:b/>
          <w:u w:val="single"/>
        </w:rPr>
        <w:t>Na základě skutečností zjištěných při kontrole Nejvyšší kontrolní úřad konstatuje</w:t>
      </w:r>
      <w:r>
        <w:rPr>
          <w:b/>
          <w:u w:val="single"/>
        </w:rPr>
        <w:t xml:space="preserve">: </w:t>
      </w:r>
    </w:p>
    <w:p w14:paraId="0C4F27B8" w14:textId="761DF1A8" w:rsidR="00680B9D" w:rsidRPr="00002C96" w:rsidRDefault="006822F4" w:rsidP="000129B9">
      <w:pPr>
        <w:pStyle w:val="Odstavecseseznamem"/>
        <w:numPr>
          <w:ilvl w:val="0"/>
          <w:numId w:val="24"/>
        </w:numPr>
        <w:ind w:hanging="294"/>
        <w:rPr>
          <w:rFonts w:ascii="Calibri" w:hAnsi="Calibri" w:cs="Calibri"/>
          <w:lang w:eastAsia="cs-CZ"/>
        </w:rPr>
      </w:pPr>
      <w:r w:rsidRPr="00002C96">
        <w:rPr>
          <w:rFonts w:ascii="Calibri" w:hAnsi="Calibri" w:cs="Calibri"/>
          <w:lang w:eastAsia="cs-CZ"/>
        </w:rPr>
        <w:t>Efektivita správy SPED (výdaje CS ČR ve výši 1,003 mld. Kč</w:t>
      </w:r>
      <w:r w:rsidR="00D80564">
        <w:rPr>
          <w:rFonts w:ascii="Calibri" w:hAnsi="Calibri" w:cs="Calibri"/>
          <w:lang w:eastAsia="cs-CZ"/>
        </w:rPr>
        <w:t xml:space="preserve"> za rok</w:t>
      </w:r>
      <w:r w:rsidRPr="00002C96">
        <w:rPr>
          <w:rFonts w:ascii="Calibri" w:hAnsi="Calibri" w:cs="Calibri"/>
          <w:lang w:eastAsia="cs-CZ"/>
        </w:rPr>
        <w:t xml:space="preserve">) je </w:t>
      </w:r>
      <w:r w:rsidR="00147400">
        <w:rPr>
          <w:rFonts w:ascii="Calibri" w:hAnsi="Calibri" w:cs="Calibri"/>
          <w:lang w:eastAsia="cs-CZ"/>
        </w:rPr>
        <w:t xml:space="preserve">v porovnání s ostatními daňovými příjmy </w:t>
      </w:r>
      <w:r w:rsidRPr="00002C96">
        <w:rPr>
          <w:rFonts w:ascii="Calibri" w:hAnsi="Calibri" w:cs="Calibri"/>
          <w:lang w:eastAsia="cs-CZ"/>
        </w:rPr>
        <w:t>vysoká, což je způsobeno m</w:t>
      </w:r>
      <w:r w:rsidR="005F1742">
        <w:rPr>
          <w:rFonts w:ascii="Calibri" w:hAnsi="Calibri" w:cs="Calibri"/>
          <w:lang w:eastAsia="cs-CZ"/>
        </w:rPr>
        <w:t>írou zdanění a rozsahem dohledu;</w:t>
      </w:r>
      <w:r w:rsidRPr="00002C96">
        <w:rPr>
          <w:rFonts w:ascii="Calibri" w:hAnsi="Calibri" w:cs="Calibri"/>
          <w:lang w:eastAsia="cs-CZ"/>
        </w:rPr>
        <w:t xml:space="preserve"> </w:t>
      </w:r>
      <w:r w:rsidR="00680B9D" w:rsidRPr="00002C96">
        <w:rPr>
          <w:rFonts w:ascii="Calibri" w:hAnsi="Calibri" w:cs="Calibri"/>
          <w:lang w:eastAsia="cs-CZ"/>
        </w:rPr>
        <w:t xml:space="preserve">existuje </w:t>
      </w:r>
      <w:r w:rsidR="005F1742" w:rsidRPr="00002C96">
        <w:rPr>
          <w:rFonts w:ascii="Calibri" w:hAnsi="Calibri" w:cs="Calibri"/>
          <w:lang w:eastAsia="cs-CZ"/>
        </w:rPr>
        <w:t xml:space="preserve">však </w:t>
      </w:r>
      <w:r w:rsidR="00680B9D" w:rsidRPr="00002C96">
        <w:rPr>
          <w:rFonts w:ascii="Calibri" w:hAnsi="Calibri" w:cs="Calibri"/>
          <w:lang w:eastAsia="cs-CZ"/>
        </w:rPr>
        <w:t>prostor pro úspory nákladů v řádu desítek mil</w:t>
      </w:r>
      <w:r w:rsidR="00CF7B72">
        <w:rPr>
          <w:rFonts w:ascii="Calibri" w:hAnsi="Calibri" w:cs="Calibri"/>
          <w:lang w:eastAsia="cs-CZ"/>
        </w:rPr>
        <w:t>ionů</w:t>
      </w:r>
      <w:r w:rsidR="00680B9D" w:rsidRPr="00002C96">
        <w:rPr>
          <w:rFonts w:ascii="Calibri" w:hAnsi="Calibri" w:cs="Calibri"/>
          <w:lang w:eastAsia="cs-CZ"/>
        </w:rPr>
        <w:t xml:space="preserve"> Kč za rok. Nedo</w:t>
      </w:r>
      <w:r w:rsidR="00CA13E0" w:rsidRPr="00002C96">
        <w:rPr>
          <w:rFonts w:ascii="Calibri" w:hAnsi="Calibri" w:cs="Calibri"/>
          <w:lang w:eastAsia="cs-CZ"/>
        </w:rPr>
        <w:t>šlo</w:t>
      </w:r>
      <w:r w:rsidR="00680B9D" w:rsidRPr="00002C96">
        <w:rPr>
          <w:rFonts w:ascii="Calibri" w:hAnsi="Calibri" w:cs="Calibri"/>
          <w:lang w:eastAsia="cs-CZ"/>
        </w:rPr>
        <w:t xml:space="preserve"> k</w:t>
      </w:r>
      <w:r w:rsidR="00CF7B72">
        <w:rPr>
          <w:rFonts w:ascii="Calibri" w:hAnsi="Calibri" w:cs="Calibri"/>
          <w:lang w:eastAsia="cs-CZ"/>
        </w:rPr>
        <w:t xml:space="preserve">e </w:t>
      </w:r>
      <w:r w:rsidR="00680B9D" w:rsidRPr="00002C96">
        <w:rPr>
          <w:rFonts w:ascii="Calibri" w:hAnsi="Calibri" w:cs="Calibri"/>
          <w:lang w:eastAsia="cs-CZ"/>
        </w:rPr>
        <w:t xml:space="preserve">zjednodušení systému správy SPED, snížení administrativních nákladů </w:t>
      </w:r>
      <w:r w:rsidR="00605B02">
        <w:rPr>
          <w:rFonts w:ascii="Calibri" w:hAnsi="Calibri" w:cs="Calibri"/>
          <w:lang w:eastAsia="cs-CZ"/>
        </w:rPr>
        <w:t xml:space="preserve">(ty naopak mírně rostou) </w:t>
      </w:r>
      <w:r w:rsidR="00680B9D" w:rsidRPr="00002C96">
        <w:rPr>
          <w:rFonts w:ascii="Calibri" w:hAnsi="Calibri" w:cs="Calibri"/>
          <w:lang w:eastAsia="cs-CZ"/>
        </w:rPr>
        <w:t>a podíl energetických daní na celkových daňových příjmech nestoupá, což není v souladu se strategi</w:t>
      </w:r>
      <w:r w:rsidR="00CF7B72">
        <w:rPr>
          <w:rFonts w:ascii="Calibri" w:hAnsi="Calibri" w:cs="Calibri"/>
          <w:lang w:eastAsia="cs-CZ"/>
        </w:rPr>
        <w:t>emi</w:t>
      </w:r>
      <w:r w:rsidR="00680B9D" w:rsidRPr="00002C96">
        <w:rPr>
          <w:rFonts w:ascii="Calibri" w:hAnsi="Calibri" w:cs="Calibri"/>
          <w:lang w:eastAsia="cs-CZ"/>
        </w:rPr>
        <w:t xml:space="preserve"> vlády a EU.</w:t>
      </w:r>
    </w:p>
    <w:p w14:paraId="2537922A" w14:textId="75CCA434" w:rsidR="00680B9D" w:rsidRPr="00680B9D" w:rsidRDefault="00680B9D" w:rsidP="000129B9">
      <w:pPr>
        <w:pStyle w:val="Odstavecseseznamem"/>
        <w:numPr>
          <w:ilvl w:val="0"/>
          <w:numId w:val="24"/>
        </w:numPr>
        <w:ind w:hanging="294"/>
        <w:rPr>
          <w:rFonts w:ascii="Calibri" w:hAnsi="Calibri" w:cs="Calibri"/>
          <w:lang w:eastAsia="cs-CZ"/>
        </w:rPr>
      </w:pPr>
      <w:r w:rsidRPr="00680B9D">
        <w:rPr>
          <w:rFonts w:ascii="Calibri" w:hAnsi="Calibri" w:cs="Calibri"/>
          <w:lang w:eastAsia="cs-CZ"/>
        </w:rPr>
        <w:t xml:space="preserve">Výdaje GŘC ve výši 68 mil. Kč na projekt </w:t>
      </w:r>
      <w:r w:rsidR="00370520">
        <w:rPr>
          <w:rFonts w:ascii="Calibri" w:hAnsi="Calibri" w:cs="Calibri"/>
          <w:lang w:eastAsia="cs-CZ"/>
        </w:rPr>
        <w:t>m</w:t>
      </w:r>
      <w:r w:rsidRPr="00680B9D">
        <w:rPr>
          <w:rFonts w:ascii="Calibri" w:hAnsi="Calibri" w:cs="Calibri"/>
          <w:lang w:eastAsia="cs-CZ"/>
        </w:rPr>
        <w:t xml:space="preserve">odernizace CS ČR a </w:t>
      </w:r>
      <w:r w:rsidR="00CF7B72">
        <w:rPr>
          <w:rFonts w:ascii="Calibri" w:hAnsi="Calibri" w:cs="Calibri"/>
          <w:lang w:eastAsia="cs-CZ"/>
        </w:rPr>
        <w:t xml:space="preserve">projekt </w:t>
      </w:r>
      <w:r w:rsidR="00370520">
        <w:rPr>
          <w:rFonts w:ascii="Calibri" w:hAnsi="Calibri" w:cs="Calibri"/>
          <w:lang w:eastAsia="cs-CZ"/>
        </w:rPr>
        <w:t>k</w:t>
      </w:r>
      <w:r w:rsidRPr="00680B9D">
        <w:rPr>
          <w:rFonts w:ascii="Calibri" w:hAnsi="Calibri" w:cs="Calibri"/>
          <w:lang w:eastAsia="cs-CZ"/>
        </w:rPr>
        <w:t>omplexní</w:t>
      </w:r>
      <w:r w:rsidR="00CF7B72">
        <w:rPr>
          <w:rFonts w:ascii="Calibri" w:hAnsi="Calibri" w:cs="Calibri"/>
          <w:lang w:eastAsia="cs-CZ"/>
        </w:rPr>
        <w:t>ho</w:t>
      </w:r>
      <w:r w:rsidRPr="00680B9D">
        <w:rPr>
          <w:rFonts w:ascii="Calibri" w:hAnsi="Calibri" w:cs="Calibri"/>
          <w:lang w:eastAsia="cs-CZ"/>
        </w:rPr>
        <w:t xml:space="preserve"> zavedení procesního a strategického řízení</w:t>
      </w:r>
      <w:r w:rsidR="00370520">
        <w:rPr>
          <w:rFonts w:ascii="Calibri" w:hAnsi="Calibri" w:cs="Calibri"/>
          <w:lang w:eastAsia="cs-CZ"/>
        </w:rPr>
        <w:t xml:space="preserve"> v CS ČR</w:t>
      </w:r>
      <w:r w:rsidRPr="00680B9D">
        <w:rPr>
          <w:rFonts w:ascii="Calibri" w:hAnsi="Calibri" w:cs="Calibri"/>
          <w:lang w:eastAsia="cs-CZ"/>
        </w:rPr>
        <w:t xml:space="preserve"> byly vynaloženy neefektivně, neboť nebylo dosaženo dostatečných přínosů v podobě úspor výdajů na činnost CS ČR a správu SPED. </w:t>
      </w:r>
    </w:p>
    <w:p w14:paraId="5FEF0A75" w14:textId="77777777" w:rsidR="00680B9D" w:rsidRPr="00EF2ACA" w:rsidRDefault="00680B9D" w:rsidP="00680B9D">
      <w:pPr>
        <w:pStyle w:val="Odstavecseseznamem"/>
      </w:pPr>
    </w:p>
    <w:p w14:paraId="707102FE" w14:textId="77777777" w:rsidR="00680B9D" w:rsidRPr="00DC7729" w:rsidRDefault="00147400" w:rsidP="006339C9">
      <w:pPr>
        <w:keepNext/>
        <w:rPr>
          <w:b/>
          <w:u w:val="single"/>
        </w:rPr>
      </w:pPr>
      <w:r>
        <w:t>Na základě</w:t>
      </w:r>
      <w:r w:rsidR="00C533EA">
        <w:t xml:space="preserve"> výsledků</w:t>
      </w:r>
      <w:r>
        <w:t xml:space="preserve"> kontroly </w:t>
      </w:r>
      <w:r w:rsidR="00C533EA">
        <w:t xml:space="preserve">provedené </w:t>
      </w:r>
      <w:r>
        <w:t>u GŘC</w:t>
      </w:r>
      <w:r w:rsidR="00680B9D">
        <w:t xml:space="preserve"> </w:t>
      </w:r>
      <w:r w:rsidR="00680B9D" w:rsidRPr="00DC7729">
        <w:rPr>
          <w:b/>
          <w:u w:val="single"/>
        </w:rPr>
        <w:t>Nejvyšší kontrolní úřad doporučuje</w:t>
      </w:r>
      <w:r>
        <w:rPr>
          <w:b/>
          <w:u w:val="single"/>
        </w:rPr>
        <w:t xml:space="preserve">: </w:t>
      </w:r>
    </w:p>
    <w:p w14:paraId="3A8CB7F8" w14:textId="46C44791" w:rsidR="00680B9D" w:rsidRPr="00002C96" w:rsidRDefault="00680B9D" w:rsidP="000129B9">
      <w:pPr>
        <w:pStyle w:val="Odstavecseseznamem"/>
        <w:numPr>
          <w:ilvl w:val="0"/>
          <w:numId w:val="1"/>
        </w:numPr>
        <w:ind w:left="1134" w:hanging="425"/>
      </w:pPr>
      <w:r w:rsidRPr="00002C96">
        <w:t xml:space="preserve">soustředit věcnou působnost CS ČR do </w:t>
      </w:r>
      <w:r w:rsidR="00002C96" w:rsidRPr="00002C96">
        <w:t>kontrolních činností</w:t>
      </w:r>
      <w:r w:rsidRPr="00002C96">
        <w:t>, které svým charakterem vyžadují zapojení zaměstnanců ve služebním poměru bezpečnostních sborů</w:t>
      </w:r>
      <w:r w:rsidRPr="00002C96">
        <w:rPr>
          <w:rStyle w:val="Znakapoznpodarou"/>
          <w:rFonts w:cstheme="minorHAnsi"/>
          <w:color w:val="000000"/>
        </w:rPr>
        <w:footnoteReference w:id="33"/>
      </w:r>
      <w:r w:rsidR="00224414" w:rsidRPr="00002C96">
        <w:t xml:space="preserve">, </w:t>
      </w:r>
      <w:r w:rsidR="00CF7B72">
        <w:br/>
      </w:r>
      <w:r w:rsidR="00224414" w:rsidRPr="00002C96">
        <w:t xml:space="preserve">tj. CS ČR koncipovat </w:t>
      </w:r>
      <w:r w:rsidR="000C2FCD" w:rsidRPr="00002C96">
        <w:t>jako kontrolní orgán státní správy</w:t>
      </w:r>
      <w:r w:rsidR="00D10689" w:rsidRPr="00002C96">
        <w:t>, u něhož by byly</w:t>
      </w:r>
      <w:r w:rsidR="000C2FCD" w:rsidRPr="00002C96">
        <w:t xml:space="preserve"> minimalizovány běžné administrativní úkony</w:t>
      </w:r>
      <w:r w:rsidR="00D10689" w:rsidRPr="00002C96">
        <w:t xml:space="preserve"> a rozhodování</w:t>
      </w:r>
      <w:r w:rsidR="00600CEC" w:rsidRPr="00002C96">
        <w:t xml:space="preserve"> ve správní</w:t>
      </w:r>
      <w:r w:rsidR="00D80564">
        <w:t>m</w:t>
      </w:r>
      <w:r w:rsidR="00600CEC" w:rsidRPr="00002C96">
        <w:t xml:space="preserve"> řízení</w:t>
      </w:r>
      <w:r w:rsidR="00002C96" w:rsidRPr="00002C96">
        <w:t>;</w:t>
      </w:r>
      <w:r w:rsidRPr="00002C96">
        <w:t xml:space="preserve"> </w:t>
      </w:r>
    </w:p>
    <w:p w14:paraId="437A7BF0" w14:textId="77777777" w:rsidR="00680B9D" w:rsidRPr="005D301F" w:rsidRDefault="00680B9D" w:rsidP="000129B9">
      <w:pPr>
        <w:pStyle w:val="Odstavecseseznamem"/>
        <w:numPr>
          <w:ilvl w:val="0"/>
          <w:numId w:val="1"/>
        </w:numPr>
        <w:ind w:left="1134" w:hanging="425"/>
        <w:rPr>
          <w:rFonts w:cs="Calibri"/>
        </w:rPr>
      </w:pPr>
      <w:r>
        <w:t>odstranit věcnou příslušnost CS ČR ke sdíleným kompetencím</w:t>
      </w:r>
      <w:r w:rsidR="00C335C6">
        <w:t>, případně tyto činnosti vykonávat výhradně s výkonem hlavních činností CS ČR</w:t>
      </w:r>
      <w:r w:rsidR="00002C96">
        <w:t>,</w:t>
      </w:r>
      <w:r>
        <w:t xml:space="preserve"> nebo tyto kompetence zajišťovat výhradně celníky (odstranění duplicit); </w:t>
      </w:r>
    </w:p>
    <w:p w14:paraId="4CF16DAB" w14:textId="72FA5612" w:rsidR="00680B9D" w:rsidRDefault="00680B9D" w:rsidP="000129B9">
      <w:pPr>
        <w:pStyle w:val="Odstavecseseznamem"/>
        <w:numPr>
          <w:ilvl w:val="0"/>
          <w:numId w:val="1"/>
        </w:numPr>
        <w:ind w:left="1134" w:hanging="425"/>
      </w:pPr>
      <w:r>
        <w:t>umožnit měnit v mezích kompetencí CS ČR místní a věcnou příslušnost CÚ tak</w:t>
      </w:r>
      <w:r w:rsidR="00002C96">
        <w:t>,</w:t>
      </w:r>
      <w:r>
        <w:t xml:space="preserve"> aby mohl být výkon některých činností soustředěn u vybraných CÚ; </w:t>
      </w:r>
    </w:p>
    <w:p w14:paraId="65091DE6" w14:textId="6515A32E" w:rsidR="00680B9D" w:rsidRDefault="00680B9D" w:rsidP="000129B9">
      <w:pPr>
        <w:pStyle w:val="Odstavecseseznamem"/>
        <w:numPr>
          <w:ilvl w:val="0"/>
          <w:numId w:val="1"/>
        </w:numPr>
        <w:ind w:left="1134" w:hanging="425"/>
      </w:pPr>
      <w:r>
        <w:t>prohlubovat elektronizaci správy dan</w:t>
      </w:r>
      <w:r w:rsidR="00A8092D">
        <w:t>í</w:t>
      </w:r>
      <w:r>
        <w:t xml:space="preserve"> se z</w:t>
      </w:r>
      <w:r w:rsidR="00C8476D">
        <w:t>aměřením na získání informací o </w:t>
      </w:r>
      <w:r>
        <w:t xml:space="preserve">nakládání </w:t>
      </w:r>
      <w:r w:rsidR="00A67F8A">
        <w:t>s</w:t>
      </w:r>
      <w:r w:rsidR="000129B9">
        <w:t> </w:t>
      </w:r>
      <w:r w:rsidR="00A67F8A">
        <w:t xml:space="preserve">vybranými výrobky </w:t>
      </w:r>
      <w:r>
        <w:t xml:space="preserve">a </w:t>
      </w:r>
      <w:r w:rsidR="00A67F8A">
        <w:t xml:space="preserve">o jejich </w:t>
      </w:r>
      <w:r>
        <w:t xml:space="preserve">pohybu; </w:t>
      </w:r>
    </w:p>
    <w:p w14:paraId="29CCE629" w14:textId="5531C43F" w:rsidR="00680B9D" w:rsidRDefault="00680B9D" w:rsidP="000129B9">
      <w:pPr>
        <w:pStyle w:val="Odstavecseseznamem"/>
        <w:numPr>
          <w:ilvl w:val="0"/>
          <w:numId w:val="1"/>
        </w:numPr>
        <w:ind w:left="1134" w:hanging="425"/>
      </w:pPr>
      <w:r>
        <w:t xml:space="preserve">zavést povinnou evidenci provozních nádrží pohonných hmot jako </w:t>
      </w:r>
      <w:r w:rsidR="00351A93">
        <w:t>speciální form</w:t>
      </w:r>
      <w:r w:rsidR="00A67F8A">
        <w:t>y</w:t>
      </w:r>
      <w:r w:rsidR="00351A93">
        <w:t xml:space="preserve"> čerpací stanice</w:t>
      </w:r>
      <w:r w:rsidR="00A67F8A">
        <w:t>;</w:t>
      </w:r>
    </w:p>
    <w:p w14:paraId="34A6720F" w14:textId="1A4E5418" w:rsidR="00680B9D" w:rsidRDefault="00147400" w:rsidP="000129B9">
      <w:pPr>
        <w:pStyle w:val="Odstavecseseznamem"/>
        <w:numPr>
          <w:ilvl w:val="0"/>
          <w:numId w:val="1"/>
        </w:numPr>
        <w:ind w:left="1134" w:hanging="425"/>
      </w:pPr>
      <w:r>
        <w:t>v</w:t>
      </w:r>
      <w:r w:rsidR="00680B9D">
        <w:t xml:space="preserve"> závěrečném účtu kapitoly </w:t>
      </w:r>
      <w:r w:rsidR="00A67F8A">
        <w:t xml:space="preserve">státního rozpočtu </w:t>
      </w:r>
      <w:r w:rsidR="00680B9D">
        <w:t xml:space="preserve">312 </w:t>
      </w:r>
      <w:r w:rsidR="00A67F8A">
        <w:t xml:space="preserve">– </w:t>
      </w:r>
      <w:r w:rsidR="00680B9D" w:rsidRPr="00C75C69">
        <w:rPr>
          <w:i/>
        </w:rPr>
        <w:t>M</w:t>
      </w:r>
      <w:r w:rsidR="00351A93" w:rsidRPr="00C75C69">
        <w:rPr>
          <w:i/>
        </w:rPr>
        <w:t>inisterstvo</w:t>
      </w:r>
      <w:r w:rsidR="00002C96" w:rsidRPr="00C75C69">
        <w:rPr>
          <w:i/>
        </w:rPr>
        <w:t xml:space="preserve"> financí</w:t>
      </w:r>
      <w:r w:rsidR="00680B9D">
        <w:t xml:space="preserve"> </w:t>
      </w:r>
      <w:r w:rsidR="00190693">
        <w:t>vykazovat</w:t>
      </w:r>
      <w:r w:rsidR="005719FC">
        <w:t xml:space="preserve"> nákladovost a</w:t>
      </w:r>
      <w:r w:rsidR="000129B9">
        <w:t xml:space="preserve"> </w:t>
      </w:r>
      <w:r w:rsidR="00680B9D">
        <w:t>efektivnost CS ČR dle jednotlivých kompetencí na činnosti daňové, dělen</w:t>
      </w:r>
      <w:r w:rsidR="00C8476D">
        <w:t>ou správu, celnictví, pátrání a</w:t>
      </w:r>
      <w:r w:rsidR="000129B9">
        <w:t xml:space="preserve"> </w:t>
      </w:r>
      <w:r w:rsidR="00680B9D">
        <w:t xml:space="preserve">ostatní kontrolní činnost CS ČR, </w:t>
      </w:r>
      <w:r w:rsidR="005719FC">
        <w:t>případně na činnosti fiskální a</w:t>
      </w:r>
      <w:r w:rsidR="00A67F8A">
        <w:t xml:space="preserve"> </w:t>
      </w:r>
      <w:r w:rsidR="00680B9D">
        <w:t>nefiskální</w:t>
      </w:r>
      <w:r w:rsidR="00A67F8A">
        <w:t>.</w:t>
      </w:r>
    </w:p>
    <w:p w14:paraId="70728802" w14:textId="77777777" w:rsidR="00680B9D" w:rsidRDefault="00680B9D" w:rsidP="00680B9D">
      <w:pPr>
        <w:pStyle w:val="Odstavecseseznamem"/>
      </w:pPr>
    </w:p>
    <w:p w14:paraId="74D89767" w14:textId="77777777" w:rsidR="00680B9D" w:rsidRDefault="00680B9D" w:rsidP="000F7E9F">
      <w:pPr>
        <w:pStyle w:val="Odstavecseseznamem"/>
        <w:keepNext/>
        <w:ind w:left="714"/>
      </w:pPr>
      <w:r w:rsidRPr="00D213E7">
        <w:t>G</w:t>
      </w:r>
      <w:r w:rsidR="00002C96">
        <w:t>enerální</w:t>
      </w:r>
      <w:r w:rsidR="00D348CA">
        <w:t>mu</w:t>
      </w:r>
      <w:r w:rsidR="00002C96">
        <w:t xml:space="preserve"> ředitelství cel</w:t>
      </w:r>
      <w:r w:rsidR="00147400">
        <w:t xml:space="preserve"> </w:t>
      </w:r>
      <w:r w:rsidR="00286DFB">
        <w:t xml:space="preserve">dále Nejvyšší kontrolní úřad </w:t>
      </w:r>
      <w:r w:rsidR="00147400">
        <w:t xml:space="preserve">doporučuje: </w:t>
      </w:r>
    </w:p>
    <w:p w14:paraId="3435532A" w14:textId="49FCCF98" w:rsidR="00680B9D" w:rsidRPr="007E5C0D" w:rsidRDefault="00680B9D" w:rsidP="000129B9">
      <w:pPr>
        <w:pStyle w:val="Odstavecseseznamem"/>
        <w:numPr>
          <w:ilvl w:val="0"/>
          <w:numId w:val="5"/>
        </w:numPr>
        <w:ind w:hanging="422"/>
      </w:pPr>
      <w:r w:rsidRPr="007E5C0D">
        <w:rPr>
          <w:rFonts w:cs="Calibri"/>
        </w:rPr>
        <w:t xml:space="preserve">ve strategických materiálech definovat cíle </w:t>
      </w:r>
      <w:r w:rsidR="000129B9">
        <w:rPr>
          <w:rFonts w:cs="Calibri"/>
        </w:rPr>
        <w:t>podle zásad</w:t>
      </w:r>
      <w:r w:rsidRPr="007E5C0D">
        <w:rPr>
          <w:rFonts w:cs="Calibri"/>
        </w:rPr>
        <w:t xml:space="preserve"> SMART a cíle </w:t>
      </w:r>
      <w:r>
        <w:rPr>
          <w:rFonts w:cs="Calibri"/>
        </w:rPr>
        <w:t xml:space="preserve">zaměřovat </w:t>
      </w:r>
      <w:r w:rsidRPr="007E5C0D">
        <w:rPr>
          <w:rFonts w:cs="Calibri"/>
        </w:rPr>
        <w:t>na finanční ukazatele</w:t>
      </w:r>
      <w:r>
        <w:rPr>
          <w:rFonts w:cs="Calibri"/>
        </w:rPr>
        <w:t xml:space="preserve"> jednotlivých kompetencí;</w:t>
      </w:r>
    </w:p>
    <w:p w14:paraId="7CC438C3" w14:textId="77777777" w:rsidR="00680B9D" w:rsidRDefault="00680B9D" w:rsidP="000129B9">
      <w:pPr>
        <w:pStyle w:val="Odstavecseseznamem"/>
        <w:numPr>
          <w:ilvl w:val="0"/>
          <w:numId w:val="5"/>
        </w:numPr>
        <w:ind w:hanging="422"/>
      </w:pPr>
      <w:r w:rsidRPr="00D213E7">
        <w:t>dokončit automatizaci zpracování dat z podanýc</w:t>
      </w:r>
      <w:r w:rsidR="00C8476D">
        <w:t>h daňových přiznání, oznámení a </w:t>
      </w:r>
      <w:r w:rsidRPr="00D213E7">
        <w:t>hlášení daňových subjektů</w:t>
      </w:r>
      <w:r w:rsidR="00C335C6">
        <w:t>;</w:t>
      </w:r>
      <w:r>
        <w:t xml:space="preserve"> </w:t>
      </w:r>
    </w:p>
    <w:p w14:paraId="0EC28E20" w14:textId="70239F01" w:rsidR="00680B9D" w:rsidRPr="0008260C" w:rsidRDefault="00680B9D" w:rsidP="000129B9">
      <w:pPr>
        <w:pStyle w:val="Odstavecseseznamem"/>
        <w:numPr>
          <w:ilvl w:val="0"/>
          <w:numId w:val="5"/>
        </w:numPr>
        <w:ind w:hanging="422"/>
      </w:pPr>
      <w:r w:rsidRPr="0008260C">
        <w:t>rozpracovat možnost vy</w:t>
      </w:r>
      <w:r w:rsidR="002718DA" w:rsidRPr="0008260C">
        <w:t xml:space="preserve">měření daně </w:t>
      </w:r>
      <w:r w:rsidRPr="0008260C">
        <w:t>správcem daně z</w:t>
      </w:r>
      <w:r w:rsidR="00002C96">
        <w:t> </w:t>
      </w:r>
      <w:r w:rsidRPr="0008260C">
        <w:t>dat</w:t>
      </w:r>
      <w:r w:rsidR="00002C96">
        <w:t>,</w:t>
      </w:r>
      <w:r w:rsidRPr="0008260C">
        <w:t xml:space="preserve"> kter</w:t>
      </w:r>
      <w:r w:rsidR="000129B9">
        <w:t>á</w:t>
      </w:r>
      <w:r w:rsidRPr="0008260C">
        <w:t xml:space="preserve"> jsou mu</w:t>
      </w:r>
      <w:r w:rsidR="002718DA" w:rsidRPr="0008260C">
        <w:t xml:space="preserve"> zasílán</w:t>
      </w:r>
      <w:r w:rsidR="000129B9">
        <w:t>a</w:t>
      </w:r>
      <w:r w:rsidR="002718DA" w:rsidRPr="0008260C">
        <w:t xml:space="preserve"> daňovými subjekty</w:t>
      </w:r>
      <w:r w:rsidRPr="0008260C">
        <w:t>;</w:t>
      </w:r>
    </w:p>
    <w:p w14:paraId="58D309B6" w14:textId="2197DAF6" w:rsidR="002718DA" w:rsidRPr="0008260C" w:rsidRDefault="00351A93" w:rsidP="000129B9">
      <w:pPr>
        <w:pStyle w:val="Odstavecseseznamem"/>
        <w:numPr>
          <w:ilvl w:val="0"/>
          <w:numId w:val="5"/>
        </w:numPr>
        <w:ind w:hanging="422"/>
      </w:pPr>
      <w:r>
        <w:t xml:space="preserve">rozvíjet </w:t>
      </w:r>
      <w:r w:rsidR="002718DA" w:rsidRPr="0008260C">
        <w:t xml:space="preserve">selektivní přístup </w:t>
      </w:r>
      <w:r w:rsidR="0008260C" w:rsidRPr="0008260C">
        <w:t xml:space="preserve">pro </w:t>
      </w:r>
      <w:r w:rsidR="0008260C" w:rsidRPr="0008260C">
        <w:rPr>
          <w:color w:val="212121"/>
          <w:shd w:val="clear" w:color="auto" w:fill="FFFFFF"/>
        </w:rPr>
        <w:t xml:space="preserve">spolehlivé a finančně stabilní </w:t>
      </w:r>
      <w:r w:rsidR="002718DA" w:rsidRPr="0008260C">
        <w:t>daňov</w:t>
      </w:r>
      <w:r w:rsidR="0008260C" w:rsidRPr="0008260C">
        <w:t>é</w:t>
      </w:r>
      <w:r w:rsidR="002718DA" w:rsidRPr="0008260C">
        <w:t xml:space="preserve"> subjekt</w:t>
      </w:r>
      <w:r w:rsidR="0008260C" w:rsidRPr="0008260C">
        <w:t>y</w:t>
      </w:r>
      <w:r w:rsidR="0008260C">
        <w:t xml:space="preserve">, </w:t>
      </w:r>
      <w:r>
        <w:t>např.</w:t>
      </w:r>
      <w:r w:rsidR="000129B9">
        <w:t> </w:t>
      </w:r>
      <w:r w:rsidR="0008260C">
        <w:t>obdob</w:t>
      </w:r>
      <w:r>
        <w:t>a</w:t>
      </w:r>
      <w:r w:rsidR="0008260C">
        <w:t xml:space="preserve"> </w:t>
      </w:r>
      <w:r w:rsidR="0008260C" w:rsidRPr="0008260C">
        <w:t>status</w:t>
      </w:r>
      <w:r w:rsidR="0008260C">
        <w:t>u</w:t>
      </w:r>
      <w:r w:rsidR="0008260C" w:rsidRPr="0008260C">
        <w:t xml:space="preserve"> oprávněného hospodářského subjektu</w:t>
      </w:r>
      <w:r w:rsidR="0008260C">
        <w:t xml:space="preserve"> </w:t>
      </w:r>
      <w:r w:rsidR="00C335C6">
        <w:t>dle</w:t>
      </w:r>
      <w:r w:rsidR="00DE310C">
        <w:t xml:space="preserve"> </w:t>
      </w:r>
      <w:r w:rsidR="00C335C6">
        <w:t>celních předpisů</w:t>
      </w:r>
      <w:r w:rsidR="005E7960">
        <w:t xml:space="preserve">. </w:t>
      </w:r>
    </w:p>
    <w:p w14:paraId="33286BC7" w14:textId="40134963" w:rsidR="00680B9D" w:rsidRPr="006E78C3" w:rsidRDefault="00680B9D" w:rsidP="000129B9">
      <w:pPr>
        <w:pStyle w:val="Odstavecseseznamem"/>
        <w:ind w:left="0"/>
      </w:pPr>
    </w:p>
    <w:p w14:paraId="30BB70E9" w14:textId="77777777" w:rsidR="00C8476D" w:rsidRDefault="00C8476D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21E7564A" w14:textId="77777777" w:rsidR="008376AD" w:rsidRPr="00C75C69" w:rsidRDefault="008376AD" w:rsidP="00DC7729">
      <w:pPr>
        <w:jc w:val="center"/>
        <w:rPr>
          <w:b/>
          <w:sz w:val="28"/>
          <w:szCs w:val="28"/>
        </w:rPr>
      </w:pPr>
      <w:r w:rsidRPr="00C75C69">
        <w:rPr>
          <w:b/>
          <w:sz w:val="28"/>
          <w:szCs w:val="28"/>
        </w:rPr>
        <w:t>Seznam zkratek</w:t>
      </w:r>
    </w:p>
    <w:p w14:paraId="42E61ED6" w14:textId="77777777" w:rsidR="00F54889" w:rsidRDefault="00F54889" w:rsidP="00DC7729"/>
    <w:p w14:paraId="5BD75D20" w14:textId="77777777" w:rsidR="00CB4DD7" w:rsidRDefault="00CB4DD7" w:rsidP="00527322">
      <w:pPr>
        <w:ind w:left="2124" w:hanging="2124"/>
      </w:pPr>
    </w:p>
    <w:p w14:paraId="7C37615A" w14:textId="77777777" w:rsidR="00B81C14" w:rsidRDefault="00B81C14" w:rsidP="00B81C14">
      <w:pPr>
        <w:ind w:left="2124" w:hanging="2124"/>
      </w:pPr>
    </w:p>
    <w:p w14:paraId="739EBACB" w14:textId="0CCBC936" w:rsidR="00B81C14" w:rsidRDefault="00B81C14" w:rsidP="00C75C69">
      <w:pPr>
        <w:spacing w:after="80"/>
      </w:pPr>
      <w:r>
        <w:t>CŘ</w:t>
      </w:r>
      <w:r>
        <w:tab/>
      </w:r>
      <w:r>
        <w:tab/>
        <w:t>Celní ředitelství</w:t>
      </w:r>
    </w:p>
    <w:p w14:paraId="2B70FCC0" w14:textId="00F2C17C" w:rsidR="00B81C14" w:rsidRDefault="00B81C14" w:rsidP="00C75C69">
      <w:pPr>
        <w:spacing w:after="80"/>
      </w:pPr>
      <w:r>
        <w:t>CS ČR</w:t>
      </w:r>
      <w:r>
        <w:tab/>
      </w:r>
      <w:r>
        <w:tab/>
        <w:t>Celní správa České republiky</w:t>
      </w:r>
    </w:p>
    <w:p w14:paraId="289D2718" w14:textId="7BF5739B" w:rsidR="00B81C14" w:rsidRDefault="00B81C14" w:rsidP="00C75C69">
      <w:pPr>
        <w:spacing w:after="80"/>
      </w:pPr>
      <w:r>
        <w:t>CÚ</w:t>
      </w:r>
      <w:r>
        <w:tab/>
      </w:r>
      <w:r>
        <w:tab/>
        <w:t>Celní úřad</w:t>
      </w:r>
    </w:p>
    <w:p w14:paraId="2FF1994A" w14:textId="77777777" w:rsidR="00B81C14" w:rsidRDefault="00B81C14" w:rsidP="00C75C69">
      <w:pPr>
        <w:spacing w:after="80"/>
        <w:ind w:left="1418" w:hanging="1418"/>
      </w:pPr>
      <w:r>
        <w:t>ČR</w:t>
      </w:r>
      <w:r>
        <w:tab/>
        <w:t>Česká republika</w:t>
      </w:r>
    </w:p>
    <w:p w14:paraId="62926FFE" w14:textId="77777777" w:rsidR="00B81C14" w:rsidRDefault="00B81C14" w:rsidP="00C75C69">
      <w:pPr>
        <w:spacing w:after="80"/>
        <w:ind w:left="1418" w:hanging="1418"/>
      </w:pPr>
      <w:r>
        <w:t>DAP</w:t>
      </w:r>
      <w:r>
        <w:tab/>
        <w:t>Daňové přiznání</w:t>
      </w:r>
    </w:p>
    <w:p w14:paraId="26DF4163" w14:textId="77777777" w:rsidR="00B81C14" w:rsidRDefault="00B81C14" w:rsidP="00C75C69">
      <w:pPr>
        <w:spacing w:after="80"/>
        <w:ind w:left="1418" w:hanging="1418"/>
        <w:rPr>
          <w:rFonts w:ascii="Calibri" w:hAnsi="Calibri" w:cs="Calibri"/>
        </w:rPr>
      </w:pPr>
      <w:r>
        <w:rPr>
          <w:rFonts w:ascii="Calibri" w:hAnsi="Calibri" w:cs="Calibri"/>
        </w:rPr>
        <w:t>DAP</w:t>
      </w:r>
      <w:r>
        <w:rPr>
          <w:rFonts w:ascii="Calibri" w:hAnsi="Calibri" w:cs="Calibri"/>
        </w:rPr>
        <w:tab/>
        <w:t>Daňové přiznání</w:t>
      </w:r>
    </w:p>
    <w:p w14:paraId="5DDC2BD5" w14:textId="77777777" w:rsidR="00B81C14" w:rsidRDefault="00B81C14" w:rsidP="00C75C69">
      <w:pPr>
        <w:spacing w:after="80"/>
        <w:ind w:left="1418" w:hanging="1418"/>
        <w:jc w:val="left"/>
      </w:pPr>
      <w:r>
        <w:t>EMCS</w:t>
      </w:r>
      <w:r>
        <w:tab/>
      </w:r>
      <w:r w:rsidRPr="005D7EFE">
        <w:t>Elektronický systém pro dohled nad dopravou vybraných výrobků v režimu podmíněného osvobození</w:t>
      </w:r>
      <w:r>
        <w:t xml:space="preserve"> od daně</w:t>
      </w:r>
    </w:p>
    <w:p w14:paraId="628A8569" w14:textId="77777777" w:rsidR="00B81C14" w:rsidRDefault="00B81C14" w:rsidP="00C75C69">
      <w:pPr>
        <w:spacing w:after="80"/>
        <w:ind w:left="1418" w:hanging="1418"/>
      </w:pPr>
      <w:r>
        <w:t>EU</w:t>
      </w:r>
      <w:r>
        <w:tab/>
        <w:t>Evropská unie</w:t>
      </w:r>
    </w:p>
    <w:p w14:paraId="772CF0B9" w14:textId="77777777" w:rsidR="00B81C14" w:rsidRDefault="00B81C14" w:rsidP="00C75C69">
      <w:pPr>
        <w:spacing w:after="80"/>
        <w:ind w:left="1418" w:hanging="1418"/>
      </w:pPr>
      <w:r>
        <w:t>FS ČR</w:t>
      </w:r>
      <w:r>
        <w:tab/>
        <w:t>Finanční správa České republiky</w:t>
      </w:r>
    </w:p>
    <w:p w14:paraId="121BD269" w14:textId="77777777" w:rsidR="00B81C14" w:rsidRDefault="00B81C14" w:rsidP="00C75C69">
      <w:pPr>
        <w:spacing w:after="80"/>
        <w:ind w:left="1418" w:hanging="1418"/>
      </w:pPr>
      <w:r>
        <w:t>FTE</w:t>
      </w:r>
      <w:r>
        <w:tab/>
      </w:r>
      <w:r w:rsidRPr="003E3536">
        <w:t xml:space="preserve">Full </w:t>
      </w:r>
      <w:proofErr w:type="spellStart"/>
      <w:r w:rsidRPr="003E3536">
        <w:t>Time</w:t>
      </w:r>
      <w:proofErr w:type="spellEnd"/>
      <w:r w:rsidRPr="003E3536">
        <w:t xml:space="preserve"> </w:t>
      </w:r>
      <w:proofErr w:type="spellStart"/>
      <w:r w:rsidRPr="003E3536">
        <w:t>Equivalent</w:t>
      </w:r>
      <w:proofErr w:type="spellEnd"/>
      <w:r>
        <w:t xml:space="preserve"> </w:t>
      </w:r>
    </w:p>
    <w:p w14:paraId="5063BA85" w14:textId="1260FF0B" w:rsidR="00B81C14" w:rsidRDefault="00B81C14" w:rsidP="00C75C69">
      <w:pPr>
        <w:spacing w:after="80"/>
      </w:pPr>
      <w:r>
        <w:t>GŘC</w:t>
      </w:r>
      <w:r>
        <w:tab/>
      </w:r>
      <w:r>
        <w:tab/>
        <w:t>Generální ředitelství cel</w:t>
      </w:r>
    </w:p>
    <w:p w14:paraId="1CF758E2" w14:textId="77777777" w:rsidR="00B81C14" w:rsidRDefault="00B81C14" w:rsidP="00C75C69">
      <w:pPr>
        <w:spacing w:after="80"/>
        <w:ind w:left="1418" w:hanging="1418"/>
        <w:rPr>
          <w:rFonts w:ascii="Calibri" w:hAnsi="Calibri" w:cs="Calibri"/>
        </w:rPr>
      </w:pPr>
      <w:r>
        <w:rPr>
          <w:rFonts w:ascii="Calibri" w:hAnsi="Calibri" w:cs="Calibri"/>
        </w:rPr>
        <w:t>IS</w:t>
      </w:r>
      <w:r>
        <w:rPr>
          <w:rFonts w:ascii="Calibri" w:hAnsi="Calibri" w:cs="Calibri"/>
        </w:rPr>
        <w:tab/>
        <w:t>Informační systém</w:t>
      </w:r>
    </w:p>
    <w:p w14:paraId="5819A467" w14:textId="77777777" w:rsidR="00B81C14" w:rsidRDefault="00B81C14" w:rsidP="00C75C69">
      <w:pPr>
        <w:spacing w:after="80"/>
        <w:ind w:left="1418" w:hanging="1418"/>
        <w:rPr>
          <w:rFonts w:ascii="Calibri" w:hAnsi="Calibri" w:cs="Calibri"/>
        </w:rPr>
      </w:pPr>
      <w:r>
        <w:rPr>
          <w:rFonts w:ascii="Calibri" w:hAnsi="Calibri" w:cs="Calibri"/>
        </w:rPr>
        <w:t>JIM</w:t>
      </w:r>
      <w:r>
        <w:rPr>
          <w:rFonts w:ascii="Calibri" w:hAnsi="Calibri" w:cs="Calibri"/>
        </w:rPr>
        <w:tab/>
        <w:t>Jednotné inkasní místo</w:t>
      </w:r>
    </w:p>
    <w:p w14:paraId="6AC4D623" w14:textId="2E250012" w:rsidR="00B81C14" w:rsidRDefault="00B81C14" w:rsidP="00C75C69">
      <w:pPr>
        <w:spacing w:after="80"/>
      </w:pPr>
      <w:r>
        <w:t>MF</w:t>
      </w:r>
      <w:r>
        <w:tab/>
      </w:r>
      <w:r>
        <w:tab/>
        <w:t>Ministerstvo financí</w:t>
      </w:r>
    </w:p>
    <w:p w14:paraId="1C57EAF0" w14:textId="77777777" w:rsidR="00B81C14" w:rsidRDefault="00B81C14" w:rsidP="00C75C69">
      <w:pPr>
        <w:spacing w:after="80"/>
        <w:ind w:left="1418" w:hanging="1418"/>
      </w:pPr>
      <w:r>
        <w:t>MV</w:t>
      </w:r>
      <w:r>
        <w:tab/>
        <w:t>Ministerstvo vnitra</w:t>
      </w:r>
    </w:p>
    <w:p w14:paraId="73DCB427" w14:textId="77777777" w:rsidR="00B81C14" w:rsidRDefault="00B81C14" w:rsidP="00C75C69">
      <w:pPr>
        <w:spacing w:after="80"/>
        <w:ind w:left="1418" w:hanging="1418"/>
      </w:pPr>
      <w:r>
        <w:t>NKÚ</w:t>
      </w:r>
      <w:r>
        <w:tab/>
        <w:t>Nejvyšší kontrolní úřad</w:t>
      </w:r>
    </w:p>
    <w:p w14:paraId="74F83A7F" w14:textId="5C80796B" w:rsidR="00B81C14" w:rsidRPr="00002C96" w:rsidRDefault="00B81C14" w:rsidP="00C75C69">
      <w:pPr>
        <w:autoSpaceDE w:val="0"/>
        <w:autoSpaceDN w:val="0"/>
        <w:spacing w:after="80"/>
      </w:pPr>
      <w:r w:rsidRPr="00002C96">
        <w:t>OECD</w:t>
      </w:r>
      <w:r w:rsidRPr="00002C96">
        <w:tab/>
      </w:r>
      <w:r w:rsidRPr="00002C96">
        <w:tab/>
      </w:r>
      <w:r w:rsidRPr="00002C96">
        <w:rPr>
          <w:bCs/>
        </w:rPr>
        <w:t>Organizace pro hospodářskou spolupráci a rozvoj</w:t>
      </w:r>
      <w:r w:rsidRPr="00002C96">
        <w:t xml:space="preserve"> </w:t>
      </w:r>
    </w:p>
    <w:p w14:paraId="71E8FD90" w14:textId="77777777" w:rsidR="00B81C14" w:rsidRPr="00CB4DD7" w:rsidRDefault="00B81C14" w:rsidP="00C75C69">
      <w:pPr>
        <w:spacing w:after="80"/>
        <w:ind w:left="1418" w:hanging="1418"/>
        <w:jc w:val="left"/>
      </w:pPr>
      <w:r>
        <w:t>Projekt</w:t>
      </w:r>
      <w:r>
        <w:tab/>
      </w:r>
      <w:proofErr w:type="spellStart"/>
      <w:r>
        <w:t>Projekt</w:t>
      </w:r>
      <w:proofErr w:type="spellEnd"/>
      <w:r>
        <w:t xml:space="preserve"> s názvem </w:t>
      </w:r>
      <w:r w:rsidRPr="00C75C69">
        <w:rPr>
          <w:bCs/>
          <w:i/>
          <w:shd w:val="clear" w:color="auto" w:fill="FFFFFF"/>
        </w:rPr>
        <w:t>Komplexní zavedení procesního řízení a procesní optimalizace v</w:t>
      </w:r>
      <w:r>
        <w:rPr>
          <w:bCs/>
          <w:i/>
          <w:shd w:val="clear" w:color="auto" w:fill="FFFFFF"/>
        </w:rPr>
        <w:t> </w:t>
      </w:r>
      <w:r w:rsidRPr="00C75C69">
        <w:rPr>
          <w:bCs/>
          <w:i/>
          <w:shd w:val="clear" w:color="auto" w:fill="FFFFFF"/>
        </w:rPr>
        <w:t>Celní správě České republiky</w:t>
      </w:r>
    </w:p>
    <w:p w14:paraId="12547F04" w14:textId="7CF8DE4C" w:rsidR="00B81C14" w:rsidRDefault="00B81C14" w:rsidP="00C75C69">
      <w:pPr>
        <w:spacing w:after="80"/>
        <w:ind w:left="1418" w:hanging="1418"/>
      </w:pPr>
      <w:r>
        <w:t>SMART</w:t>
      </w:r>
      <w:r>
        <w:tab/>
      </w:r>
      <w:r w:rsidRPr="00DE310C">
        <w:rPr>
          <w:b/>
        </w:rPr>
        <w:t>S</w:t>
      </w:r>
      <w:r>
        <w:t xml:space="preserve"> = </w:t>
      </w:r>
      <w:proofErr w:type="spellStart"/>
      <w:r>
        <w:t>Specific</w:t>
      </w:r>
      <w:proofErr w:type="spellEnd"/>
      <w:r>
        <w:t xml:space="preserve"> – konkrétní, </w:t>
      </w:r>
      <w:proofErr w:type="spellStart"/>
      <w:r>
        <w:t>Significant</w:t>
      </w:r>
      <w:proofErr w:type="spellEnd"/>
      <w:r>
        <w:t xml:space="preserve"> – významný, </w:t>
      </w:r>
      <w:proofErr w:type="spellStart"/>
      <w:r>
        <w:t>Stretching</w:t>
      </w:r>
      <w:proofErr w:type="spellEnd"/>
      <w:r>
        <w:t xml:space="preserve"> – posouvající, </w:t>
      </w:r>
      <w:r>
        <w:br/>
      </w:r>
      <w:proofErr w:type="spellStart"/>
      <w:r>
        <w:t>Simple</w:t>
      </w:r>
      <w:proofErr w:type="spellEnd"/>
      <w:r>
        <w:t xml:space="preserve"> – jednoduchý; </w:t>
      </w:r>
      <w:r w:rsidRPr="00DE310C">
        <w:rPr>
          <w:b/>
        </w:rPr>
        <w:t>M</w:t>
      </w:r>
      <w:r>
        <w:t xml:space="preserve"> = </w:t>
      </w:r>
      <w:proofErr w:type="spellStart"/>
      <w:r>
        <w:t>Measurable</w:t>
      </w:r>
      <w:proofErr w:type="spellEnd"/>
      <w:r>
        <w:t xml:space="preserve"> – měřitelný, </w:t>
      </w:r>
      <w:proofErr w:type="spellStart"/>
      <w:r>
        <w:t>Meaningful</w:t>
      </w:r>
      <w:proofErr w:type="spellEnd"/>
      <w:r>
        <w:t xml:space="preserve"> – smysluplný, </w:t>
      </w:r>
      <w:proofErr w:type="spellStart"/>
      <w:r>
        <w:t>Motivational</w:t>
      </w:r>
      <w:proofErr w:type="spellEnd"/>
      <w:r>
        <w:t xml:space="preserve"> – motivující, </w:t>
      </w:r>
      <w:proofErr w:type="spellStart"/>
      <w:r w:rsidRPr="00C75C69">
        <w:t>Manageable</w:t>
      </w:r>
      <w:proofErr w:type="spellEnd"/>
      <w:r>
        <w:t xml:space="preserve"> – </w:t>
      </w:r>
      <w:proofErr w:type="spellStart"/>
      <w:r>
        <w:t>uřiditelný</w:t>
      </w:r>
      <w:proofErr w:type="spellEnd"/>
      <w:r>
        <w:t xml:space="preserve">; </w:t>
      </w:r>
      <w:r w:rsidRPr="00DE310C">
        <w:rPr>
          <w:b/>
        </w:rPr>
        <w:t>A</w:t>
      </w:r>
      <w:r>
        <w:t xml:space="preserve"> = </w:t>
      </w:r>
      <w:proofErr w:type="spellStart"/>
      <w:r w:rsidRPr="00C75C69">
        <w:t>Achievable</w:t>
      </w:r>
      <w:proofErr w:type="spellEnd"/>
      <w:r>
        <w:t xml:space="preserve"> – dosažitelný, </w:t>
      </w:r>
      <w:proofErr w:type="spellStart"/>
      <w:r>
        <w:t>Appropriate</w:t>
      </w:r>
      <w:proofErr w:type="spellEnd"/>
      <w:r>
        <w:t xml:space="preserve"> – odpovídající, </w:t>
      </w:r>
      <w:proofErr w:type="spellStart"/>
      <w:r>
        <w:t>Attainable</w:t>
      </w:r>
      <w:proofErr w:type="spellEnd"/>
      <w:r>
        <w:t xml:space="preserve"> – dosažitelný, </w:t>
      </w:r>
      <w:proofErr w:type="spellStart"/>
      <w:r w:rsidRPr="00C75C69">
        <w:t>Agreed</w:t>
      </w:r>
      <w:proofErr w:type="spellEnd"/>
      <w:r>
        <w:t xml:space="preserve"> – odsouhlasený, </w:t>
      </w:r>
      <w:proofErr w:type="spellStart"/>
      <w:r w:rsidRPr="00C75C69">
        <w:t>Assignable</w:t>
      </w:r>
      <w:proofErr w:type="spellEnd"/>
      <w:r>
        <w:t xml:space="preserve"> – zadatelný, </w:t>
      </w:r>
      <w:proofErr w:type="spellStart"/>
      <w:r w:rsidRPr="00C75C69">
        <w:t>Actionable</w:t>
      </w:r>
      <w:proofErr w:type="spellEnd"/>
      <w:r>
        <w:t xml:space="preserve"> – </w:t>
      </w:r>
      <w:proofErr w:type="spellStart"/>
      <w:r>
        <w:t>zprocesnitelný</w:t>
      </w:r>
      <w:proofErr w:type="spellEnd"/>
      <w:r>
        <w:t xml:space="preserve">, </w:t>
      </w:r>
      <w:proofErr w:type="spellStart"/>
      <w:r w:rsidRPr="00C75C69">
        <w:t>Action</w:t>
      </w:r>
      <w:proofErr w:type="spellEnd"/>
      <w:r w:rsidRPr="00C75C69">
        <w:t xml:space="preserve"> </w:t>
      </w:r>
      <w:proofErr w:type="spellStart"/>
      <w:r w:rsidRPr="00C75C69">
        <w:t>oriented</w:t>
      </w:r>
      <w:proofErr w:type="spellEnd"/>
      <w:r>
        <w:t xml:space="preserve"> – orientovaný na akci, </w:t>
      </w:r>
      <w:proofErr w:type="spellStart"/>
      <w:r w:rsidRPr="00C75C69">
        <w:t>Ambitious</w:t>
      </w:r>
      <w:proofErr w:type="spellEnd"/>
      <w:r>
        <w:t xml:space="preserve"> – ambiciózní, </w:t>
      </w:r>
      <w:proofErr w:type="spellStart"/>
      <w:r w:rsidRPr="00C75C69">
        <w:t>Aligned</w:t>
      </w:r>
      <w:proofErr w:type="spellEnd"/>
      <w:r>
        <w:t xml:space="preserve"> – sladěný; </w:t>
      </w:r>
      <w:r w:rsidRPr="00DE310C">
        <w:rPr>
          <w:b/>
        </w:rPr>
        <w:t>R</w:t>
      </w:r>
      <w:r>
        <w:t xml:space="preserve"> = </w:t>
      </w:r>
      <w:proofErr w:type="spellStart"/>
      <w:r w:rsidRPr="00C75C69">
        <w:t>Realistic</w:t>
      </w:r>
      <w:proofErr w:type="spellEnd"/>
      <w:r>
        <w:t xml:space="preserve"> – realistický, </w:t>
      </w:r>
      <w:proofErr w:type="spellStart"/>
      <w:r w:rsidRPr="00C75C69">
        <w:t>Relevant</w:t>
      </w:r>
      <w:proofErr w:type="spellEnd"/>
      <w:r>
        <w:t xml:space="preserve"> – odpovídající, </w:t>
      </w:r>
      <w:proofErr w:type="spellStart"/>
      <w:r w:rsidRPr="00C75C69">
        <w:t>Results</w:t>
      </w:r>
      <w:proofErr w:type="spellEnd"/>
      <w:r w:rsidRPr="00C75C69">
        <w:t>/</w:t>
      </w:r>
      <w:proofErr w:type="spellStart"/>
      <w:r w:rsidRPr="00C75C69">
        <w:t>Results-focused</w:t>
      </w:r>
      <w:proofErr w:type="spellEnd"/>
      <w:r w:rsidRPr="00C75C69">
        <w:t>/</w:t>
      </w:r>
      <w:proofErr w:type="spellStart"/>
      <w:r w:rsidRPr="00C75C69">
        <w:t>Results-oriented</w:t>
      </w:r>
      <w:proofErr w:type="spellEnd"/>
      <w:r>
        <w:t xml:space="preserve"> – orientovaný na</w:t>
      </w:r>
      <w:r w:rsidR="00F174A8">
        <w:t> </w:t>
      </w:r>
      <w:r>
        <w:t>výsledky</w:t>
      </w:r>
      <w:r w:rsidRPr="00C75C69">
        <w:t xml:space="preserve">, </w:t>
      </w:r>
      <w:proofErr w:type="spellStart"/>
      <w:r w:rsidRPr="00C75C69">
        <w:t>Resourced</w:t>
      </w:r>
      <w:proofErr w:type="spellEnd"/>
      <w:r>
        <w:t xml:space="preserve"> – pokrytý zdroji, </w:t>
      </w:r>
      <w:proofErr w:type="spellStart"/>
      <w:r w:rsidRPr="00C75C69">
        <w:t>Rewarding</w:t>
      </w:r>
      <w:proofErr w:type="spellEnd"/>
      <w:r>
        <w:t xml:space="preserve"> – prospěšný; </w:t>
      </w:r>
      <w:r w:rsidRPr="00DE310C">
        <w:rPr>
          <w:b/>
        </w:rPr>
        <w:t>T</w:t>
      </w:r>
      <w:r>
        <w:t xml:space="preserve"> = </w:t>
      </w:r>
      <w:proofErr w:type="spellStart"/>
      <w:r w:rsidRPr="00C75C69">
        <w:t>Time</w:t>
      </w:r>
      <w:proofErr w:type="spellEnd"/>
      <w:r w:rsidRPr="00C75C69">
        <w:t xml:space="preserve"> </w:t>
      </w:r>
      <w:proofErr w:type="spellStart"/>
      <w:r w:rsidRPr="00C75C69">
        <w:t>bound</w:t>
      </w:r>
      <w:proofErr w:type="spellEnd"/>
      <w:r>
        <w:t xml:space="preserve"> – ohraničený v čase</w:t>
      </w:r>
    </w:p>
    <w:p w14:paraId="4E99801D" w14:textId="47BEF7A1" w:rsidR="00B81C14" w:rsidRDefault="00B81C14" w:rsidP="00C75C69">
      <w:pPr>
        <w:spacing w:after="80"/>
      </w:pPr>
      <w:r>
        <w:t>SPED</w:t>
      </w:r>
      <w:r>
        <w:tab/>
      </w:r>
      <w:r>
        <w:tab/>
        <w:t>Spotřební a energetické daně</w:t>
      </w:r>
    </w:p>
    <w:p w14:paraId="71D4B332" w14:textId="77777777" w:rsidR="00B81C14" w:rsidRDefault="00B81C14" w:rsidP="00C75C69">
      <w:pPr>
        <w:spacing w:after="80"/>
        <w:ind w:left="1418" w:hanging="1418"/>
      </w:pPr>
      <w:r>
        <w:t>v.</w:t>
      </w:r>
      <w:r w:rsidRPr="00C75C69">
        <w:rPr>
          <w:vertAlign w:val="superscript"/>
        </w:rPr>
        <w:t> </w:t>
      </w:r>
      <w:r>
        <w:t>v.</w:t>
      </w:r>
      <w:r>
        <w:tab/>
        <w:t>Vybrané výrobky</w:t>
      </w:r>
    </w:p>
    <w:p w14:paraId="07EB7D21" w14:textId="77777777" w:rsidR="00B81C14" w:rsidRDefault="00B81C14" w:rsidP="00C75C69">
      <w:pPr>
        <w:spacing w:after="80"/>
        <w:ind w:left="1418" w:hanging="1418"/>
      </w:pPr>
      <w:r>
        <w:t>VDO</w:t>
      </w:r>
      <w:r>
        <w:tab/>
        <w:t>Volný daňový oběh</w:t>
      </w:r>
    </w:p>
    <w:p w14:paraId="702C071E" w14:textId="77777777" w:rsidR="00B81C14" w:rsidRDefault="00B81C14" w:rsidP="00C75C69">
      <w:pPr>
        <w:spacing w:after="80"/>
        <w:ind w:left="1418" w:hanging="1418"/>
        <w:jc w:val="left"/>
        <w:rPr>
          <w:rFonts w:ascii="Calibri" w:hAnsi="Calibri" w:cs="Calibri"/>
        </w:rPr>
      </w:pPr>
      <w:r>
        <w:t>ZÚ MF</w:t>
      </w:r>
      <w:r>
        <w:tab/>
        <w:t xml:space="preserve">Závěrečný účet kapitoly státního rozpočtu </w:t>
      </w:r>
      <w:r w:rsidRPr="00FD6841">
        <w:rPr>
          <w:rFonts w:ascii="Calibri" w:hAnsi="Calibri" w:cs="Calibri"/>
        </w:rPr>
        <w:t xml:space="preserve">312 </w:t>
      </w:r>
      <w:r>
        <w:rPr>
          <w:rFonts w:ascii="Calibri" w:hAnsi="Calibri" w:cs="Calibri"/>
        </w:rPr>
        <w:t xml:space="preserve">– </w:t>
      </w:r>
      <w:r w:rsidRPr="00C75C69">
        <w:rPr>
          <w:rFonts w:ascii="Calibri" w:hAnsi="Calibri" w:cs="Calibri"/>
          <w:i/>
        </w:rPr>
        <w:t>Ministerstvo financí</w:t>
      </w:r>
    </w:p>
    <w:p w14:paraId="3E9EFD63" w14:textId="77777777" w:rsidR="00916629" w:rsidRDefault="00916629" w:rsidP="00527322">
      <w:pPr>
        <w:ind w:left="2124" w:hanging="2124"/>
      </w:pPr>
    </w:p>
    <w:p w14:paraId="5FBCFF59" w14:textId="77777777" w:rsidR="00C8476D" w:rsidRDefault="00C8476D">
      <w:pPr>
        <w:spacing w:after="160" w:line="259" w:lineRule="auto"/>
        <w:jc w:val="left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709CD185" w14:textId="77777777" w:rsidR="00916629" w:rsidRDefault="00916629" w:rsidP="00C8476D">
      <w:pPr>
        <w:ind w:left="7788" w:firstLine="708"/>
        <w:rPr>
          <w:rFonts w:eastAsiaTheme="minorHAnsi" w:cstheme="minorBidi"/>
          <w:b/>
        </w:rPr>
      </w:pPr>
      <w:r w:rsidRPr="00D5797F">
        <w:rPr>
          <w:rFonts w:eastAsiaTheme="minorHAnsi" w:cstheme="minorBidi"/>
          <w:b/>
        </w:rPr>
        <w:t xml:space="preserve">Příloha </w:t>
      </w:r>
    </w:p>
    <w:p w14:paraId="4B1ED380" w14:textId="77777777" w:rsidR="00916629" w:rsidRPr="00D5797F" w:rsidRDefault="00916629" w:rsidP="00916629">
      <w:pPr>
        <w:rPr>
          <w:rFonts w:eastAsiaTheme="minorHAnsi" w:cstheme="minorBidi"/>
          <w:b/>
        </w:rPr>
      </w:pPr>
    </w:p>
    <w:p w14:paraId="78A4BCD3" w14:textId="77777777" w:rsidR="00916629" w:rsidRPr="000F466E" w:rsidRDefault="00916629" w:rsidP="00916629">
      <w:pPr>
        <w:rPr>
          <w:rFonts w:eastAsiaTheme="minorHAnsi" w:cstheme="minorBidi"/>
          <w:sz w:val="22"/>
          <w:szCs w:val="22"/>
        </w:rPr>
      </w:pPr>
    </w:p>
    <w:p w14:paraId="62ECD6FF" w14:textId="77777777" w:rsidR="00916629" w:rsidRPr="00C821D9" w:rsidRDefault="00916629" w:rsidP="00916629">
      <w:pPr>
        <w:keepNext/>
        <w:suppressAutoHyphens/>
        <w:ind w:left="360" w:hanging="360"/>
        <w:outlineLvl w:val="1"/>
        <w:rPr>
          <w:rFonts w:ascii="Calibri" w:eastAsia="Batang" w:hAnsi="Calibri" w:cs="Calibri"/>
          <w:b/>
          <w:lang w:eastAsia="cs-CZ"/>
        </w:rPr>
      </w:pPr>
      <w:r w:rsidRPr="00C821D9">
        <w:rPr>
          <w:rFonts w:ascii="Calibri" w:eastAsia="Batang" w:hAnsi="Calibri" w:cs="Calibri"/>
          <w:b/>
          <w:lang w:eastAsia="cs-CZ"/>
        </w:rPr>
        <w:t>Administrativní náklady a efektivnost administrativních nákladů v oblasti SPED</w:t>
      </w:r>
    </w:p>
    <w:p w14:paraId="3300E7A7" w14:textId="727500E4" w:rsidR="00916629" w:rsidRPr="00C821D9" w:rsidRDefault="00916629" w:rsidP="00916629">
      <w:pPr>
        <w:rPr>
          <w:rFonts w:ascii="Calibri" w:eastAsiaTheme="minorHAnsi" w:hAnsi="Calibri" w:cs="Calibri"/>
        </w:rPr>
      </w:pPr>
      <w:r w:rsidRPr="00C821D9">
        <w:rPr>
          <w:rFonts w:ascii="Calibri" w:eastAsiaTheme="minorHAnsi" w:hAnsi="Calibri" w:cs="Calibri"/>
        </w:rPr>
        <w:t>Pro hodnocení efektivnosti se v případě fiskálních agend použív</w:t>
      </w:r>
      <w:r w:rsidR="00C821D9">
        <w:rPr>
          <w:rFonts w:ascii="Calibri" w:eastAsiaTheme="minorHAnsi" w:hAnsi="Calibri" w:cs="Calibri"/>
        </w:rPr>
        <w:t>á vztah mezi výdaji (náklady) a </w:t>
      </w:r>
      <w:r w:rsidRPr="00C821D9">
        <w:rPr>
          <w:rFonts w:ascii="Calibri" w:eastAsiaTheme="minorHAnsi" w:hAnsi="Calibri" w:cs="Calibri"/>
        </w:rPr>
        <w:t xml:space="preserve">výnosy (příjmy). Tento způsob však nelze u nefiskálních kontrolních agend využít a pro hodnocení efektivnosti činnosti lze využít např. nákladovost jedné kontroly. </w:t>
      </w:r>
    </w:p>
    <w:p w14:paraId="44C3C48A" w14:textId="77777777" w:rsidR="00916629" w:rsidRPr="00C821D9" w:rsidRDefault="00916629" w:rsidP="00916629">
      <w:pPr>
        <w:rPr>
          <w:rFonts w:ascii="Calibri" w:eastAsiaTheme="minorHAnsi" w:hAnsi="Calibri" w:cs="Calibri"/>
        </w:rPr>
      </w:pPr>
    </w:p>
    <w:p w14:paraId="2557B7ED" w14:textId="501A8467" w:rsidR="00916629" w:rsidRPr="00C821D9" w:rsidRDefault="00916629" w:rsidP="00916629">
      <w:pPr>
        <w:rPr>
          <w:rFonts w:ascii="Calibri" w:eastAsiaTheme="minorHAnsi" w:hAnsi="Calibri" w:cs="Calibri"/>
        </w:rPr>
      </w:pPr>
      <w:r w:rsidRPr="00C821D9">
        <w:rPr>
          <w:rFonts w:ascii="Calibri" w:eastAsiaTheme="minorHAnsi" w:hAnsi="Calibri" w:cs="Calibri"/>
        </w:rPr>
        <w:t>Pro účely této kontrol</w:t>
      </w:r>
      <w:r w:rsidR="002D3F3D">
        <w:rPr>
          <w:rFonts w:ascii="Calibri" w:eastAsiaTheme="minorHAnsi" w:hAnsi="Calibri" w:cs="Calibri"/>
        </w:rPr>
        <w:t>ní akce</w:t>
      </w:r>
      <w:r w:rsidRPr="00C821D9">
        <w:rPr>
          <w:rFonts w:ascii="Calibri" w:eastAsiaTheme="minorHAnsi" w:hAnsi="Calibri" w:cs="Calibri"/>
        </w:rPr>
        <w:t xml:space="preserve"> NKÚ byly použity dvě metody výpočtu. Obě metody byly dále řešeny ve variantách, které se lišily zdrojovými daty, </w:t>
      </w:r>
      <w:r w:rsidR="002D3F3D">
        <w:rPr>
          <w:rFonts w:ascii="Calibri" w:eastAsiaTheme="minorHAnsi" w:hAnsi="Calibri" w:cs="Calibri"/>
        </w:rPr>
        <w:t xml:space="preserve">konkrétně </w:t>
      </w:r>
      <w:r w:rsidRPr="00C821D9">
        <w:rPr>
          <w:rFonts w:ascii="Calibri" w:eastAsiaTheme="minorHAnsi" w:hAnsi="Calibri" w:cs="Calibri"/>
        </w:rPr>
        <w:t xml:space="preserve">použitím dat pouze za CS ČR nebo </w:t>
      </w:r>
      <w:r w:rsidR="002D3F3D">
        <w:rPr>
          <w:rFonts w:ascii="Calibri" w:eastAsiaTheme="minorHAnsi" w:hAnsi="Calibri" w:cs="Calibri"/>
        </w:rPr>
        <w:t xml:space="preserve">dat sečtených za </w:t>
      </w:r>
      <w:r w:rsidR="002D3F3D" w:rsidRPr="00C821D9">
        <w:rPr>
          <w:rFonts w:ascii="Calibri" w:eastAsiaTheme="minorHAnsi" w:hAnsi="Calibri" w:cs="Calibri"/>
        </w:rPr>
        <w:t xml:space="preserve">CS ČR </w:t>
      </w:r>
      <w:r w:rsidR="002D3F3D">
        <w:rPr>
          <w:rFonts w:ascii="Calibri" w:eastAsiaTheme="minorHAnsi" w:hAnsi="Calibri" w:cs="Calibri"/>
        </w:rPr>
        <w:t>a FS ČR</w:t>
      </w:r>
      <w:r w:rsidR="008A2E41">
        <w:rPr>
          <w:rFonts w:ascii="Calibri" w:eastAsiaTheme="minorHAnsi" w:hAnsi="Calibri" w:cs="Calibri"/>
        </w:rPr>
        <w:t xml:space="preserve">. </w:t>
      </w:r>
    </w:p>
    <w:p w14:paraId="3137D81D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466AA248" w14:textId="77777777" w:rsidR="00916629" w:rsidRPr="00C409CB" w:rsidRDefault="00916629" w:rsidP="00C409CB">
      <w:pPr>
        <w:spacing w:after="120"/>
        <w:ind w:left="360"/>
        <w:rPr>
          <w:rFonts w:ascii="Calibri" w:eastAsiaTheme="minorHAnsi" w:hAnsi="Calibri" w:cs="Calibri"/>
          <w:b/>
        </w:rPr>
      </w:pPr>
      <w:r w:rsidRPr="00C821D9">
        <w:rPr>
          <w:rFonts w:ascii="Calibri" w:eastAsiaTheme="minorHAnsi" w:hAnsi="Calibri" w:cs="Calibri"/>
          <w:b/>
        </w:rPr>
        <w:t xml:space="preserve">Metoda A – výše vynaložených výdajů na jednu korunu příjmů </w:t>
      </w:r>
    </w:p>
    <w:p w14:paraId="03E08485" w14:textId="1E0E00E8" w:rsidR="00916629" w:rsidRPr="00AC7933" w:rsidRDefault="00916629" w:rsidP="00916629">
      <w:pPr>
        <w:numPr>
          <w:ilvl w:val="0"/>
          <w:numId w:val="36"/>
        </w:numPr>
        <w:spacing w:after="160" w:line="259" w:lineRule="auto"/>
        <w:jc w:val="left"/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>VSPED = (PSPED/</w:t>
      </w:r>
      <w:r w:rsidR="002D3F3D">
        <w:rPr>
          <w:rFonts w:ascii="Calibri" w:eastAsiaTheme="minorHAnsi" w:hAnsi="Calibri" w:cs="Calibri"/>
          <w:sz w:val="22"/>
          <w:szCs w:val="22"/>
        </w:rPr>
        <w:t>d</w:t>
      </w:r>
      <w:r w:rsidRPr="00AC7933">
        <w:rPr>
          <w:rFonts w:ascii="Calibri" w:eastAsiaTheme="minorHAnsi" w:hAnsi="Calibri" w:cs="Calibri"/>
          <w:sz w:val="22"/>
          <w:szCs w:val="22"/>
        </w:rPr>
        <w:t xml:space="preserve">aňové příjmy) </w:t>
      </w:r>
      <w:r w:rsidR="00D272C1">
        <w:rPr>
          <w:rFonts w:ascii="Calibri" w:eastAsiaTheme="minorHAnsi" w:hAnsi="Calibri" w:cs="Calibri"/>
          <w:sz w:val="22"/>
          <w:szCs w:val="22"/>
        </w:rPr>
        <w:t>×</w:t>
      </w:r>
      <w:r w:rsidRPr="00AC7933">
        <w:rPr>
          <w:rFonts w:ascii="Calibri" w:eastAsiaTheme="minorHAnsi" w:hAnsi="Calibri" w:cs="Calibri"/>
          <w:sz w:val="22"/>
          <w:szCs w:val="22"/>
        </w:rPr>
        <w:t xml:space="preserve"> V</w:t>
      </w:r>
    </w:p>
    <w:p w14:paraId="5748860E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>kde:</w:t>
      </w:r>
    </w:p>
    <w:p w14:paraId="144BB994" w14:textId="77777777" w:rsidR="00916629" w:rsidRPr="00AC7933" w:rsidRDefault="00B107FE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VSPED </w:t>
      </w:r>
      <w:r>
        <w:rPr>
          <w:rFonts w:ascii="Calibri" w:eastAsiaTheme="minorHAnsi" w:hAnsi="Calibri" w:cs="Calibri"/>
          <w:sz w:val="22"/>
          <w:szCs w:val="22"/>
        </w:rPr>
        <w:tab/>
        <w:t>–</w:t>
      </w:r>
      <w:r w:rsidR="00BD195E">
        <w:rPr>
          <w:rFonts w:ascii="Calibri" w:eastAsiaTheme="minorHAnsi" w:hAnsi="Calibri" w:cs="Calibri"/>
          <w:sz w:val="22"/>
          <w:szCs w:val="22"/>
        </w:rPr>
        <w:t xml:space="preserve"> </w:t>
      </w:r>
      <w:r w:rsidR="00916629" w:rsidRPr="00AC7933">
        <w:rPr>
          <w:rFonts w:ascii="Calibri" w:eastAsiaTheme="minorHAnsi" w:hAnsi="Calibri" w:cs="Calibri"/>
          <w:sz w:val="22"/>
          <w:szCs w:val="22"/>
        </w:rPr>
        <w:t>přepočtené celkové výdaje SPED</w:t>
      </w:r>
    </w:p>
    <w:p w14:paraId="381B2B39" w14:textId="036FFF3A" w:rsidR="00916629" w:rsidRPr="00AC7933" w:rsidRDefault="00B107FE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PSPED </w:t>
      </w:r>
      <w:r>
        <w:rPr>
          <w:rFonts w:ascii="Calibri" w:eastAsiaTheme="minorHAnsi" w:hAnsi="Calibri" w:cs="Calibri"/>
          <w:sz w:val="22"/>
          <w:szCs w:val="22"/>
        </w:rPr>
        <w:tab/>
      </w:r>
      <w:r w:rsidR="002D3F3D">
        <w:rPr>
          <w:rFonts w:ascii="Calibri" w:eastAsiaTheme="minorHAnsi" w:hAnsi="Calibri" w:cs="Calibri"/>
          <w:sz w:val="22"/>
          <w:szCs w:val="22"/>
        </w:rPr>
        <w:t>–</w:t>
      </w:r>
      <w:r w:rsidR="00916629" w:rsidRPr="00AC7933">
        <w:rPr>
          <w:rFonts w:ascii="Calibri" w:eastAsiaTheme="minorHAnsi" w:hAnsi="Calibri" w:cs="Calibri"/>
          <w:sz w:val="22"/>
          <w:szCs w:val="22"/>
        </w:rPr>
        <w:t xml:space="preserve"> příjem na SPED u CS ČR a FS ČR nebo pouze CS ČR</w:t>
      </w:r>
    </w:p>
    <w:p w14:paraId="0555F5FD" w14:textId="77777777" w:rsidR="00916629" w:rsidRPr="00AC7933" w:rsidRDefault="00916629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>Daňové příjmy – bez cla odvedeného do EU a bez příjmů na sociální a</w:t>
      </w:r>
      <w:r w:rsidR="00B107FE">
        <w:rPr>
          <w:rFonts w:ascii="Calibri" w:eastAsiaTheme="minorHAnsi" w:hAnsi="Calibri" w:cs="Calibri"/>
          <w:sz w:val="22"/>
          <w:szCs w:val="22"/>
        </w:rPr>
        <w:t xml:space="preserve"> zdravotní pojištění za CS ČR a </w:t>
      </w:r>
      <w:r w:rsidRPr="00AC7933">
        <w:rPr>
          <w:rFonts w:ascii="Calibri" w:eastAsiaTheme="minorHAnsi" w:hAnsi="Calibri" w:cs="Calibri"/>
          <w:sz w:val="22"/>
          <w:szCs w:val="22"/>
        </w:rPr>
        <w:t>FS ČR nebo pouze CS ČR</w:t>
      </w:r>
    </w:p>
    <w:p w14:paraId="4DCA9AF0" w14:textId="77777777" w:rsidR="00916629" w:rsidRPr="00AC7933" w:rsidRDefault="00916629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>V – celkové výdaje za CS ČR a FS ČR nebo pouze CS ČR</w:t>
      </w:r>
    </w:p>
    <w:p w14:paraId="70A6D395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4B0FF8A2" w14:textId="1A45828D" w:rsidR="00916629" w:rsidRPr="00AC7933" w:rsidRDefault="00916629" w:rsidP="00916629">
      <w:pPr>
        <w:numPr>
          <w:ilvl w:val="0"/>
          <w:numId w:val="36"/>
        </w:numPr>
        <w:spacing w:after="160" w:line="259" w:lineRule="auto"/>
        <w:jc w:val="left"/>
        <w:rPr>
          <w:rFonts w:ascii="Calibri" w:eastAsiaTheme="minorHAnsi" w:hAnsi="Calibri" w:cs="Calibri"/>
          <w:sz w:val="22"/>
          <w:szCs w:val="22"/>
        </w:rPr>
      </w:pPr>
      <m:oMath>
        <m:r>
          <w:rPr>
            <w:rFonts w:ascii="Cambria Math" w:eastAsiaTheme="minorHAnsi" w:hAnsi="Cambria Math" w:cs="Calibri"/>
            <w:sz w:val="22"/>
            <w:szCs w:val="22"/>
          </w:rPr>
          <m:t>AN</m:t>
        </m:r>
        <m:r>
          <m:rPr>
            <m:sty m:val="p"/>
          </m:rPr>
          <w:rPr>
            <w:rFonts w:ascii="Cambria Math" w:eastAsiaTheme="minorHAnsi" w:hAnsi="Cambria Math" w:cs="Calibri"/>
            <w:sz w:val="22"/>
            <w:szCs w:val="22"/>
          </w:rPr>
          <m:t>=</m:t>
        </m:r>
        <m:f>
          <m:fPr>
            <m:ctrlPr>
              <w:rPr>
                <w:rFonts w:ascii="Cambria Math" w:eastAsiaTheme="minorHAnsi" w:hAnsi="Cambria Math" w:cs="Calibri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Calibri"/>
                <w:sz w:val="22"/>
                <w:szCs w:val="22"/>
              </w:rPr>
              <m:t>VSPED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Calibri"/>
                <w:sz w:val="22"/>
                <w:szCs w:val="22"/>
              </w:rPr>
              <m:t>PSPED</m:t>
            </m:r>
          </m:den>
        </m:f>
        <m:r>
          <w:rPr>
            <w:rFonts w:ascii="Cambria Math" w:eastAsiaTheme="minorHAnsi" w:hAnsi="Cambria Math" w:cs="Calibri"/>
            <w:sz w:val="22"/>
            <w:szCs w:val="22"/>
          </w:rPr>
          <m:t>× 100</m:t>
        </m:r>
      </m:oMath>
    </w:p>
    <w:p w14:paraId="3EC24248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 xml:space="preserve">kde: </w:t>
      </w:r>
    </w:p>
    <w:p w14:paraId="3D759F6B" w14:textId="77777777" w:rsidR="00916629" w:rsidRPr="00AC7933" w:rsidRDefault="00DA0603" w:rsidP="002D3F3D">
      <w:pPr>
        <w:tabs>
          <w:tab w:val="left" w:pos="993"/>
        </w:tabs>
        <w:ind w:left="567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AN</w:t>
      </w:r>
      <w:r>
        <w:rPr>
          <w:rFonts w:ascii="Calibri" w:eastAsiaTheme="minorHAnsi" w:hAnsi="Calibri" w:cs="Calibri"/>
          <w:sz w:val="22"/>
          <w:szCs w:val="22"/>
        </w:rPr>
        <w:tab/>
        <w:t>–</w:t>
      </w:r>
      <w:r w:rsidR="00916629" w:rsidRPr="00AC7933">
        <w:rPr>
          <w:rFonts w:ascii="Calibri" w:eastAsiaTheme="minorHAnsi" w:hAnsi="Calibri" w:cs="Calibri"/>
          <w:sz w:val="22"/>
          <w:szCs w:val="22"/>
        </w:rPr>
        <w:t xml:space="preserve"> efektivnost administrativních nákladů v %</w:t>
      </w:r>
    </w:p>
    <w:p w14:paraId="6471AED9" w14:textId="77777777" w:rsidR="00C821D9" w:rsidRDefault="00C821D9" w:rsidP="00916629">
      <w:pPr>
        <w:rPr>
          <w:rFonts w:ascii="Calibri" w:eastAsiaTheme="minorHAnsi" w:hAnsi="Calibri" w:cs="Calibri"/>
          <w:sz w:val="22"/>
          <w:szCs w:val="22"/>
        </w:rPr>
      </w:pPr>
    </w:p>
    <w:p w14:paraId="784DB902" w14:textId="77AE0C86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 xml:space="preserve">Výpočet příjmů </w:t>
      </w:r>
      <w:r w:rsidR="002D3F3D">
        <w:rPr>
          <w:rFonts w:ascii="Calibri" w:eastAsiaTheme="minorHAnsi" w:hAnsi="Calibri" w:cs="Calibri"/>
          <w:sz w:val="22"/>
          <w:szCs w:val="22"/>
        </w:rPr>
        <w:t xml:space="preserve">ze </w:t>
      </w:r>
      <w:r w:rsidRPr="00AC7933">
        <w:rPr>
          <w:rFonts w:ascii="Calibri" w:eastAsiaTheme="minorHAnsi" w:hAnsi="Calibri" w:cs="Calibri"/>
          <w:sz w:val="22"/>
          <w:szCs w:val="22"/>
        </w:rPr>
        <w:t>SPED na 1 Kč výdajů vynaložených na SPED = PSPED/VSPED</w:t>
      </w:r>
    </w:p>
    <w:p w14:paraId="58BF7D6F" w14:textId="6B235E73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 xml:space="preserve">Výpočet příjmů </w:t>
      </w:r>
      <w:r w:rsidR="002D3F3D">
        <w:rPr>
          <w:rFonts w:ascii="Calibri" w:eastAsiaTheme="minorHAnsi" w:hAnsi="Calibri" w:cs="Calibri"/>
          <w:sz w:val="22"/>
          <w:szCs w:val="22"/>
        </w:rPr>
        <w:t xml:space="preserve">ze </w:t>
      </w:r>
      <w:r w:rsidRPr="00AC7933">
        <w:rPr>
          <w:rFonts w:ascii="Calibri" w:eastAsiaTheme="minorHAnsi" w:hAnsi="Calibri" w:cs="Calibri"/>
          <w:sz w:val="22"/>
          <w:szCs w:val="22"/>
        </w:rPr>
        <w:t>SPED na 1 zaměstnance v Kč = PSPED/Z (celkový průměrný evidenční počet zaměstnanců)</w:t>
      </w:r>
    </w:p>
    <w:p w14:paraId="453BE0F8" w14:textId="2B359E74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AC7933">
        <w:rPr>
          <w:rFonts w:ascii="Calibri" w:eastAsiaTheme="minorHAnsi" w:hAnsi="Calibri" w:cs="Calibri"/>
          <w:sz w:val="22"/>
          <w:szCs w:val="22"/>
        </w:rPr>
        <w:t>Výpočet výdajů na 1 zaměstnance = (V/Z)</w:t>
      </w:r>
      <w:r w:rsidR="00B81FCA">
        <w:rPr>
          <w:rFonts w:ascii="Calibri" w:eastAsiaTheme="minorHAnsi" w:hAnsi="Calibri" w:cs="Calibri"/>
          <w:sz w:val="22"/>
          <w:szCs w:val="22"/>
        </w:rPr>
        <w:t xml:space="preserve"> </w:t>
      </w:r>
      <w:r w:rsidRPr="00AC7933">
        <w:rPr>
          <w:rFonts w:ascii="Calibri" w:eastAsiaTheme="minorHAnsi" w:hAnsi="Calibri" w:cs="Calibri"/>
          <w:sz w:val="22"/>
          <w:szCs w:val="22"/>
        </w:rPr>
        <w:t>*</w:t>
      </w:r>
      <w:r w:rsidR="00B81FCA">
        <w:rPr>
          <w:rFonts w:ascii="Calibri" w:eastAsiaTheme="minorHAnsi" w:hAnsi="Calibri" w:cs="Calibri"/>
          <w:sz w:val="22"/>
          <w:szCs w:val="22"/>
        </w:rPr>
        <w:t xml:space="preserve"> </w:t>
      </w:r>
      <w:r w:rsidR="00971873">
        <w:rPr>
          <w:rFonts w:ascii="Calibri" w:eastAsiaTheme="minorHAnsi" w:hAnsi="Calibri" w:cs="Calibri"/>
          <w:sz w:val="22"/>
          <w:szCs w:val="22"/>
        </w:rPr>
        <w:t>1000</w:t>
      </w:r>
    </w:p>
    <w:p w14:paraId="2532552D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16FA52FA" w14:textId="77777777" w:rsidR="00916629" w:rsidRPr="00AC7933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1C4DFA11" w14:textId="2AF22A87" w:rsidR="00916629" w:rsidRPr="00C821D9" w:rsidRDefault="00B81FCA" w:rsidP="00E05A4B">
      <w:pPr>
        <w:numPr>
          <w:ilvl w:val="0"/>
          <w:numId w:val="37"/>
        </w:numPr>
        <w:spacing w:after="160" w:line="259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  <w:b/>
        </w:rPr>
        <w:t>v</w:t>
      </w:r>
      <w:r w:rsidR="00916629" w:rsidRPr="00C821D9">
        <w:rPr>
          <w:rFonts w:ascii="Calibri" w:hAnsi="Calibri" w:cs="Calibri"/>
          <w:b/>
        </w:rPr>
        <w:t xml:space="preserve">arianta </w:t>
      </w:r>
      <w:r>
        <w:rPr>
          <w:rFonts w:ascii="Calibri" w:hAnsi="Calibri" w:cs="Calibri"/>
          <w:b/>
        </w:rPr>
        <w:t xml:space="preserve">– </w:t>
      </w:r>
      <w:r w:rsidR="00916629" w:rsidRPr="00C821D9">
        <w:rPr>
          <w:rFonts w:ascii="Calibri" w:hAnsi="Calibri" w:cs="Calibri"/>
          <w:b/>
        </w:rPr>
        <w:t>sloučení údajů za FS ČR a CS ČR</w:t>
      </w:r>
      <w:r w:rsidR="00916629" w:rsidRPr="00C75C69">
        <w:rPr>
          <w:rFonts w:ascii="Calibri" w:hAnsi="Calibri" w:cs="Calibri"/>
        </w:rPr>
        <w:t xml:space="preserve"> (zdroj: </w:t>
      </w:r>
      <w:r>
        <w:rPr>
          <w:rFonts w:ascii="Calibri" w:hAnsi="Calibri" w:cs="Calibri"/>
        </w:rPr>
        <w:t>z</w:t>
      </w:r>
      <w:r w:rsidR="00916629" w:rsidRPr="00C75C69">
        <w:rPr>
          <w:rFonts w:ascii="Calibri" w:hAnsi="Calibri" w:cs="Calibri"/>
        </w:rPr>
        <w:t>ávěre</w:t>
      </w:r>
      <w:r w:rsidR="00894DE7" w:rsidRPr="00C75C69">
        <w:rPr>
          <w:rFonts w:ascii="Calibri" w:hAnsi="Calibri" w:cs="Calibri"/>
        </w:rPr>
        <w:t xml:space="preserve">čný účet kapitoly </w:t>
      </w:r>
      <w:r>
        <w:rPr>
          <w:rFonts w:ascii="Calibri" w:hAnsi="Calibri" w:cs="Calibri"/>
        </w:rPr>
        <w:t xml:space="preserve">státního rozpočtu </w:t>
      </w:r>
      <w:r w:rsidR="00395B53">
        <w:rPr>
          <w:rFonts w:ascii="Calibri" w:hAnsi="Calibri" w:cs="Calibri"/>
        </w:rPr>
        <w:br/>
      </w:r>
      <w:r w:rsidR="00894DE7" w:rsidRPr="00C75C69">
        <w:rPr>
          <w:rFonts w:ascii="Calibri" w:hAnsi="Calibri" w:cs="Calibri"/>
        </w:rPr>
        <w:t xml:space="preserve">312 </w:t>
      </w:r>
      <w:r>
        <w:rPr>
          <w:rFonts w:ascii="Calibri" w:hAnsi="Calibri" w:cs="Calibri"/>
        </w:rPr>
        <w:t xml:space="preserve">– </w:t>
      </w:r>
      <w:r w:rsidRPr="00C75C69">
        <w:rPr>
          <w:rFonts w:ascii="Calibri" w:hAnsi="Calibri" w:cs="Calibri"/>
          <w:i/>
        </w:rPr>
        <w:t>Ministerstvo financí</w:t>
      </w:r>
      <w:r w:rsidR="00894DE7" w:rsidRPr="00C75C69">
        <w:rPr>
          <w:rFonts w:ascii="Calibri" w:hAnsi="Calibri" w:cs="Calibri"/>
        </w:rPr>
        <w:t xml:space="preserve"> za rok</w:t>
      </w:r>
      <w:r>
        <w:rPr>
          <w:rFonts w:ascii="Calibri" w:hAnsi="Calibri" w:cs="Calibri"/>
        </w:rPr>
        <w:t xml:space="preserve"> </w:t>
      </w:r>
      <w:r w:rsidR="00916629" w:rsidRPr="00C75C69">
        <w:rPr>
          <w:rFonts w:ascii="Calibri" w:hAnsi="Calibri" w:cs="Calibri"/>
        </w:rPr>
        <w:t>2015)</w:t>
      </w:r>
    </w:p>
    <w:p w14:paraId="767F2F52" w14:textId="77777777" w:rsidR="00916629" w:rsidRPr="00AC7933" w:rsidRDefault="00916629" w:rsidP="00916629">
      <w:pPr>
        <w:ind w:left="720"/>
        <w:rPr>
          <w:rFonts w:ascii="Calibri" w:hAnsi="Calibri" w:cs="Calibri"/>
          <w:sz w:val="22"/>
          <w:szCs w:val="22"/>
        </w:rPr>
      </w:pPr>
    </w:p>
    <w:p w14:paraId="08475221" w14:textId="5C8B7E38" w:rsidR="00147D1E" w:rsidRDefault="00916629" w:rsidP="00916629">
      <w:pPr>
        <w:rPr>
          <w:rFonts w:ascii="Calibri" w:eastAsiaTheme="minorHAnsi" w:hAnsi="Calibri" w:cs="Calibri"/>
        </w:rPr>
      </w:pPr>
      <w:r w:rsidRPr="00C821D9">
        <w:rPr>
          <w:rFonts w:ascii="Calibri" w:eastAsiaTheme="minorHAnsi" w:hAnsi="Calibri" w:cs="Calibri"/>
        </w:rPr>
        <w:t>Do konce roku 2003 SPED spravovala FS ČR, která dodnes vymáhá daňové nedoplatky za těmito daněmi. SPED ve výši 2 mil. Kč za rok 2012 a za rok 2013 ve výši 2,6 mil. Kč vymožen</w:t>
      </w:r>
      <w:r w:rsidR="00B81FCA">
        <w:rPr>
          <w:rFonts w:ascii="Calibri" w:eastAsiaTheme="minorHAnsi" w:hAnsi="Calibri" w:cs="Calibri"/>
        </w:rPr>
        <w:t>é</w:t>
      </w:r>
      <w:r w:rsidRPr="00C821D9">
        <w:rPr>
          <w:rFonts w:ascii="Calibri" w:eastAsiaTheme="minorHAnsi" w:hAnsi="Calibri" w:cs="Calibri"/>
        </w:rPr>
        <w:t xml:space="preserve"> FS ČR byl</w:t>
      </w:r>
      <w:r w:rsidR="00B81FCA">
        <w:rPr>
          <w:rFonts w:ascii="Calibri" w:eastAsiaTheme="minorHAnsi" w:hAnsi="Calibri" w:cs="Calibri"/>
        </w:rPr>
        <w:t>y</w:t>
      </w:r>
      <w:r w:rsidRPr="00C821D9">
        <w:rPr>
          <w:rFonts w:ascii="Calibri" w:eastAsiaTheme="minorHAnsi" w:hAnsi="Calibri" w:cs="Calibri"/>
        </w:rPr>
        <w:t xml:space="preserve"> započten</w:t>
      </w:r>
      <w:r w:rsidR="00B81FCA">
        <w:rPr>
          <w:rFonts w:ascii="Calibri" w:eastAsiaTheme="minorHAnsi" w:hAnsi="Calibri" w:cs="Calibri"/>
        </w:rPr>
        <w:t>y</w:t>
      </w:r>
      <w:r w:rsidRPr="00C821D9">
        <w:rPr>
          <w:rFonts w:ascii="Calibri" w:eastAsiaTheme="minorHAnsi" w:hAnsi="Calibri" w:cs="Calibri"/>
        </w:rPr>
        <w:t xml:space="preserve"> do celkových příjmů SPED.   </w:t>
      </w:r>
    </w:p>
    <w:p w14:paraId="332680D9" w14:textId="77777777" w:rsidR="00147D1E" w:rsidRDefault="00147D1E">
      <w:pPr>
        <w:spacing w:after="160" w:line="259" w:lineRule="auto"/>
        <w:jc w:val="left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br w:type="page"/>
      </w:r>
    </w:p>
    <w:p w14:paraId="6729DBE6" w14:textId="77777777" w:rsidR="00916629" w:rsidRDefault="00916629" w:rsidP="00147D1E">
      <w:pPr>
        <w:keepNext/>
        <w:ind w:left="1418" w:hanging="1418"/>
        <w:jc w:val="left"/>
        <w:rPr>
          <w:rFonts w:eastAsiaTheme="minorHAnsi" w:cstheme="minorBidi"/>
          <w:b/>
        </w:rPr>
      </w:pPr>
      <w:r w:rsidRPr="00C821D9">
        <w:rPr>
          <w:rFonts w:eastAsiaTheme="minorHAnsi" w:cstheme="minorBidi"/>
          <w:b/>
        </w:rPr>
        <w:t>Tabulka č. 1 –</w:t>
      </w:r>
      <w:r w:rsidRPr="00C821D9">
        <w:rPr>
          <w:rFonts w:eastAsiaTheme="minorHAnsi" w:cstheme="minorBidi"/>
          <w:b/>
        </w:rPr>
        <w:tab/>
        <w:t>Vývoj nákladovosti a efektivnosti administrativních nákladů v oblasti SPED</w:t>
      </w:r>
      <w:r w:rsidR="00C821D9">
        <w:rPr>
          <w:rFonts w:eastAsiaTheme="minorHAnsi" w:cstheme="minorBidi"/>
          <w:b/>
        </w:rPr>
        <w:br/>
      </w:r>
      <w:r w:rsidRPr="00C821D9">
        <w:rPr>
          <w:rFonts w:eastAsiaTheme="minorHAnsi" w:cstheme="minorBidi"/>
          <w:b/>
        </w:rPr>
        <w:t>za CS ČR a FS ČR v letech 2012 až 2015</w:t>
      </w:r>
    </w:p>
    <w:tbl>
      <w:tblPr>
        <w:tblW w:w="9602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22"/>
        <w:gridCol w:w="1145"/>
        <w:gridCol w:w="1145"/>
        <w:gridCol w:w="1145"/>
        <w:gridCol w:w="1145"/>
      </w:tblGrid>
      <w:tr w:rsidR="00147D1E" w:rsidRPr="00C070B2" w14:paraId="3931C154" w14:textId="77777777" w:rsidTr="00C75C69">
        <w:trPr>
          <w:trHeight w:val="305"/>
        </w:trPr>
        <w:tc>
          <w:tcPr>
            <w:tcW w:w="502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</w:tcPr>
          <w:p w14:paraId="4BE5E2F1" w14:textId="77777777" w:rsidR="00147D1E" w:rsidRPr="00C070B2" w:rsidRDefault="00147D1E" w:rsidP="00147D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4D400FF7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2DB15D75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085B2C78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CC5BEB4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2015</w:t>
            </w:r>
          </w:p>
        </w:tc>
      </w:tr>
      <w:tr w:rsidR="00147D1E" w:rsidRPr="00C070B2" w14:paraId="42FCBDCF" w14:textId="77777777" w:rsidTr="00C75C69">
        <w:trPr>
          <w:trHeight w:val="290"/>
        </w:trPr>
        <w:tc>
          <w:tcPr>
            <w:tcW w:w="502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2875C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Daňové pří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j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my (kapitola VPS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bez cla odvedeného do EU) v tis. Kč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FB81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728 170 504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5A11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750 476 190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10627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780 214 266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B60578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819 469 348</w:t>
            </w:r>
          </w:p>
        </w:tc>
      </w:tr>
      <w:tr w:rsidR="00272B2D" w:rsidRPr="00C070B2" w14:paraId="6DFAF98D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0A99A5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Celkové výdaje za CS ČR a FS ČR v tis. Kč (V)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B53AEA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12 310 947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A1F31B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12 554 776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83350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12 451 204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D58277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13 653 846</w:t>
            </w:r>
          </w:p>
        </w:tc>
      </w:tr>
      <w:tr w:rsidR="00147D1E" w:rsidRPr="00C070B2" w14:paraId="64B00F80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48CC2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z toho: běžné výdaje v tis. Kč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8D61A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11 020 888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A854D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11 342 542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F8BD81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11 614 524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8AD23C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12 848 179</w:t>
            </w:r>
          </w:p>
        </w:tc>
      </w:tr>
      <w:tr w:rsidR="00272B2D" w:rsidRPr="00C070B2" w14:paraId="7CF8EF90" w14:textId="77777777" w:rsidTr="00C75C69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514F9B2F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Celkový průměrný evidenční počet zaměstnanců CS ČR a FS ČR (Z)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76013350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20 177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71A6AB7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20 290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3B7CC2A0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20 389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C434D4A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20 649</w:t>
            </w:r>
          </w:p>
        </w:tc>
      </w:tr>
      <w:tr w:rsidR="00147D1E" w:rsidRPr="00C070B2" w14:paraId="7AC4078F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0B65CA" w14:textId="6E7609CD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růměrný plat FS ČR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4CE799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25 404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DC41C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25 830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90C6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26 657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D9CFDDE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28 754</w:t>
            </w:r>
          </w:p>
        </w:tc>
      </w:tr>
      <w:tr w:rsidR="00147D1E" w:rsidRPr="00C070B2" w14:paraId="70B6CAD8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2F7F4" w14:textId="4162E70C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růměrný plat CS ČR - civilní zaměstnanec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F20FB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24 027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31391D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24 669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8F80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25 389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FF42EA" w14:textId="52FD3667" w:rsidR="00147D1E" w:rsidRPr="00971873" w:rsidRDefault="00971873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</w:p>
        </w:tc>
      </w:tr>
      <w:tr w:rsidR="00147D1E" w:rsidRPr="00C070B2" w14:paraId="49DD1336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90B762" w14:textId="0A468EA8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růměrný plat CS ČR - celník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7E844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33 706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66559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34 653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AEFB6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34 751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EACD92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36 367</w:t>
            </w:r>
          </w:p>
        </w:tc>
      </w:tr>
      <w:tr w:rsidR="00147D1E" w:rsidRPr="00C070B2" w14:paraId="3D21A5E0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6C8CC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Výdaje celkem na 1 zaměstnance v Kč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20D34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610 148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16E97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618 767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C6382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610 682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024519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661 235</w:t>
            </w:r>
          </w:p>
        </w:tc>
      </w:tr>
      <w:tr w:rsidR="00147D1E" w:rsidRPr="00C070B2" w14:paraId="5F67D7F4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55B64" w14:textId="77777777" w:rsidR="00147D1E" w:rsidRPr="00C070B2" w:rsidRDefault="00147D1E" w:rsidP="00272B2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Běžné výdaje na 1 zaměstnance v Kč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FDD1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546 210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1024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559 021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08E73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569 647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25778A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622 218</w:t>
            </w:r>
          </w:p>
        </w:tc>
      </w:tr>
      <w:tr w:rsidR="00272B2D" w:rsidRPr="00C070B2" w14:paraId="741689D3" w14:textId="77777777" w:rsidTr="00C75C69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DD48EEC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Příjem na SPED v tis. Kč (PSPED)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4E7BC10F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140 380 459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7CAA47AB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137 599 425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B8C688D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139 260 036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493C5C2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148 546 732</w:t>
            </w:r>
          </w:p>
        </w:tc>
      </w:tr>
      <w:tr w:rsidR="00272B2D" w:rsidRPr="00C070B2" w14:paraId="40164652" w14:textId="77777777" w:rsidTr="00C75C69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1FB26881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Celkové výdaje na SPED v tis. Kč (VSPED)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1A5FD24A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2 373 368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91327EA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2 301 912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1EEF1D58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2 222 409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6456A92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2 475 058</w:t>
            </w:r>
          </w:p>
        </w:tc>
      </w:tr>
      <w:tr w:rsidR="00147D1E" w:rsidRPr="00C070B2" w14:paraId="00915DAF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4851E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Příjem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ze 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SPED na 1 Kč výdajů vynaložených na SPED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394C2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59,15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2EAD8B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59,78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489E2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62,66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EA7B85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60,02</w:t>
            </w:r>
          </w:p>
        </w:tc>
      </w:tr>
      <w:tr w:rsidR="00147D1E" w:rsidRPr="00C070B2" w14:paraId="33ACE5A9" w14:textId="77777777" w:rsidTr="00205EEF">
        <w:trPr>
          <w:trHeight w:val="290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3B72C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Příjem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ze </w:t>
            </w: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SPED na 1 zaměstnance CS ČR a FS ČR v Kč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70074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6 957,45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B955E8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6 781,64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1711D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6 830,16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CFD121F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color w:val="000000"/>
                <w:sz w:val="18"/>
                <w:szCs w:val="18"/>
              </w:rPr>
              <w:t>7 193,89</w:t>
            </w:r>
          </w:p>
        </w:tc>
      </w:tr>
      <w:tr w:rsidR="00272B2D" w:rsidRPr="00C070B2" w14:paraId="584902BA" w14:textId="77777777" w:rsidTr="00C75C69">
        <w:trPr>
          <w:trHeight w:val="305"/>
        </w:trPr>
        <w:tc>
          <w:tcPr>
            <w:tcW w:w="50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0AF3594B" w14:textId="77777777" w:rsidR="00147D1E" w:rsidRPr="00C070B2" w:rsidRDefault="00147D1E" w:rsidP="00205EEF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Efektivnost administrativních nákladů v % (AN)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34B53E01" w14:textId="77777777" w:rsidR="00147D1E" w:rsidRPr="00C070B2" w:rsidRDefault="00147D1E" w:rsidP="00272B2D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8188934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50544564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BF6DB54" w14:textId="77777777" w:rsidR="00147D1E" w:rsidRPr="00C070B2" w:rsidRDefault="00147D1E" w:rsidP="00205EEF">
            <w:pPr>
              <w:autoSpaceDE w:val="0"/>
              <w:autoSpaceDN w:val="0"/>
              <w:adjustRightInd w:val="0"/>
              <w:ind w:left="-142" w:right="52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070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1,67</w:t>
            </w:r>
          </w:p>
        </w:tc>
      </w:tr>
    </w:tbl>
    <w:p w14:paraId="03FA71EA" w14:textId="44475DF8" w:rsidR="00147D1E" w:rsidRPr="00400E29" w:rsidRDefault="00147D1E" w:rsidP="00147D1E">
      <w:pPr>
        <w:ind w:left="567" w:hanging="567"/>
        <w:rPr>
          <w:sz w:val="20"/>
          <w:szCs w:val="20"/>
        </w:rPr>
      </w:pPr>
      <w:r w:rsidRPr="00400E29">
        <w:rPr>
          <w:rFonts w:ascii="Calibri" w:hAnsi="Calibri" w:cs="Calibri"/>
          <w:b/>
          <w:color w:val="000000"/>
          <w:sz w:val="20"/>
          <w:szCs w:val="20"/>
        </w:rPr>
        <w:t>Zdroj:</w:t>
      </w:r>
      <w:r w:rsidRPr="00400E29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400E29">
        <w:rPr>
          <w:rFonts w:ascii="Calibri" w:hAnsi="Calibri" w:cs="Calibri"/>
          <w:color w:val="000000"/>
          <w:sz w:val="20"/>
          <w:szCs w:val="20"/>
        </w:rPr>
        <w:tab/>
        <w:t xml:space="preserve">závěrečný účet kapitoly MF za rok 2015; zprávy o činnosti FS ČR a CS ČR za roky 2012, 2013, 2014; </w:t>
      </w:r>
      <w:r w:rsidR="00C75C69" w:rsidRPr="00400E29">
        <w:rPr>
          <w:rFonts w:ascii="Calibri" w:hAnsi="Calibri" w:cs="Calibri"/>
          <w:color w:val="000000"/>
          <w:sz w:val="20"/>
          <w:szCs w:val="20"/>
        </w:rPr>
        <w:t>GŘC</w:t>
      </w:r>
      <w:r w:rsidR="00BD6EE0" w:rsidRPr="00400E29">
        <w:rPr>
          <w:rFonts w:ascii="Calibri" w:hAnsi="Calibri" w:cs="Calibri"/>
          <w:color w:val="000000"/>
          <w:sz w:val="20"/>
          <w:szCs w:val="20"/>
        </w:rPr>
        <w:t>.</w:t>
      </w:r>
    </w:p>
    <w:p w14:paraId="67846980" w14:textId="77777777" w:rsidR="00916629" w:rsidRPr="000F466E" w:rsidRDefault="00916629" w:rsidP="00916629">
      <w:pPr>
        <w:rPr>
          <w:rFonts w:eastAsiaTheme="minorHAnsi" w:cstheme="minorBidi"/>
          <w:sz w:val="22"/>
          <w:szCs w:val="22"/>
        </w:rPr>
      </w:pPr>
    </w:p>
    <w:p w14:paraId="5DD04098" w14:textId="77777777" w:rsidR="00916629" w:rsidRPr="000F466E" w:rsidRDefault="00916629" w:rsidP="00916629">
      <w:pPr>
        <w:rPr>
          <w:rFonts w:eastAsiaTheme="minorHAnsi" w:cstheme="minorBidi"/>
          <w:sz w:val="22"/>
          <w:szCs w:val="22"/>
        </w:rPr>
      </w:pPr>
    </w:p>
    <w:p w14:paraId="194AF30B" w14:textId="77777777" w:rsidR="00916629" w:rsidRPr="000F466E" w:rsidRDefault="00916629" w:rsidP="00916629">
      <w:pPr>
        <w:rPr>
          <w:rFonts w:eastAsiaTheme="minorHAnsi" w:cstheme="minorBidi"/>
          <w:sz w:val="22"/>
          <w:szCs w:val="22"/>
        </w:rPr>
      </w:pPr>
    </w:p>
    <w:p w14:paraId="6B5AAF15" w14:textId="2487D5C4" w:rsidR="00916629" w:rsidRPr="00CD3E25" w:rsidRDefault="00573B78" w:rsidP="00D272C1">
      <w:pPr>
        <w:keepNext/>
        <w:numPr>
          <w:ilvl w:val="0"/>
          <w:numId w:val="37"/>
        </w:numPr>
        <w:spacing w:after="160" w:line="259" w:lineRule="auto"/>
        <w:ind w:left="284" w:hanging="284"/>
      </w:pPr>
      <w:r>
        <w:rPr>
          <w:b/>
        </w:rPr>
        <w:t>v</w:t>
      </w:r>
      <w:r w:rsidR="00916629" w:rsidRPr="006C193D">
        <w:rPr>
          <w:b/>
        </w:rPr>
        <w:t xml:space="preserve">arianta </w:t>
      </w:r>
      <w:r w:rsidR="00B81FCA">
        <w:rPr>
          <w:b/>
        </w:rPr>
        <w:t xml:space="preserve">– </w:t>
      </w:r>
      <w:r w:rsidR="00916629" w:rsidRPr="006C193D">
        <w:rPr>
          <w:b/>
        </w:rPr>
        <w:t xml:space="preserve">výpočet nákladovosti a efektivnosti pouze za CS ČR </w:t>
      </w:r>
      <w:r w:rsidR="00916629" w:rsidRPr="00CD3E25">
        <w:t xml:space="preserve">(zdroj: ZÚ kapitoly </w:t>
      </w:r>
      <w:r w:rsidR="00205EEF">
        <w:t xml:space="preserve">státního rozpočtu </w:t>
      </w:r>
      <w:r w:rsidR="00916629" w:rsidRPr="00CD3E25">
        <w:t xml:space="preserve">312 </w:t>
      </w:r>
      <w:r w:rsidR="00205EEF">
        <w:t xml:space="preserve">– </w:t>
      </w:r>
      <w:r w:rsidR="00205EEF" w:rsidRPr="000304B4">
        <w:rPr>
          <w:i/>
        </w:rPr>
        <w:t>Ministerstvo financí</w:t>
      </w:r>
      <w:r w:rsidR="00916629" w:rsidRPr="00CD3E25">
        <w:t xml:space="preserve"> za rok 2015)</w:t>
      </w:r>
    </w:p>
    <w:p w14:paraId="10FB9A6A" w14:textId="77777777" w:rsidR="00916629" w:rsidRPr="000F466E" w:rsidRDefault="00916629" w:rsidP="00916629">
      <w:pPr>
        <w:keepNext/>
        <w:rPr>
          <w:rFonts w:eastAsiaTheme="minorHAnsi" w:cstheme="minorBidi"/>
          <w:sz w:val="22"/>
          <w:szCs w:val="22"/>
        </w:rPr>
      </w:pPr>
    </w:p>
    <w:p w14:paraId="1F5F89A2" w14:textId="1E01FDD8" w:rsidR="00272B2D" w:rsidRDefault="00916629" w:rsidP="00205EEF">
      <w:pPr>
        <w:keepNext/>
        <w:ind w:left="1418" w:hanging="1418"/>
        <w:jc w:val="left"/>
        <w:rPr>
          <w:rFonts w:eastAsiaTheme="minorHAnsi" w:cstheme="minorBidi"/>
          <w:sz w:val="22"/>
          <w:szCs w:val="22"/>
        </w:rPr>
      </w:pPr>
      <w:r w:rsidRPr="006C193D">
        <w:rPr>
          <w:rFonts w:eastAsiaTheme="minorHAnsi" w:cstheme="minorBidi"/>
          <w:b/>
        </w:rPr>
        <w:t>Tabulka č. 2 –</w:t>
      </w:r>
      <w:r w:rsidRPr="006C193D">
        <w:rPr>
          <w:rFonts w:eastAsiaTheme="minorHAnsi" w:cstheme="minorBidi"/>
          <w:b/>
        </w:rPr>
        <w:tab/>
        <w:t>Vývoj nákladovosti a efektivnosti administrativních nákladů v oblasti SPED za CS</w:t>
      </w:r>
      <w:r w:rsidR="00205EEF">
        <w:rPr>
          <w:rFonts w:eastAsiaTheme="minorHAnsi" w:cstheme="minorBidi"/>
          <w:b/>
        </w:rPr>
        <w:t> </w:t>
      </w:r>
      <w:r w:rsidRPr="006C193D">
        <w:rPr>
          <w:rFonts w:eastAsiaTheme="minorHAnsi" w:cstheme="minorBidi"/>
          <w:b/>
        </w:rPr>
        <w:t>ČR v letech 2012 až 2015</w:t>
      </w:r>
    </w:p>
    <w:tbl>
      <w:tblPr>
        <w:tblW w:w="96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3"/>
        <w:gridCol w:w="1121"/>
        <w:gridCol w:w="1122"/>
        <w:gridCol w:w="1122"/>
        <w:gridCol w:w="1122"/>
      </w:tblGrid>
      <w:tr w:rsidR="00272B2D" w:rsidRPr="00F2207E" w14:paraId="64589340" w14:textId="77777777" w:rsidTr="00272B2D">
        <w:trPr>
          <w:trHeight w:val="315"/>
        </w:trPr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DD60" w14:textId="77777777" w:rsidR="00272B2D" w:rsidRPr="00F2207E" w:rsidRDefault="00272B2D" w:rsidP="00272B2D">
            <w:pPr>
              <w:ind w:left="-7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7754" w14:textId="77777777" w:rsidR="00272B2D" w:rsidRPr="00F2207E" w:rsidRDefault="00272B2D" w:rsidP="0027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122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A7FC" w14:textId="77777777" w:rsidR="00272B2D" w:rsidRPr="00F2207E" w:rsidRDefault="00272B2D" w:rsidP="0027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122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398C" w14:textId="77777777" w:rsidR="00272B2D" w:rsidRPr="00F2207E" w:rsidRDefault="00272B2D" w:rsidP="0027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1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BBA93F" w14:textId="77777777" w:rsidR="00272B2D" w:rsidRPr="00F2207E" w:rsidRDefault="00272B2D" w:rsidP="0027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</w:tr>
      <w:tr w:rsidR="00272B2D" w:rsidRPr="00F2207E" w14:paraId="581816B7" w14:textId="77777777" w:rsidTr="000304B4">
        <w:trPr>
          <w:trHeight w:val="300"/>
        </w:trPr>
        <w:tc>
          <w:tcPr>
            <w:tcW w:w="511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F563" w14:textId="47C9411D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Daňové pří</w:t>
            </w:r>
            <w:r w:rsidR="00205EEF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j</w:t>
            </w: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my (kapitola VPS </w:t>
            </w:r>
            <w:r w:rsidR="00205EEF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bez cla odvedeného do EU) v tis. Kč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A976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144 596 463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ED2F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141 478 532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EB55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141 658 165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23EBC1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150 882 451</w:t>
            </w:r>
          </w:p>
        </w:tc>
      </w:tr>
      <w:tr w:rsidR="00272B2D" w:rsidRPr="00F2207E" w14:paraId="2D9246BA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4EE3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CS ČR v tis. Kč (V)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1D3A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3 975 614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0DD7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4 064 267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CDCB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4 130 739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CBB2AB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4 436 105</w:t>
            </w:r>
          </w:p>
        </w:tc>
      </w:tr>
      <w:tr w:rsidR="00272B2D" w:rsidRPr="00F2207E" w14:paraId="7120F5D7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2A1B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 toho: běžné výdaje v tis. Kč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342A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3 764 041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E760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3 821 396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4FF4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3 847 983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3E03B5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4 106 259</w:t>
            </w:r>
          </w:p>
        </w:tc>
      </w:tr>
      <w:tr w:rsidR="00272B2D" w:rsidRPr="00F2207E" w14:paraId="37320751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3710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    z toho: odchodné a výsluhový příspěvek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2154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404 735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560E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410 705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15F4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409 723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8F454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418 738</w:t>
            </w:r>
          </w:p>
        </w:tc>
      </w:tr>
      <w:tr w:rsidR="00272B2D" w:rsidRPr="00F2207E" w14:paraId="2F6D5A42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54F8F3C" w14:textId="4D741791" w:rsidR="00272B2D" w:rsidRPr="00F2207E" w:rsidRDefault="00272B2D" w:rsidP="00573B78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Celkový průměrný evidenční počet zaměstnanců CS ČR (Z)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836BE59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5 467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7313618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5 371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5F527CA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5 374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9042787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5 397</w:t>
            </w:r>
          </w:p>
        </w:tc>
      </w:tr>
      <w:tr w:rsidR="00272B2D" w:rsidRPr="00F2207E" w14:paraId="4D04C87B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6554" w14:textId="79B8F62E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 toho celní</w:t>
            </w:r>
            <w:r w:rsidR="00205EEF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ci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08B3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4 016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BC47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3 978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D660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4 008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45C789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4 007</w:t>
            </w:r>
          </w:p>
        </w:tc>
      </w:tr>
      <w:tr w:rsidR="00272B2D" w:rsidRPr="00F2207E" w14:paraId="54B9DCF0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FE3C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Výdaje celkem na 1 zaměstnance v Kč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1EAF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727 202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0613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756 706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F354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768 653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138A9F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821 958</w:t>
            </w:r>
          </w:p>
        </w:tc>
      </w:tr>
      <w:tr w:rsidR="00272B2D" w:rsidRPr="00F2207E" w14:paraId="156159FC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C198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Běžné výdaje na 1 zaměstnance v Kč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DF54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688 502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5DC6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711 487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60FA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716 037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E32DD0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760 841</w:t>
            </w:r>
          </w:p>
        </w:tc>
      </w:tr>
      <w:tr w:rsidR="00272B2D" w:rsidRPr="00F2207E" w14:paraId="20C3A732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2C5CEB8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Příjem na SPED v tis. Kč (PSPED)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9984F33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140 378 459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3230FA6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137 596 825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31C2F04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139 260 036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B4492E1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148 546 732</w:t>
            </w:r>
          </w:p>
        </w:tc>
      </w:tr>
      <w:tr w:rsidR="00272B2D" w:rsidRPr="00F2207E" w14:paraId="16CF9162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CF1DA65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oblast SPED v tis. Kč (VSPED)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5541521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3 859 642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5BB74EB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3 952 757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38144B9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4 060 810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1362FAC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4 367 432</w:t>
            </w:r>
          </w:p>
        </w:tc>
      </w:tr>
      <w:tr w:rsidR="00272B2D" w:rsidRPr="00F2207E" w14:paraId="5ACA4D78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2369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Příjem SPED na 1 Kč výdajů vynaložených na SPED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4B12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36,37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E484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34,81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7E90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34,29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0F0F4A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34,01</w:t>
            </w:r>
          </w:p>
        </w:tc>
      </w:tr>
      <w:tr w:rsidR="00272B2D" w:rsidRPr="00F2207E" w14:paraId="6AA72770" w14:textId="77777777" w:rsidTr="000304B4">
        <w:trPr>
          <w:trHeight w:val="300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C84B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Příjem SPED na 1 zaměstnance CS ČR v Kč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949A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25 677,42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A9FE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25 618,47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4B25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25 913,67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108410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27 523,95</w:t>
            </w:r>
          </w:p>
        </w:tc>
      </w:tr>
      <w:tr w:rsidR="00272B2D" w:rsidRPr="00F2207E" w14:paraId="7BAB6A60" w14:textId="77777777" w:rsidTr="000304B4">
        <w:trPr>
          <w:trHeight w:val="315"/>
        </w:trPr>
        <w:tc>
          <w:tcPr>
            <w:tcW w:w="51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9A0D46C" w14:textId="77777777" w:rsidR="00272B2D" w:rsidRPr="00F2207E" w:rsidRDefault="00272B2D" w:rsidP="00573B78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Efektivnost administrativních nákladů v % (AN)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A01F9D2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2,75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8D9A4CF" w14:textId="77777777" w:rsidR="00272B2D" w:rsidRPr="00F2207E" w:rsidRDefault="00272B2D" w:rsidP="00573B7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2,87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09489E5" w14:textId="77777777" w:rsidR="00272B2D" w:rsidRPr="00F2207E" w:rsidRDefault="00272B2D" w:rsidP="00C6472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2,92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D7AD0DC" w14:textId="77777777" w:rsidR="00272B2D" w:rsidRPr="00F2207E" w:rsidRDefault="00272B2D" w:rsidP="002D3F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2207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2,94</w:t>
            </w:r>
          </w:p>
        </w:tc>
      </w:tr>
    </w:tbl>
    <w:p w14:paraId="7A1CD8A3" w14:textId="00ECC119" w:rsidR="00916629" w:rsidRPr="00400E29" w:rsidRDefault="00272B2D" w:rsidP="00205EEF">
      <w:pPr>
        <w:ind w:left="567" w:hanging="567"/>
        <w:rPr>
          <w:rFonts w:eastAsiaTheme="minorHAnsi" w:cstheme="minorBidi"/>
          <w:sz w:val="20"/>
          <w:szCs w:val="20"/>
        </w:rPr>
      </w:pPr>
      <w:r w:rsidRPr="00400E29">
        <w:rPr>
          <w:rFonts w:ascii="Calibri" w:hAnsi="Calibri" w:cs="Calibri"/>
          <w:b/>
          <w:color w:val="000000"/>
          <w:sz w:val="20"/>
          <w:szCs w:val="20"/>
          <w:lang w:eastAsia="cs-CZ"/>
        </w:rPr>
        <w:t>Zdroj: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</w:t>
      </w:r>
      <w:r w:rsidR="00205EEF" w:rsidRPr="00400E29">
        <w:rPr>
          <w:rFonts w:ascii="Calibri" w:hAnsi="Calibri" w:cs="Calibri"/>
          <w:color w:val="000000"/>
          <w:sz w:val="20"/>
          <w:szCs w:val="20"/>
          <w:lang w:eastAsia="cs-CZ"/>
        </w:rPr>
        <w:tab/>
        <w:t>z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ávěrečný účet kapitoly MF za rok 2015; </w:t>
      </w:r>
      <w:r w:rsidR="00205EEF" w:rsidRPr="00400E29">
        <w:rPr>
          <w:rFonts w:ascii="Calibri" w:hAnsi="Calibri" w:cs="Calibri"/>
          <w:color w:val="000000"/>
          <w:sz w:val="20"/>
          <w:szCs w:val="20"/>
          <w:lang w:eastAsia="cs-CZ"/>
        </w:rPr>
        <w:t>z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>práv</w:t>
      </w:r>
      <w:r w:rsidR="00205EEF" w:rsidRPr="00400E29">
        <w:rPr>
          <w:rFonts w:ascii="Calibri" w:hAnsi="Calibri" w:cs="Calibri"/>
          <w:color w:val="000000"/>
          <w:sz w:val="20"/>
          <w:szCs w:val="20"/>
          <w:lang w:eastAsia="cs-CZ"/>
        </w:rPr>
        <w:t>y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o činnosti </w:t>
      </w:r>
      <w:r w:rsidR="00205EEF" w:rsidRPr="00400E29">
        <w:rPr>
          <w:rFonts w:ascii="Calibri" w:hAnsi="Calibri" w:cs="Calibri"/>
          <w:color w:val="000000"/>
          <w:sz w:val="20"/>
          <w:szCs w:val="20"/>
          <w:lang w:eastAsia="cs-CZ"/>
        </w:rPr>
        <w:t>FS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ČR a CS ČR za roky 2012, 2013, 2014; </w:t>
      </w:r>
      <w:r w:rsidR="000304B4" w:rsidRPr="00400E29">
        <w:rPr>
          <w:rFonts w:ascii="Calibri" w:hAnsi="Calibri" w:cs="Calibri"/>
          <w:color w:val="000000"/>
          <w:sz w:val="20"/>
          <w:szCs w:val="20"/>
          <w:lang w:eastAsia="cs-CZ"/>
        </w:rPr>
        <w:t>GŘC</w:t>
      </w:r>
      <w:r w:rsidR="00BD6EE0" w:rsidRPr="00400E29">
        <w:rPr>
          <w:rFonts w:ascii="Calibri" w:hAnsi="Calibri" w:cs="Calibri"/>
          <w:color w:val="000000"/>
          <w:sz w:val="20"/>
          <w:szCs w:val="20"/>
          <w:lang w:eastAsia="cs-CZ"/>
        </w:rPr>
        <w:t>.</w:t>
      </w:r>
    </w:p>
    <w:p w14:paraId="3FAFD77B" w14:textId="77777777" w:rsidR="00916629" w:rsidRDefault="00916629" w:rsidP="00916629">
      <w:pPr>
        <w:spacing w:after="160" w:line="259" w:lineRule="auto"/>
        <w:jc w:val="left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57EA63AC" w14:textId="77777777" w:rsidR="00916629" w:rsidRPr="00C409CB" w:rsidRDefault="00916629" w:rsidP="00C409CB">
      <w:pPr>
        <w:spacing w:after="120"/>
        <w:rPr>
          <w:rFonts w:ascii="Calibri" w:eastAsiaTheme="minorHAnsi" w:hAnsi="Calibri" w:cs="Calibri"/>
          <w:b/>
        </w:rPr>
      </w:pPr>
      <w:r w:rsidRPr="00C409CB">
        <w:rPr>
          <w:rFonts w:ascii="Calibri" w:eastAsiaTheme="minorHAnsi" w:hAnsi="Calibri" w:cs="Calibri"/>
          <w:b/>
        </w:rPr>
        <w:t>Metoda B – přepočet výdajů na jednoho zaměstnance v oblasti SPED</w:t>
      </w:r>
    </w:p>
    <w:p w14:paraId="55FE9D18" w14:textId="29D0A91F" w:rsidR="00916629" w:rsidRPr="00D5797F" w:rsidRDefault="00916629" w:rsidP="00916629">
      <w:pPr>
        <w:numPr>
          <w:ilvl w:val="0"/>
          <w:numId w:val="40"/>
        </w:numPr>
        <w:jc w:val="left"/>
        <w:rPr>
          <w:rFonts w:ascii="Calibri" w:hAnsi="Calibri" w:cs="Calibri"/>
          <w:sz w:val="22"/>
        </w:rPr>
      </w:pPr>
      <w:r w:rsidRPr="00D5797F">
        <w:rPr>
          <w:rFonts w:ascii="Calibri" w:hAnsi="Calibri" w:cs="Calibri"/>
          <w:sz w:val="22"/>
        </w:rPr>
        <w:t xml:space="preserve">                PK = V/Z</w:t>
      </w:r>
    </w:p>
    <w:p w14:paraId="23DD72DE" w14:textId="77777777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 xml:space="preserve">kde: </w:t>
      </w:r>
    </w:p>
    <w:p w14:paraId="018C7DA1" w14:textId="44F4E407" w:rsidR="00916629" w:rsidRPr="00D5797F" w:rsidRDefault="00CD3E25" w:rsidP="00D272C1">
      <w:pPr>
        <w:tabs>
          <w:tab w:val="left" w:pos="851"/>
        </w:tabs>
        <w:ind w:left="567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PK</w:t>
      </w:r>
      <w:r w:rsidR="00D272C1">
        <w:rPr>
          <w:rFonts w:ascii="Calibri" w:eastAsiaTheme="minorHAnsi" w:hAnsi="Calibri" w:cs="Calibri"/>
          <w:sz w:val="22"/>
          <w:szCs w:val="22"/>
        </w:rPr>
        <w:tab/>
      </w:r>
      <w:r>
        <w:rPr>
          <w:rFonts w:ascii="Calibri" w:eastAsiaTheme="minorHAnsi" w:hAnsi="Calibri" w:cs="Calibri"/>
          <w:sz w:val="22"/>
          <w:szCs w:val="22"/>
        </w:rPr>
        <w:t>–</w:t>
      </w:r>
      <w:r w:rsidR="00916629" w:rsidRPr="00D5797F">
        <w:rPr>
          <w:rFonts w:ascii="Calibri" w:eastAsiaTheme="minorHAnsi" w:hAnsi="Calibri" w:cs="Calibri"/>
          <w:sz w:val="22"/>
          <w:szCs w:val="22"/>
        </w:rPr>
        <w:t xml:space="preserve"> koeficient výdajů na jednoho zaměstnance CS ČR a FS ČR nebo pouze CS ČR</w:t>
      </w:r>
    </w:p>
    <w:p w14:paraId="05BC27D7" w14:textId="374BAFE9" w:rsidR="00916629" w:rsidRPr="00D5797F" w:rsidRDefault="00916629" w:rsidP="00D272C1">
      <w:pPr>
        <w:tabs>
          <w:tab w:val="left" w:pos="851"/>
        </w:tabs>
        <w:ind w:left="567"/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>V</w:t>
      </w:r>
      <w:r w:rsidR="00D272C1">
        <w:rPr>
          <w:rFonts w:ascii="Calibri" w:eastAsiaTheme="minorHAnsi" w:hAnsi="Calibri" w:cs="Calibri"/>
          <w:sz w:val="22"/>
          <w:szCs w:val="22"/>
        </w:rPr>
        <w:tab/>
      </w:r>
      <w:r w:rsidR="00CD3E25">
        <w:rPr>
          <w:rFonts w:ascii="Calibri" w:eastAsiaTheme="minorHAnsi" w:hAnsi="Calibri" w:cs="Calibri"/>
          <w:sz w:val="22"/>
          <w:szCs w:val="22"/>
        </w:rPr>
        <w:t>–</w:t>
      </w:r>
      <w:r w:rsidRPr="00D5797F">
        <w:rPr>
          <w:rFonts w:ascii="Calibri" w:eastAsiaTheme="minorHAnsi" w:hAnsi="Calibri" w:cs="Calibri"/>
          <w:sz w:val="22"/>
          <w:szCs w:val="22"/>
        </w:rPr>
        <w:t xml:space="preserve"> celkové výdaje za CS ČR a FS ČR nebo pouze CS ČR</w:t>
      </w:r>
    </w:p>
    <w:p w14:paraId="1E5105E0" w14:textId="6A4E1274" w:rsidR="00916629" w:rsidRDefault="00CD3E25" w:rsidP="00D272C1">
      <w:pPr>
        <w:tabs>
          <w:tab w:val="left" w:pos="851"/>
        </w:tabs>
        <w:ind w:left="567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Z</w:t>
      </w:r>
      <w:r w:rsidR="00D272C1">
        <w:rPr>
          <w:rFonts w:ascii="Calibri" w:eastAsiaTheme="minorHAnsi" w:hAnsi="Calibri" w:cs="Calibri"/>
          <w:sz w:val="22"/>
          <w:szCs w:val="22"/>
        </w:rPr>
        <w:tab/>
      </w:r>
      <w:r>
        <w:rPr>
          <w:rFonts w:ascii="Calibri" w:eastAsiaTheme="minorHAnsi" w:hAnsi="Calibri" w:cs="Calibri"/>
          <w:sz w:val="22"/>
          <w:szCs w:val="22"/>
        </w:rPr>
        <w:t>–</w:t>
      </w:r>
      <w:r w:rsidR="00916629" w:rsidRPr="00D5797F">
        <w:rPr>
          <w:rFonts w:ascii="Calibri" w:eastAsiaTheme="minorHAnsi" w:hAnsi="Calibri" w:cs="Calibri"/>
          <w:sz w:val="22"/>
          <w:szCs w:val="22"/>
        </w:rPr>
        <w:t xml:space="preserve"> průměrný evidenční počet zaměstnanců CS ČR a FS ČR nebo pouze CS ČR</w:t>
      </w:r>
    </w:p>
    <w:p w14:paraId="255B2C24" w14:textId="77777777" w:rsidR="00916629" w:rsidRPr="00D5797F" w:rsidRDefault="00916629" w:rsidP="00916629">
      <w:pPr>
        <w:ind w:left="567"/>
        <w:rPr>
          <w:rFonts w:ascii="Calibri" w:eastAsiaTheme="minorHAnsi" w:hAnsi="Calibri" w:cs="Calibri"/>
          <w:sz w:val="22"/>
          <w:szCs w:val="22"/>
        </w:rPr>
      </w:pPr>
    </w:p>
    <w:p w14:paraId="35B91963" w14:textId="5026C9E0" w:rsidR="00916629" w:rsidRPr="00D5797F" w:rsidRDefault="00916629" w:rsidP="00916629">
      <w:pPr>
        <w:numPr>
          <w:ilvl w:val="0"/>
          <w:numId w:val="40"/>
        </w:numPr>
        <w:jc w:val="left"/>
        <w:rPr>
          <w:rFonts w:ascii="Calibri" w:hAnsi="Calibri" w:cs="Calibri"/>
          <w:sz w:val="22"/>
        </w:rPr>
      </w:pPr>
      <w:r w:rsidRPr="00D5797F">
        <w:rPr>
          <w:rFonts w:ascii="Calibri" w:hAnsi="Calibri" w:cs="Calibri"/>
          <w:sz w:val="22"/>
        </w:rPr>
        <w:t xml:space="preserve">               VSPED = PK </w:t>
      </w:r>
      <w:r w:rsidR="00D272C1">
        <w:rPr>
          <w:rFonts w:ascii="Calibri" w:hAnsi="Calibri" w:cs="Calibri"/>
          <w:sz w:val="22"/>
        </w:rPr>
        <w:t>×</w:t>
      </w:r>
      <w:r w:rsidRPr="00D5797F">
        <w:rPr>
          <w:rFonts w:ascii="Calibri" w:hAnsi="Calibri" w:cs="Calibri"/>
          <w:sz w:val="22"/>
        </w:rPr>
        <w:t xml:space="preserve"> </w:t>
      </w:r>
      <w:proofErr w:type="spellStart"/>
      <w:r w:rsidRPr="00D5797F">
        <w:rPr>
          <w:rFonts w:ascii="Calibri" w:hAnsi="Calibri" w:cs="Calibri"/>
          <w:sz w:val="22"/>
        </w:rPr>
        <w:t>pSPED</w:t>
      </w:r>
      <w:proofErr w:type="spellEnd"/>
    </w:p>
    <w:p w14:paraId="190FC4EB" w14:textId="77777777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 xml:space="preserve">kde: </w:t>
      </w:r>
    </w:p>
    <w:p w14:paraId="0D02345B" w14:textId="6802D043" w:rsidR="00916629" w:rsidRPr="00D5797F" w:rsidRDefault="00AE676E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VSPED – </w:t>
      </w:r>
      <w:r w:rsidR="00916629" w:rsidRPr="00D5797F">
        <w:rPr>
          <w:rFonts w:ascii="Calibri" w:eastAsiaTheme="minorHAnsi" w:hAnsi="Calibri" w:cs="Calibri"/>
          <w:sz w:val="22"/>
          <w:szCs w:val="22"/>
        </w:rPr>
        <w:t xml:space="preserve">přepočtené celkové výdaje SPED </w:t>
      </w:r>
    </w:p>
    <w:p w14:paraId="289F3764" w14:textId="47328CAD" w:rsidR="00916629" w:rsidRPr="00D5797F" w:rsidRDefault="00916629" w:rsidP="00916629">
      <w:pPr>
        <w:ind w:left="709"/>
        <w:rPr>
          <w:rFonts w:ascii="Calibri" w:eastAsiaTheme="minorHAnsi" w:hAnsi="Calibri" w:cs="Calibri"/>
          <w:sz w:val="22"/>
          <w:szCs w:val="22"/>
        </w:rPr>
      </w:pPr>
      <w:proofErr w:type="spellStart"/>
      <w:r w:rsidRPr="00D5797F">
        <w:rPr>
          <w:rFonts w:ascii="Calibri" w:eastAsiaTheme="minorHAnsi" w:hAnsi="Calibri" w:cs="Calibri"/>
          <w:sz w:val="22"/>
          <w:szCs w:val="22"/>
        </w:rPr>
        <w:t>pSPED</w:t>
      </w:r>
      <w:proofErr w:type="spellEnd"/>
      <w:r w:rsidRPr="00D5797F">
        <w:rPr>
          <w:rFonts w:ascii="Calibri" w:eastAsiaTheme="minorHAnsi" w:hAnsi="Calibri" w:cs="Calibri"/>
          <w:sz w:val="22"/>
          <w:szCs w:val="22"/>
        </w:rPr>
        <w:t xml:space="preserve"> – počet zaměstnanců zabezpečujících správu SPED dle varianty </w:t>
      </w:r>
    </w:p>
    <w:p w14:paraId="7F1CB0DF" w14:textId="77777777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0ABA4809" w14:textId="794B9366" w:rsidR="00916629" w:rsidRPr="00D5797F" w:rsidRDefault="00916629" w:rsidP="00916629">
      <w:pPr>
        <w:numPr>
          <w:ilvl w:val="0"/>
          <w:numId w:val="36"/>
        </w:numPr>
        <w:jc w:val="left"/>
        <w:rPr>
          <w:rFonts w:ascii="Calibri" w:hAnsi="Calibri" w:cs="Calibri"/>
          <w:sz w:val="22"/>
        </w:rPr>
      </w:pPr>
      <m:oMath>
        <m:r>
          <m:rPr>
            <m:sty m:val="p"/>
          </m:rPr>
          <w:rPr>
            <w:rFonts w:ascii="Cambria Math" w:hAnsi="Cambria Math" w:cs="Calibri"/>
            <w:sz w:val="22"/>
          </w:rPr>
          <m:t xml:space="preserve">  AN=</m:t>
        </m:r>
        <m:f>
          <m:fPr>
            <m:ctrlPr>
              <w:rPr>
                <w:rFonts w:ascii="Cambria Math" w:hAnsi="Cambria Math" w:cs="Calibri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2"/>
              </w:rPr>
              <m:t>VSPED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2"/>
              </w:rPr>
              <m:t>PSPED</m:t>
            </m:r>
          </m:den>
        </m:f>
        <m:r>
          <w:rPr>
            <w:rFonts w:ascii="Cambria Math" w:hAnsi="Cambria Math" w:cs="Calibri"/>
            <w:sz w:val="22"/>
          </w:rPr>
          <m:t>× 100</m:t>
        </m:r>
        <m:r>
          <m:rPr>
            <m:sty m:val="p"/>
          </m:rPr>
          <w:rPr>
            <w:rFonts w:ascii="Cambria Math" w:hAnsi="Cambria Math" w:cs="Calibri"/>
            <w:sz w:val="22"/>
          </w:rPr>
          <w:br/>
        </m:r>
      </m:oMath>
    </w:p>
    <w:p w14:paraId="276A3FD6" w14:textId="6362A5FD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 xml:space="preserve">kde: </w:t>
      </w:r>
    </w:p>
    <w:p w14:paraId="321FC1EB" w14:textId="5A86D784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>AN</w:t>
      </w:r>
      <w:r w:rsidRPr="00D5797F">
        <w:rPr>
          <w:rFonts w:ascii="Calibri" w:eastAsiaTheme="minorHAnsi" w:hAnsi="Calibri" w:cs="Calibri"/>
          <w:sz w:val="22"/>
          <w:szCs w:val="22"/>
        </w:rPr>
        <w:tab/>
      </w:r>
      <w:r w:rsidR="00D272C1">
        <w:rPr>
          <w:rFonts w:ascii="Calibri" w:eastAsiaTheme="minorHAnsi" w:hAnsi="Calibri" w:cs="Calibri"/>
          <w:sz w:val="22"/>
          <w:szCs w:val="22"/>
        </w:rPr>
        <w:t>–</w:t>
      </w:r>
      <w:r w:rsidRPr="00D5797F">
        <w:rPr>
          <w:rFonts w:ascii="Calibri" w:eastAsiaTheme="minorHAnsi" w:hAnsi="Calibri" w:cs="Calibri"/>
          <w:sz w:val="22"/>
          <w:szCs w:val="22"/>
        </w:rPr>
        <w:t xml:space="preserve"> efektivnost administrativních nákladů v %</w:t>
      </w:r>
    </w:p>
    <w:p w14:paraId="075F31A9" w14:textId="0206BF6B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 xml:space="preserve">PSPED </w:t>
      </w:r>
      <w:r w:rsidRPr="00D5797F">
        <w:rPr>
          <w:rFonts w:ascii="Calibri" w:eastAsiaTheme="minorHAnsi" w:hAnsi="Calibri" w:cs="Calibri"/>
          <w:sz w:val="22"/>
          <w:szCs w:val="22"/>
        </w:rPr>
        <w:tab/>
      </w:r>
      <w:r w:rsidR="00D272C1">
        <w:rPr>
          <w:rFonts w:ascii="Calibri" w:eastAsiaTheme="minorHAnsi" w:hAnsi="Calibri" w:cs="Calibri"/>
          <w:sz w:val="22"/>
          <w:szCs w:val="22"/>
        </w:rPr>
        <w:t>–</w:t>
      </w:r>
      <w:r w:rsidRPr="00D5797F">
        <w:rPr>
          <w:rFonts w:ascii="Calibri" w:eastAsiaTheme="minorHAnsi" w:hAnsi="Calibri" w:cs="Calibri"/>
          <w:sz w:val="22"/>
          <w:szCs w:val="22"/>
        </w:rPr>
        <w:t xml:space="preserve"> příjem ze spotřebních daní  </w:t>
      </w:r>
    </w:p>
    <w:p w14:paraId="6A00D956" w14:textId="77777777" w:rsidR="00916629" w:rsidRPr="00D5797F" w:rsidRDefault="00916629" w:rsidP="00916629">
      <w:pPr>
        <w:rPr>
          <w:rFonts w:ascii="Calibri" w:eastAsiaTheme="minorHAnsi" w:hAnsi="Calibri" w:cs="Calibri"/>
          <w:b/>
          <w:sz w:val="22"/>
          <w:szCs w:val="22"/>
        </w:rPr>
      </w:pPr>
    </w:p>
    <w:p w14:paraId="3D9EBA3E" w14:textId="77777777" w:rsidR="00916629" w:rsidRPr="00D5797F" w:rsidRDefault="00916629" w:rsidP="00916629">
      <w:pPr>
        <w:rPr>
          <w:rFonts w:ascii="Calibri" w:eastAsiaTheme="minorHAnsi" w:hAnsi="Calibri" w:cs="Calibri"/>
          <w:b/>
          <w:sz w:val="22"/>
          <w:szCs w:val="22"/>
        </w:rPr>
      </w:pPr>
    </w:p>
    <w:p w14:paraId="0D5BBBFC" w14:textId="368D91AA" w:rsidR="00916629" w:rsidRPr="00A26DFE" w:rsidRDefault="00E36366" w:rsidP="007C0750">
      <w:pPr>
        <w:numPr>
          <w:ilvl w:val="0"/>
          <w:numId w:val="35"/>
        </w:numPr>
        <w:ind w:left="284" w:hanging="284"/>
        <w:jc w:val="left"/>
        <w:rPr>
          <w:rFonts w:ascii="Calibri" w:eastAsiaTheme="minorHAnsi" w:hAnsi="Calibri" w:cs="Calibri"/>
          <w:b/>
        </w:rPr>
      </w:pPr>
      <w:r>
        <w:rPr>
          <w:rFonts w:ascii="Calibri" w:eastAsiaTheme="minorHAnsi" w:hAnsi="Calibri" w:cs="Calibri"/>
          <w:b/>
        </w:rPr>
        <w:t>v</w:t>
      </w:r>
      <w:r w:rsidR="00916629" w:rsidRPr="00A26DFE">
        <w:rPr>
          <w:rFonts w:ascii="Calibri" w:eastAsiaTheme="minorHAnsi" w:hAnsi="Calibri" w:cs="Calibri"/>
          <w:b/>
        </w:rPr>
        <w:t xml:space="preserve">arianta – </w:t>
      </w:r>
      <w:r>
        <w:rPr>
          <w:rFonts w:ascii="Calibri" w:eastAsiaTheme="minorHAnsi" w:hAnsi="Calibri" w:cs="Calibri"/>
          <w:b/>
        </w:rPr>
        <w:t>p</w:t>
      </w:r>
      <w:r w:rsidR="00916629" w:rsidRPr="00A26DFE">
        <w:rPr>
          <w:rFonts w:ascii="Calibri" w:eastAsiaTheme="minorHAnsi" w:hAnsi="Calibri" w:cs="Calibri"/>
          <w:b/>
        </w:rPr>
        <w:t xml:space="preserve">očty zaměstnanců dle docházky (FTE) za oblast procesu </w:t>
      </w:r>
      <w:r w:rsidR="00D272C1">
        <w:rPr>
          <w:rFonts w:ascii="Calibri" w:eastAsiaTheme="minorHAnsi" w:hAnsi="Calibri" w:cs="Calibri"/>
          <w:b/>
        </w:rPr>
        <w:t>„</w:t>
      </w:r>
      <w:r w:rsidR="00D272C1" w:rsidRPr="007C0750">
        <w:rPr>
          <w:rFonts w:ascii="Calibri" w:eastAsiaTheme="minorHAnsi" w:hAnsi="Calibri" w:cs="Calibri"/>
          <w:b/>
          <w:i/>
        </w:rPr>
        <w:t>s</w:t>
      </w:r>
      <w:r w:rsidR="00916629" w:rsidRPr="007C0750">
        <w:rPr>
          <w:rFonts w:ascii="Calibri" w:eastAsiaTheme="minorHAnsi" w:hAnsi="Calibri" w:cs="Calibri"/>
          <w:b/>
          <w:i/>
        </w:rPr>
        <w:t>potřební daně</w:t>
      </w:r>
      <w:r w:rsidR="00D272C1">
        <w:rPr>
          <w:rFonts w:ascii="Calibri" w:eastAsiaTheme="minorHAnsi" w:hAnsi="Calibri" w:cs="Calibri"/>
          <w:b/>
        </w:rPr>
        <w:t>“</w:t>
      </w:r>
      <w:r w:rsidR="00916629" w:rsidRPr="00A26DFE">
        <w:rPr>
          <w:rFonts w:ascii="Calibri" w:eastAsiaTheme="minorHAnsi" w:hAnsi="Calibri" w:cs="Calibri"/>
          <w:b/>
        </w:rPr>
        <w:t xml:space="preserve"> </w:t>
      </w:r>
      <w:r>
        <w:rPr>
          <w:rFonts w:ascii="Calibri" w:eastAsiaTheme="minorHAnsi" w:hAnsi="Calibri" w:cs="Calibri"/>
          <w:b/>
        </w:rPr>
        <w:br/>
      </w:r>
      <w:r w:rsidR="00916629" w:rsidRPr="007C0750">
        <w:rPr>
          <w:rFonts w:ascii="Calibri" w:eastAsiaTheme="minorHAnsi" w:hAnsi="Calibri" w:cs="Calibri"/>
        </w:rPr>
        <w:t>(zdroj: dotazníková šetření CS ČR pro model ABC)</w:t>
      </w:r>
    </w:p>
    <w:p w14:paraId="134775C3" w14:textId="77777777" w:rsidR="00916629" w:rsidRPr="00D5797F" w:rsidRDefault="00916629" w:rsidP="00916629">
      <w:pPr>
        <w:rPr>
          <w:rFonts w:ascii="Calibri" w:eastAsiaTheme="minorHAnsi" w:hAnsi="Calibri" w:cs="Calibri"/>
          <w:b/>
          <w:sz w:val="22"/>
          <w:szCs w:val="22"/>
        </w:rPr>
      </w:pPr>
    </w:p>
    <w:p w14:paraId="377D6AB2" w14:textId="146F2F99" w:rsidR="00916629" w:rsidRPr="00A26DFE" w:rsidRDefault="00916629" w:rsidP="00916629">
      <w:pPr>
        <w:rPr>
          <w:rFonts w:ascii="Calibri" w:eastAsiaTheme="minorHAnsi" w:hAnsi="Calibri" w:cs="Calibri"/>
        </w:rPr>
      </w:pPr>
      <w:r w:rsidRPr="00A26DFE">
        <w:rPr>
          <w:rFonts w:ascii="Calibri" w:eastAsiaTheme="minorHAnsi" w:hAnsi="Calibri" w:cs="Calibri"/>
        </w:rPr>
        <w:t xml:space="preserve">Generální ředitelství cel používá k výpočtu nákladovosti metodu ABC/FTE, která je založena na rozdělení činností do </w:t>
      </w:r>
      <w:r w:rsidR="00E36366">
        <w:rPr>
          <w:rFonts w:ascii="Calibri" w:eastAsiaTheme="minorHAnsi" w:hAnsi="Calibri" w:cs="Calibri"/>
        </w:rPr>
        <w:t>h</w:t>
      </w:r>
      <w:r w:rsidRPr="00A26DFE">
        <w:rPr>
          <w:rFonts w:ascii="Calibri" w:eastAsiaTheme="minorHAnsi" w:hAnsi="Calibri" w:cs="Calibri"/>
        </w:rPr>
        <w:t xml:space="preserve">lavních procesů, </w:t>
      </w:r>
      <w:r w:rsidR="00E36366">
        <w:rPr>
          <w:rFonts w:ascii="Calibri" w:eastAsiaTheme="minorHAnsi" w:hAnsi="Calibri" w:cs="Calibri"/>
        </w:rPr>
        <w:t>p</w:t>
      </w:r>
      <w:r w:rsidRPr="00A26DFE">
        <w:rPr>
          <w:rFonts w:ascii="Calibri" w:eastAsiaTheme="minorHAnsi" w:hAnsi="Calibri" w:cs="Calibri"/>
        </w:rPr>
        <w:t xml:space="preserve">odpůrných procesů a </w:t>
      </w:r>
      <w:r w:rsidR="00E36366">
        <w:rPr>
          <w:rFonts w:ascii="Calibri" w:eastAsiaTheme="minorHAnsi" w:hAnsi="Calibri" w:cs="Calibri"/>
        </w:rPr>
        <w:t>ř</w:t>
      </w:r>
      <w:r w:rsidRPr="00A26DFE">
        <w:rPr>
          <w:rFonts w:ascii="Calibri" w:eastAsiaTheme="minorHAnsi" w:hAnsi="Calibri" w:cs="Calibri"/>
        </w:rPr>
        <w:t>íd</w:t>
      </w:r>
      <w:r w:rsidR="00BD195E">
        <w:rPr>
          <w:rFonts w:ascii="Calibri" w:eastAsiaTheme="minorHAnsi" w:hAnsi="Calibri" w:cs="Calibri"/>
        </w:rPr>
        <w:t>i</w:t>
      </w:r>
      <w:r w:rsidRPr="00A26DFE">
        <w:rPr>
          <w:rFonts w:ascii="Calibri" w:eastAsiaTheme="minorHAnsi" w:hAnsi="Calibri" w:cs="Calibri"/>
        </w:rPr>
        <w:t>c</w:t>
      </w:r>
      <w:r w:rsidR="00BD195E">
        <w:rPr>
          <w:rFonts w:ascii="Calibri" w:eastAsiaTheme="minorHAnsi" w:hAnsi="Calibri" w:cs="Calibri"/>
        </w:rPr>
        <w:t>í</w:t>
      </w:r>
      <w:r w:rsidRPr="00A26DFE">
        <w:rPr>
          <w:rFonts w:ascii="Calibri" w:eastAsiaTheme="minorHAnsi" w:hAnsi="Calibri" w:cs="Calibri"/>
        </w:rPr>
        <w:t xml:space="preserve">ch procesů (oblastí procesů). Oblasti procesu se dále rozdělují na procesy a </w:t>
      </w:r>
      <w:proofErr w:type="spellStart"/>
      <w:r w:rsidRPr="00A26DFE">
        <w:rPr>
          <w:rFonts w:ascii="Calibri" w:eastAsiaTheme="minorHAnsi" w:hAnsi="Calibri" w:cs="Calibri"/>
        </w:rPr>
        <w:t>subprocesy</w:t>
      </w:r>
      <w:proofErr w:type="spellEnd"/>
      <w:r w:rsidRPr="00A26DFE">
        <w:rPr>
          <w:rFonts w:ascii="Calibri" w:eastAsiaTheme="minorHAnsi" w:hAnsi="Calibri" w:cs="Calibri"/>
        </w:rPr>
        <w:t xml:space="preserve">. </w:t>
      </w:r>
    </w:p>
    <w:p w14:paraId="6172F29F" w14:textId="77777777" w:rsidR="00916629" w:rsidRPr="00A26DFE" w:rsidRDefault="00916629" w:rsidP="00916629">
      <w:pPr>
        <w:rPr>
          <w:rFonts w:ascii="Calibri" w:eastAsiaTheme="minorHAnsi" w:hAnsi="Calibri" w:cs="Calibri"/>
        </w:rPr>
      </w:pPr>
    </w:p>
    <w:p w14:paraId="11D2B44D" w14:textId="30157EAB" w:rsidR="00916629" w:rsidRPr="00A26DFE" w:rsidRDefault="00916629" w:rsidP="00916629">
      <w:pPr>
        <w:rPr>
          <w:rFonts w:ascii="Calibri" w:eastAsiaTheme="minorHAnsi" w:hAnsi="Calibri" w:cs="Calibri"/>
        </w:rPr>
      </w:pPr>
      <w:r w:rsidRPr="00A26DFE">
        <w:rPr>
          <w:rFonts w:ascii="Calibri" w:eastAsiaTheme="minorHAnsi" w:hAnsi="Calibri" w:cs="Calibri"/>
        </w:rPr>
        <w:t xml:space="preserve">Varianta č. 1 výpočtu je postavena na zjištěném počtu zaměstnanců dle docházky – FTE </w:t>
      </w:r>
      <w:r w:rsidR="00E36366">
        <w:rPr>
          <w:rFonts w:ascii="Calibri" w:eastAsiaTheme="minorHAnsi" w:hAnsi="Calibri" w:cs="Calibri"/>
        </w:rPr>
        <w:t xml:space="preserve">– </w:t>
      </w:r>
      <w:r w:rsidRPr="00A26DFE">
        <w:rPr>
          <w:rFonts w:ascii="Calibri" w:eastAsiaTheme="minorHAnsi" w:hAnsi="Calibri" w:cs="Calibri"/>
        </w:rPr>
        <w:t>přímo se podílejících na procesech oblasti správy SPED (dále také „</w:t>
      </w:r>
      <w:r w:rsidR="00D41385" w:rsidRPr="00A26DFE">
        <w:rPr>
          <w:rFonts w:ascii="Calibri" w:eastAsiaTheme="minorHAnsi" w:hAnsi="Calibri" w:cs="Calibri"/>
        </w:rPr>
        <w:t xml:space="preserve">přímí </w:t>
      </w:r>
      <w:r w:rsidRPr="00A26DFE">
        <w:rPr>
          <w:rFonts w:ascii="Calibri" w:eastAsiaTheme="minorHAnsi" w:hAnsi="Calibri" w:cs="Calibri"/>
        </w:rPr>
        <w:t>zaměstnanci“) a podílu zaměstnanců podpůrných procesů, říd</w:t>
      </w:r>
      <w:r w:rsidR="00D41385">
        <w:rPr>
          <w:rFonts w:ascii="Calibri" w:eastAsiaTheme="minorHAnsi" w:hAnsi="Calibri" w:cs="Calibri"/>
        </w:rPr>
        <w:t>i</w:t>
      </w:r>
      <w:r w:rsidRPr="00A26DFE">
        <w:rPr>
          <w:rFonts w:ascii="Calibri" w:eastAsiaTheme="minorHAnsi" w:hAnsi="Calibri" w:cs="Calibri"/>
        </w:rPr>
        <w:t>cích procesů a ostatních hlavních procesů, kteří se podíleli na správě SPED nepřímo (dále také „</w:t>
      </w:r>
      <w:r w:rsidR="00D41385" w:rsidRPr="00A26DFE">
        <w:rPr>
          <w:rFonts w:ascii="Calibri" w:eastAsiaTheme="minorHAnsi" w:hAnsi="Calibri" w:cs="Calibri"/>
        </w:rPr>
        <w:t xml:space="preserve">nepřímí </w:t>
      </w:r>
      <w:r w:rsidRPr="00A26DFE">
        <w:rPr>
          <w:rFonts w:ascii="Calibri" w:eastAsiaTheme="minorHAnsi" w:hAnsi="Calibri" w:cs="Calibri"/>
        </w:rPr>
        <w:t xml:space="preserve">zaměstnanci“). Z ostatních hlavních procesů </w:t>
      </w:r>
      <w:r w:rsidR="00D41385">
        <w:rPr>
          <w:rFonts w:ascii="Calibri" w:eastAsiaTheme="minorHAnsi" w:hAnsi="Calibri" w:cs="Calibri"/>
        </w:rPr>
        <w:t>„</w:t>
      </w:r>
      <w:r w:rsidR="00D41385" w:rsidRPr="007C0750">
        <w:rPr>
          <w:rFonts w:ascii="Calibri" w:eastAsiaTheme="minorHAnsi" w:hAnsi="Calibri" w:cs="Calibri"/>
          <w:i/>
        </w:rPr>
        <w:t>s</w:t>
      </w:r>
      <w:r w:rsidRPr="007C0750">
        <w:rPr>
          <w:rFonts w:ascii="Calibri" w:eastAsiaTheme="minorHAnsi" w:hAnsi="Calibri" w:cs="Calibri"/>
          <w:i/>
        </w:rPr>
        <w:t>právní činnosti</w:t>
      </w:r>
      <w:r w:rsidR="00D41385">
        <w:rPr>
          <w:rFonts w:ascii="Calibri" w:eastAsiaTheme="minorHAnsi" w:hAnsi="Calibri" w:cs="Calibri"/>
        </w:rPr>
        <w:t>“</w:t>
      </w:r>
      <w:r w:rsidRPr="00A26DFE">
        <w:rPr>
          <w:rFonts w:ascii="Calibri" w:eastAsiaTheme="minorHAnsi" w:hAnsi="Calibri" w:cs="Calibri"/>
        </w:rPr>
        <w:t xml:space="preserve"> a</w:t>
      </w:r>
      <w:r w:rsidR="00D41385">
        <w:rPr>
          <w:rFonts w:ascii="Calibri" w:eastAsiaTheme="minorHAnsi" w:hAnsi="Calibri" w:cs="Calibri"/>
        </w:rPr>
        <w:t xml:space="preserve"> „</w:t>
      </w:r>
      <w:r w:rsidR="00D41385" w:rsidRPr="007C0750">
        <w:rPr>
          <w:rFonts w:ascii="Calibri" w:eastAsiaTheme="minorHAnsi" w:hAnsi="Calibri" w:cs="Calibri"/>
          <w:i/>
        </w:rPr>
        <w:t>a</w:t>
      </w:r>
      <w:r w:rsidRPr="007C0750">
        <w:rPr>
          <w:rFonts w:ascii="Calibri" w:eastAsiaTheme="minorHAnsi" w:hAnsi="Calibri" w:cs="Calibri"/>
          <w:i/>
        </w:rPr>
        <w:t>nalytické činnosti</w:t>
      </w:r>
      <w:r w:rsidR="00D41385">
        <w:rPr>
          <w:rFonts w:ascii="Calibri" w:eastAsiaTheme="minorHAnsi" w:hAnsi="Calibri" w:cs="Calibri"/>
        </w:rPr>
        <w:t>“</w:t>
      </w:r>
      <w:r w:rsidRPr="00A26DFE">
        <w:rPr>
          <w:rFonts w:ascii="Calibri" w:eastAsiaTheme="minorHAnsi" w:hAnsi="Calibri" w:cs="Calibri"/>
        </w:rPr>
        <w:t xml:space="preserve">, které se významně podílejí na správě SPED, byla započtena jedna třetina zaměstnanců. Dále byla započtena jedna třetina počtu zaměstnanců ze </w:t>
      </w:r>
      <w:proofErr w:type="spellStart"/>
      <w:r w:rsidRPr="00A26DFE">
        <w:rPr>
          <w:rFonts w:ascii="Calibri" w:eastAsiaTheme="minorHAnsi" w:hAnsi="Calibri" w:cs="Calibri"/>
        </w:rPr>
        <w:t>subprocesu</w:t>
      </w:r>
      <w:proofErr w:type="spellEnd"/>
      <w:r w:rsidRPr="00A26DFE">
        <w:rPr>
          <w:rFonts w:ascii="Calibri" w:eastAsiaTheme="minorHAnsi" w:hAnsi="Calibri" w:cs="Calibri"/>
        </w:rPr>
        <w:t xml:space="preserve"> „</w:t>
      </w:r>
      <w:r w:rsidR="00D41385" w:rsidRPr="007C0750">
        <w:rPr>
          <w:rFonts w:ascii="Calibri" w:eastAsiaTheme="minorHAnsi" w:hAnsi="Calibri" w:cs="Calibri"/>
          <w:i/>
        </w:rPr>
        <w:t>v</w:t>
      </w:r>
      <w:r w:rsidRPr="007C0750">
        <w:rPr>
          <w:rFonts w:ascii="Calibri" w:eastAsiaTheme="minorHAnsi" w:hAnsi="Calibri" w:cs="Calibri"/>
          <w:i/>
        </w:rPr>
        <w:t>ykonávání dohledu v dopravě</w:t>
      </w:r>
      <w:r w:rsidRPr="00A26DFE">
        <w:rPr>
          <w:rFonts w:ascii="Calibri" w:eastAsiaTheme="minorHAnsi" w:hAnsi="Calibri" w:cs="Calibri"/>
        </w:rPr>
        <w:t>“</w:t>
      </w:r>
      <w:r w:rsidR="00D41385">
        <w:rPr>
          <w:rFonts w:ascii="Calibri" w:eastAsiaTheme="minorHAnsi" w:hAnsi="Calibri" w:cs="Calibri"/>
        </w:rPr>
        <w:t>, který spadá pod</w:t>
      </w:r>
      <w:r w:rsidRPr="00A26DFE">
        <w:rPr>
          <w:rFonts w:ascii="Calibri" w:eastAsiaTheme="minorHAnsi" w:hAnsi="Calibri" w:cs="Calibri"/>
        </w:rPr>
        <w:t xml:space="preserve"> hlavní proces „</w:t>
      </w:r>
      <w:r w:rsidR="00D41385" w:rsidRPr="007C0750">
        <w:rPr>
          <w:rFonts w:ascii="Calibri" w:eastAsiaTheme="minorHAnsi" w:hAnsi="Calibri" w:cs="Calibri"/>
          <w:i/>
        </w:rPr>
        <w:t>ř</w:t>
      </w:r>
      <w:r w:rsidRPr="007C0750">
        <w:rPr>
          <w:rFonts w:ascii="Calibri" w:eastAsiaTheme="minorHAnsi" w:hAnsi="Calibri" w:cs="Calibri"/>
          <w:i/>
        </w:rPr>
        <w:t>ízení dohledu</w:t>
      </w:r>
      <w:r w:rsidRPr="00A26DFE">
        <w:rPr>
          <w:rFonts w:ascii="Calibri" w:eastAsiaTheme="minorHAnsi" w:hAnsi="Calibri" w:cs="Calibri"/>
        </w:rPr>
        <w:t xml:space="preserve">“. Rozdělení ostatních hlavních procesů bylo provedeno na základě informací poskytnutých GŘC.  </w:t>
      </w:r>
    </w:p>
    <w:p w14:paraId="5B5BAF16" w14:textId="77777777" w:rsidR="00916629" w:rsidRPr="00A26DFE" w:rsidRDefault="00916629" w:rsidP="00916629">
      <w:pPr>
        <w:rPr>
          <w:rFonts w:ascii="Calibri" w:eastAsiaTheme="minorHAnsi" w:hAnsi="Calibri" w:cs="Calibri"/>
        </w:rPr>
      </w:pPr>
    </w:p>
    <w:p w14:paraId="6758B2E9" w14:textId="43A9450F" w:rsidR="00916629" w:rsidRPr="00A26DFE" w:rsidRDefault="00916629" w:rsidP="00916629">
      <w:pPr>
        <w:keepNext/>
        <w:rPr>
          <w:rFonts w:ascii="Calibri" w:eastAsiaTheme="minorHAnsi" w:hAnsi="Calibri" w:cs="Calibri"/>
        </w:rPr>
      </w:pPr>
      <w:r w:rsidRPr="00A26DFE">
        <w:rPr>
          <w:rFonts w:ascii="Calibri" w:eastAsiaTheme="minorHAnsi" w:hAnsi="Calibri" w:cs="Calibri"/>
        </w:rPr>
        <w:t>Nepřímí zaměstnanci z podpůrných a říd</w:t>
      </w:r>
      <w:r w:rsidR="00D41385">
        <w:rPr>
          <w:rFonts w:ascii="Calibri" w:eastAsiaTheme="minorHAnsi" w:hAnsi="Calibri" w:cs="Calibri"/>
        </w:rPr>
        <w:t>i</w:t>
      </w:r>
      <w:r w:rsidRPr="00A26DFE">
        <w:rPr>
          <w:rFonts w:ascii="Calibri" w:eastAsiaTheme="minorHAnsi" w:hAnsi="Calibri" w:cs="Calibri"/>
        </w:rPr>
        <w:t xml:space="preserve">cích procesů byli zjištěni takto: </w:t>
      </w:r>
    </w:p>
    <w:p w14:paraId="50D47F44" w14:textId="77777777" w:rsidR="00916629" w:rsidRPr="00D5797F" w:rsidRDefault="00916629" w:rsidP="00916629">
      <w:pPr>
        <w:keepNext/>
        <w:rPr>
          <w:rFonts w:ascii="Calibri" w:eastAsiaTheme="minorHAnsi" w:hAnsi="Calibri" w:cs="Calibri"/>
          <w:sz w:val="22"/>
          <w:szCs w:val="22"/>
        </w:rPr>
      </w:pPr>
    </w:p>
    <w:p w14:paraId="03233FC1" w14:textId="77777777" w:rsidR="00916629" w:rsidRPr="00D5797F" w:rsidRDefault="00916629" w:rsidP="00634D16">
      <w:pPr>
        <w:numPr>
          <w:ilvl w:val="0"/>
          <w:numId w:val="38"/>
        </w:numPr>
        <w:ind w:left="142" w:firstLine="0"/>
        <w:jc w:val="left"/>
        <w:rPr>
          <w:rFonts w:ascii="Calibri" w:hAnsi="Calibri" w:cs="Calibri"/>
          <w:sz w:val="22"/>
          <w:szCs w:val="22"/>
        </w:rPr>
      </w:pPr>
    </w:p>
    <w:p w14:paraId="7A517FBD" w14:textId="40EBF5A0" w:rsidR="00916629" w:rsidRPr="00096D14" w:rsidRDefault="00916629" w:rsidP="00634D16">
      <w:pPr>
        <w:ind w:left="-851"/>
        <w:rPr>
          <w:rFonts w:eastAsiaTheme="minorHAnsi" w:cstheme="minorHAns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 w:cstheme="minorHAnsi"/>
              <w:sz w:val="22"/>
              <w:szCs w:val="22"/>
            </w:rPr>
            <m:t>Nepřímí podpůrní zaměstnanci SPED=</m:t>
          </m:r>
          <m:f>
            <m:fPr>
              <m:ctrlPr>
                <w:rPr>
                  <w:rFonts w:ascii="Cambria Math" w:eastAsiaTheme="minorHAnsi" w:hAnsi="Cambria Math" w:cstheme="minorHAnsi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 w:cstheme="minorHAnsi"/>
                  <w:sz w:val="22"/>
                  <w:szCs w:val="22"/>
                </w:rPr>
                <m:t>celkový počet zaměstnanců podpůrných procesů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theme="minorHAnsi"/>
                  <w:sz w:val="22"/>
                  <w:szCs w:val="22"/>
                </w:rPr>
                <m:t>celkový počet zaměstnanců hlavních procesů</m:t>
              </m:r>
            </m:den>
          </m:f>
          <m:r>
            <m:rPr>
              <m:sty m:val="p"/>
            </m:rPr>
            <w:rPr>
              <w:rFonts w:ascii="Cambria Math" w:eastAsiaTheme="minorHAnsi" w:hAnsi="Cambria Math" w:cstheme="minorHAnsi"/>
              <w:sz w:val="22"/>
              <w:szCs w:val="22"/>
            </w:rPr>
            <m:t xml:space="preserve"> × přímí zaměstnanci SPED</m:t>
          </m:r>
        </m:oMath>
      </m:oMathPara>
    </w:p>
    <w:p w14:paraId="239E7172" w14:textId="77777777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1072EFAB" w14:textId="373AE3E0" w:rsidR="00916629" w:rsidRPr="00D5797F" w:rsidRDefault="00916629" w:rsidP="00634D16">
      <w:pPr>
        <w:ind w:left="142"/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>2)</w:t>
      </w:r>
    </w:p>
    <w:p w14:paraId="24613104" w14:textId="4C72F7C8" w:rsidR="00916629" w:rsidRPr="00D5797F" w:rsidRDefault="00916629" w:rsidP="00634D16">
      <w:pPr>
        <w:ind w:left="-567"/>
        <w:rPr>
          <w:rFonts w:ascii="Calibri" w:eastAsiaTheme="minorHAnsi" w:hAnsi="Calibri" w:cs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 w:cs="Calibri"/>
              <w:sz w:val="22"/>
              <w:szCs w:val="22"/>
            </w:rPr>
            <m:t>Nepřímí řídící zaměstnanci SPED=</m:t>
          </m:r>
          <m:f>
            <m:fPr>
              <m:ctrlPr>
                <w:rPr>
                  <w:rFonts w:ascii="Cambria Math" w:eastAsiaTheme="minorHAnsi" w:hAnsi="Cambria Math" w:cs="Calibri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 w:cs="Calibri"/>
                  <w:sz w:val="22"/>
                  <w:szCs w:val="22"/>
                </w:rPr>
                <m:t>celkový počet zaměstnanců řídicích procesů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Calibri"/>
                  <w:sz w:val="22"/>
                  <w:szCs w:val="22"/>
                </w:rPr>
                <m:t>celkový počet zaměstnanců hlavních procesů</m:t>
              </m:r>
            </m:den>
          </m:f>
          <m:r>
            <m:rPr>
              <m:sty m:val="p"/>
            </m:rPr>
            <w:rPr>
              <w:rFonts w:ascii="Cambria Math" w:eastAsiaTheme="minorHAnsi" w:hAnsi="Cambria Math" w:cs="Calibri"/>
              <w:sz w:val="22"/>
              <w:szCs w:val="22"/>
            </w:rPr>
            <m:t xml:space="preserve"> × přímí zaměstnanci SPED</m:t>
          </m:r>
        </m:oMath>
      </m:oMathPara>
    </w:p>
    <w:p w14:paraId="3FA21B47" w14:textId="7198840D" w:rsidR="00916629" w:rsidRPr="00D5797F" w:rsidRDefault="00916629" w:rsidP="00916629">
      <w:pPr>
        <w:rPr>
          <w:rFonts w:ascii="Calibri" w:eastAsiaTheme="minorHAnsi" w:hAnsi="Calibri" w:cs="Calibri"/>
          <w:sz w:val="22"/>
          <w:szCs w:val="22"/>
        </w:rPr>
      </w:pPr>
    </w:p>
    <w:p w14:paraId="48FD4ECE" w14:textId="030EE31C" w:rsidR="00916629" w:rsidRPr="00D5797F" w:rsidRDefault="00916629" w:rsidP="00634D16">
      <w:pPr>
        <w:ind w:left="142"/>
        <w:rPr>
          <w:rFonts w:ascii="Calibri" w:eastAsiaTheme="minorHAnsi" w:hAnsi="Calibri" w:cs="Calibri"/>
          <w:sz w:val="22"/>
          <w:szCs w:val="22"/>
        </w:rPr>
      </w:pPr>
      <w:r w:rsidRPr="00D5797F">
        <w:rPr>
          <w:rFonts w:ascii="Calibri" w:eastAsiaTheme="minorHAnsi" w:hAnsi="Calibri" w:cs="Calibri"/>
          <w:sz w:val="22"/>
          <w:szCs w:val="22"/>
        </w:rPr>
        <w:t>3)</w:t>
      </w:r>
    </w:p>
    <w:p w14:paraId="38C510C6" w14:textId="530402F7" w:rsidR="00916629" w:rsidRPr="00D5797F" w:rsidRDefault="00916629" w:rsidP="00916629">
      <w:pPr>
        <w:rPr>
          <w:rFonts w:ascii="Calibri" w:eastAsiaTheme="minorHAnsi" w:hAnsi="Calibri" w:cs="Calibri"/>
          <w:iCs/>
          <w:sz w:val="22"/>
          <w:szCs w:val="22"/>
        </w:rPr>
      </w:pPr>
      <w:r w:rsidRPr="00D5797F">
        <w:rPr>
          <w:rFonts w:ascii="Calibri" w:eastAsiaTheme="minorHAnsi" w:hAnsi="Calibri" w:cs="Calibri"/>
          <w:iCs/>
          <w:sz w:val="22"/>
          <w:szCs w:val="22"/>
        </w:rPr>
        <w:t xml:space="preserve">Nepřímí zaměstnanci = nepřímí podpůrní </w:t>
      </w:r>
      <w:r w:rsidR="00634D16">
        <w:rPr>
          <w:rFonts w:ascii="Calibri" w:eastAsiaTheme="minorHAnsi" w:hAnsi="Calibri" w:cs="Calibri"/>
          <w:iCs/>
          <w:sz w:val="22"/>
          <w:szCs w:val="22"/>
        </w:rPr>
        <w:t xml:space="preserve">zaměstnanci </w:t>
      </w:r>
      <w:r w:rsidRPr="00D5797F">
        <w:rPr>
          <w:rFonts w:ascii="Calibri" w:eastAsiaTheme="minorHAnsi" w:hAnsi="Calibri" w:cs="Calibri"/>
          <w:iCs/>
          <w:sz w:val="22"/>
          <w:szCs w:val="22"/>
        </w:rPr>
        <w:t>SPED + nepřímí řídící</w:t>
      </w:r>
      <w:r w:rsidR="00634D16">
        <w:rPr>
          <w:rFonts w:ascii="Calibri" w:eastAsiaTheme="minorHAnsi" w:hAnsi="Calibri" w:cs="Calibri"/>
          <w:iCs/>
          <w:sz w:val="22"/>
          <w:szCs w:val="22"/>
        </w:rPr>
        <w:t xml:space="preserve"> zaměstnanci</w:t>
      </w:r>
      <w:r w:rsidRPr="00D5797F">
        <w:rPr>
          <w:rFonts w:ascii="Calibri" w:eastAsiaTheme="minorHAnsi" w:hAnsi="Calibri" w:cs="Calibri"/>
          <w:iCs/>
          <w:sz w:val="22"/>
          <w:szCs w:val="22"/>
        </w:rPr>
        <w:t xml:space="preserve"> SPED + podíl z</w:t>
      </w:r>
      <w:r w:rsidR="00634D16">
        <w:rPr>
          <w:rFonts w:ascii="Calibri" w:eastAsiaTheme="minorHAnsi" w:hAnsi="Calibri" w:cs="Calibri"/>
          <w:iCs/>
          <w:sz w:val="22"/>
          <w:szCs w:val="22"/>
        </w:rPr>
        <w:t> </w:t>
      </w:r>
      <w:r w:rsidRPr="00D5797F">
        <w:rPr>
          <w:rFonts w:ascii="Calibri" w:eastAsiaTheme="minorHAnsi" w:hAnsi="Calibri" w:cs="Calibri"/>
          <w:iCs/>
          <w:sz w:val="22"/>
          <w:szCs w:val="22"/>
        </w:rPr>
        <w:t>ostatní</w:t>
      </w:r>
      <w:r w:rsidR="00C445F3">
        <w:rPr>
          <w:rFonts w:ascii="Calibri" w:eastAsiaTheme="minorHAnsi" w:hAnsi="Calibri" w:cs="Calibri"/>
          <w:iCs/>
          <w:sz w:val="22"/>
          <w:szCs w:val="22"/>
        </w:rPr>
        <w:t>ch</w:t>
      </w:r>
      <w:r w:rsidRPr="00D5797F">
        <w:rPr>
          <w:rFonts w:ascii="Calibri" w:eastAsiaTheme="minorHAnsi" w:hAnsi="Calibri" w:cs="Calibri"/>
          <w:iCs/>
          <w:sz w:val="22"/>
          <w:szCs w:val="22"/>
        </w:rPr>
        <w:t xml:space="preserve"> hlavních procesů</w:t>
      </w:r>
    </w:p>
    <w:p w14:paraId="7B2150E5" w14:textId="77777777" w:rsidR="00634D16" w:rsidRDefault="00634D16" w:rsidP="00916629">
      <w:pPr>
        <w:rPr>
          <w:rFonts w:ascii="Calibri" w:eastAsiaTheme="minorHAnsi" w:hAnsi="Calibri" w:cs="Calibri"/>
          <w:sz w:val="22"/>
          <w:szCs w:val="22"/>
        </w:rPr>
      </w:pPr>
    </w:p>
    <w:p w14:paraId="766D72BA" w14:textId="5BB75BF7" w:rsidR="00634D16" w:rsidRDefault="00916629" w:rsidP="00634D16">
      <w:pPr>
        <w:ind w:left="142"/>
        <w:rPr>
          <w:rFonts w:ascii="Calibri" w:eastAsiaTheme="minorHAnsi" w:hAnsi="Calibri" w:cs="Calibri"/>
          <w:iCs/>
          <w:sz w:val="22"/>
          <w:szCs w:val="22"/>
        </w:rPr>
      </w:pPr>
      <w:r w:rsidRPr="00D5797F">
        <w:rPr>
          <w:rFonts w:ascii="Calibri" w:eastAsiaTheme="minorHAnsi" w:hAnsi="Calibri" w:cs="Calibri"/>
          <w:iCs/>
          <w:sz w:val="22"/>
          <w:szCs w:val="22"/>
        </w:rPr>
        <w:t xml:space="preserve">4) </w:t>
      </w:r>
    </w:p>
    <w:p w14:paraId="5FD75323" w14:textId="77777777" w:rsidR="00916629" w:rsidRPr="00D5797F" w:rsidRDefault="00634D16" w:rsidP="00484CF6">
      <w:pPr>
        <w:spacing w:after="60"/>
        <w:rPr>
          <w:rFonts w:ascii="Calibri" w:eastAsiaTheme="minorHAnsi" w:hAnsi="Calibri" w:cs="Calibri"/>
          <w:iCs/>
          <w:sz w:val="22"/>
          <w:szCs w:val="22"/>
        </w:rPr>
      </w:pPr>
      <w:r w:rsidRPr="00D5797F" w:rsidDel="00634D16">
        <w:rPr>
          <w:rFonts w:ascii="Calibri" w:eastAsiaTheme="minorHAnsi" w:hAnsi="Calibri" w:cs="Calibri"/>
          <w:sz w:val="22"/>
          <w:szCs w:val="22"/>
        </w:rPr>
        <w:t>Počet zaměstnanců zabezpečujících správu SPED (</w:t>
      </w:r>
      <w:proofErr w:type="spellStart"/>
      <w:r w:rsidRPr="00D5797F" w:rsidDel="00634D16">
        <w:rPr>
          <w:rFonts w:ascii="Calibri" w:eastAsiaTheme="minorHAnsi" w:hAnsi="Calibri" w:cs="Calibri"/>
          <w:sz w:val="22"/>
          <w:szCs w:val="22"/>
        </w:rPr>
        <w:t>pSPED</w:t>
      </w:r>
      <w:proofErr w:type="spellEnd"/>
      <w:r w:rsidRPr="00D5797F" w:rsidDel="00634D16">
        <w:rPr>
          <w:rFonts w:ascii="Calibri" w:eastAsiaTheme="minorHAnsi" w:hAnsi="Calibri" w:cs="Calibri"/>
          <w:sz w:val="22"/>
          <w:szCs w:val="22"/>
        </w:rPr>
        <w:t xml:space="preserve">): </w:t>
      </w:r>
    </w:p>
    <w:p w14:paraId="629D526F" w14:textId="589E41B9" w:rsidR="00916629" w:rsidRPr="00D5797F" w:rsidRDefault="00916629" w:rsidP="00634D16">
      <w:pPr>
        <w:ind w:left="142"/>
        <w:rPr>
          <w:rFonts w:ascii="Calibri" w:eastAsiaTheme="minorHAnsi" w:hAnsi="Calibri" w:cs="Calibri"/>
          <w:iCs/>
          <w:sz w:val="22"/>
          <w:szCs w:val="22"/>
        </w:rPr>
      </w:pPr>
      <w:proofErr w:type="spellStart"/>
      <w:r w:rsidRPr="00D5797F">
        <w:rPr>
          <w:rFonts w:ascii="Calibri" w:eastAsiaTheme="minorHAnsi" w:hAnsi="Calibri" w:cs="Calibri"/>
          <w:iCs/>
          <w:sz w:val="22"/>
          <w:szCs w:val="22"/>
        </w:rPr>
        <w:t>pSPED</w:t>
      </w:r>
      <w:proofErr w:type="spellEnd"/>
      <w:r w:rsidRPr="00D5797F">
        <w:rPr>
          <w:rFonts w:ascii="Calibri" w:eastAsiaTheme="minorHAnsi" w:hAnsi="Calibri" w:cs="Calibri"/>
          <w:iCs/>
          <w:sz w:val="22"/>
          <w:szCs w:val="22"/>
        </w:rPr>
        <w:t xml:space="preserve"> = </w:t>
      </w:r>
      <w:r w:rsidR="00634D16">
        <w:rPr>
          <w:rFonts w:ascii="Calibri" w:eastAsiaTheme="minorHAnsi" w:hAnsi="Calibri" w:cs="Calibri"/>
          <w:iCs/>
          <w:sz w:val="22"/>
          <w:szCs w:val="22"/>
        </w:rPr>
        <w:t>p</w:t>
      </w:r>
      <w:r w:rsidRPr="00D5797F">
        <w:rPr>
          <w:rFonts w:ascii="Calibri" w:eastAsiaTheme="minorHAnsi" w:hAnsi="Calibri" w:cs="Calibri"/>
          <w:iCs/>
          <w:sz w:val="22"/>
          <w:szCs w:val="22"/>
        </w:rPr>
        <w:t>římí zaměstnanci + nepřímí zaměstnanci</w:t>
      </w:r>
    </w:p>
    <w:p w14:paraId="48705BAB" w14:textId="77777777" w:rsidR="00916629" w:rsidRPr="000F466E" w:rsidRDefault="00916629" w:rsidP="00916629">
      <w:pPr>
        <w:ind w:left="426"/>
        <w:rPr>
          <w:rFonts w:eastAsiaTheme="minorHAnsi" w:cstheme="minorBidi"/>
          <w:sz w:val="22"/>
          <w:szCs w:val="22"/>
        </w:rPr>
      </w:pPr>
    </w:p>
    <w:p w14:paraId="197985D1" w14:textId="28897F22" w:rsidR="00916629" w:rsidRPr="00096D14" w:rsidRDefault="00916629" w:rsidP="0033501E">
      <w:pPr>
        <w:keepNext/>
        <w:ind w:left="1418" w:hanging="1418"/>
        <w:jc w:val="left"/>
        <w:rPr>
          <w:rFonts w:eastAsiaTheme="minorHAnsi" w:cstheme="minorBidi"/>
          <w:b/>
        </w:rPr>
      </w:pPr>
      <w:r w:rsidRPr="00096D14">
        <w:rPr>
          <w:rFonts w:eastAsiaTheme="minorHAnsi" w:cstheme="minorBidi"/>
          <w:b/>
        </w:rPr>
        <w:t>Tabulka č. 3 –</w:t>
      </w:r>
      <w:r w:rsidRPr="00096D14">
        <w:rPr>
          <w:rFonts w:eastAsiaTheme="minorHAnsi" w:cstheme="minorBidi"/>
          <w:b/>
        </w:rPr>
        <w:tab/>
        <w:t>Vývoj nákladovosti a efektivnosti administrativních</w:t>
      </w:r>
      <w:r w:rsidR="00096D14">
        <w:rPr>
          <w:rFonts w:eastAsiaTheme="minorHAnsi" w:cstheme="minorBidi"/>
          <w:b/>
        </w:rPr>
        <w:t xml:space="preserve"> </w:t>
      </w:r>
      <w:r w:rsidRPr="00096D14">
        <w:rPr>
          <w:rFonts w:eastAsiaTheme="minorHAnsi" w:cstheme="minorBidi"/>
          <w:b/>
        </w:rPr>
        <w:t>nákladů CS ČR za oblast procesu SPED</w:t>
      </w:r>
      <w:r w:rsidR="00096D14">
        <w:rPr>
          <w:rFonts w:eastAsiaTheme="minorHAnsi" w:cstheme="minorBidi"/>
          <w:b/>
        </w:rPr>
        <w:t xml:space="preserve"> </w:t>
      </w:r>
      <w:r w:rsidRPr="00096D14">
        <w:rPr>
          <w:rFonts w:eastAsiaTheme="minorHAnsi" w:cstheme="minorBidi"/>
          <w:b/>
        </w:rPr>
        <w:t>se započtením poměrného počtu zaměstnanců z ostatních hlavních, podpůrných a říd</w:t>
      </w:r>
      <w:r w:rsidR="0033501E">
        <w:rPr>
          <w:rFonts w:eastAsiaTheme="minorHAnsi" w:cstheme="minorBidi"/>
          <w:b/>
        </w:rPr>
        <w:t>i</w:t>
      </w:r>
      <w:r w:rsidRPr="00096D14">
        <w:rPr>
          <w:rFonts w:eastAsiaTheme="minorHAnsi" w:cstheme="minorBidi"/>
          <w:b/>
        </w:rPr>
        <w:t>cích procesů v letech 2013 až 2015</w:t>
      </w:r>
    </w:p>
    <w:tbl>
      <w:tblPr>
        <w:tblW w:w="960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6"/>
        <w:gridCol w:w="1309"/>
        <w:gridCol w:w="1309"/>
        <w:gridCol w:w="1309"/>
        <w:gridCol w:w="186"/>
      </w:tblGrid>
      <w:tr w:rsidR="006F3FF1" w:rsidRPr="00495A73" w14:paraId="6604C42F" w14:textId="77777777" w:rsidTr="007C0750">
        <w:trPr>
          <w:trHeight w:val="240"/>
        </w:trPr>
        <w:tc>
          <w:tcPr>
            <w:tcW w:w="54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60F5C78" w14:textId="77777777" w:rsidR="006F3FF1" w:rsidRPr="00495A73" w:rsidRDefault="006F3FF1" w:rsidP="006F3FF1">
            <w:pPr>
              <w:ind w:left="-7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Oblast procesu</w:t>
            </w:r>
          </w:p>
        </w:tc>
        <w:tc>
          <w:tcPr>
            <w:tcW w:w="392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65B549D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EFE4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604ADFEF" w14:textId="77777777" w:rsidTr="007C0750">
        <w:trPr>
          <w:trHeight w:val="240"/>
        </w:trPr>
        <w:tc>
          <w:tcPr>
            <w:tcW w:w="5496" w:type="dxa"/>
            <w:vMerge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FE72E6B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2EC9590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9329539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493725D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3EA3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326F9589" w14:textId="77777777" w:rsidTr="007C0750">
        <w:trPr>
          <w:trHeight w:val="240"/>
        </w:trPr>
        <w:tc>
          <w:tcPr>
            <w:tcW w:w="549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C32B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Příjem SPED v tis Kč (PSPED)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1F4F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137 596 825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1FF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139 260 036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A5A1D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148 546 732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EF6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594252F" w14:textId="77777777" w:rsidTr="006F3FF1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8A2C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CS ČR v tis. Kč (V)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BF4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4 064 267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0C6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4 130 739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D42D00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4 436 105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F1637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46BBA96B" w14:textId="77777777" w:rsidTr="006F3FF1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3074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Celkový průměrný evidenční počet zaměstnanců CS ČR (Z)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8458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5 371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F24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5 423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0E13C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5 407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9F43D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4ACC2989" w14:textId="77777777" w:rsidTr="006F3FF1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3EDF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Přepočtový koeficient pro zjištění výdajů na 1 zaměstnance (PK)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BB20C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756 706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A69AD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761 707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DE4DA3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820 437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4CEBE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73EC81BD" w14:textId="77777777" w:rsidTr="006F3FF1">
        <w:trPr>
          <w:trHeight w:val="240"/>
        </w:trPr>
        <w:tc>
          <w:tcPr>
            <w:tcW w:w="942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256CC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Hlavní procesy celkem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88468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1A14AB03" w14:textId="77777777" w:rsidTr="006F3FF1">
        <w:trPr>
          <w:trHeight w:val="24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2885" w14:textId="3DDF018F" w:rsidR="006F3FF1" w:rsidRPr="00495A73" w:rsidRDefault="006F3FF1" w:rsidP="006F3FF1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zaměstnanců za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h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lavní procesy celkem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4FB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2 594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A0FA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3 642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EB88EF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3 574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2B3E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708EBA20" w14:textId="77777777" w:rsidTr="006F3FF1">
        <w:trPr>
          <w:trHeight w:val="24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627D" w14:textId="2F4BAC5B" w:rsidR="006F3FF1" w:rsidRPr="00495A73" w:rsidRDefault="006F3FF1" w:rsidP="006F3FF1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Výdaje celkem na všechny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h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lavní procesy v tis. Kč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2B6E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1 962 863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E28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2 774 275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0CDB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2 932 628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2D82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0B28826" w14:textId="77777777" w:rsidTr="006F3FF1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5F07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 toho: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5DB2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3A72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E71DE0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1FAE3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03E9BBE9" w14:textId="77777777" w:rsidTr="007C0750">
        <w:trPr>
          <w:trHeight w:val="240"/>
        </w:trPr>
        <w:tc>
          <w:tcPr>
            <w:tcW w:w="942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C1DB753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Spotřební daně celkem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DAB8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D7FB67C" w14:textId="77777777" w:rsidTr="006F3FF1">
        <w:trPr>
          <w:trHeight w:val="255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7EE2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přímých zaměstnanců za celou oblast procesu SPED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8882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449,48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A5FC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687,29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9BAEAF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683,76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25E6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29C34808" w14:textId="77777777" w:rsidTr="006F3FF1">
        <w:trPr>
          <w:trHeight w:val="48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79ED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nepřímých zaměstnanců za celou oblast procesu SPED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72D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596,36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1BD8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874,88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99F09A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872,95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3A8E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2497085E" w14:textId="77777777" w:rsidTr="007C0750">
        <w:trPr>
          <w:trHeight w:val="255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3AF2AB4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Celkový počet zaměstnanců za celou oblast SPED (</w:t>
            </w:r>
            <w:proofErr w:type="spellStart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pSPED</w:t>
            </w:r>
            <w:proofErr w:type="spellEnd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206266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234,80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0FB8C7E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302,67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D49802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320,54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7C30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003F9F72" w14:textId="77777777" w:rsidTr="007C0750">
        <w:trPr>
          <w:trHeight w:val="255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128CA33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oblast SPED (VSPED)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4E1EE61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934 380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A82CFA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992 253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764763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1 083 420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A35A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6ACFB678" w14:textId="77777777" w:rsidTr="007C0750">
        <w:trPr>
          <w:trHeight w:val="27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3D49389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Efektivnost administrativních nákladů v % (AN)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D2CAE50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0,68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627F620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0,71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619F2E7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0,73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7A7D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3320D050" w14:textId="77777777" w:rsidTr="007C0750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081D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 toho: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1761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ABB9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D96A0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375D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01CEF25C" w14:textId="77777777" w:rsidTr="006F3FF1">
        <w:trPr>
          <w:trHeight w:val="240"/>
        </w:trPr>
        <w:tc>
          <w:tcPr>
            <w:tcW w:w="942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0CE46BA0" w14:textId="051FFDFF" w:rsidR="006F3FF1" w:rsidRPr="00495A73" w:rsidRDefault="006F3FF1" w:rsidP="006F3FF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Kontrolní procesy a </w:t>
            </w:r>
            <w:proofErr w:type="spellStart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subprocesy</w:t>
            </w:r>
            <w:proofErr w:type="spellEnd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hlavního procesu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„</w:t>
            </w:r>
            <w:r w:rsidRPr="00484CF6">
              <w:rPr>
                <w:rFonts w:ascii="Calibri" w:hAnsi="Calibri" w:cs="Calibri"/>
                <w:b/>
                <w:bCs/>
                <w:i/>
                <w:color w:val="000000"/>
                <w:sz w:val="18"/>
                <w:szCs w:val="18"/>
                <w:lang w:eastAsia="cs-CZ"/>
              </w:rPr>
              <w:t>spotřební daně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“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9572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767E6F6A" w14:textId="77777777" w:rsidTr="006F3FF1">
        <w:trPr>
          <w:trHeight w:val="48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72E2" w14:textId="77777777" w:rsidR="006F3FF1" w:rsidRPr="00495A73" w:rsidRDefault="006F3FF1" w:rsidP="007C075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přímých a nepřímých zaměstnanců za kontrolní procesy a </w:t>
            </w:r>
            <w:proofErr w:type="spellStart"/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subprocesy</w:t>
            </w:r>
            <w:proofErr w:type="spellEnd"/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v oblasti SPED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428A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544,53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6B0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634,91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5066B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633,09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DBD5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531E3101" w14:textId="77777777" w:rsidTr="006F3FF1">
        <w:trPr>
          <w:trHeight w:val="48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2B38" w14:textId="381815E2" w:rsidR="006F3FF1" w:rsidRPr="00495A73" w:rsidRDefault="006F3FF1" w:rsidP="007C075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Výdaje celkem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v rámci 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kontrolní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ch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proces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ů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SPED v Kč na přímé a</w:t>
            </w:r>
            <w:r w:rsidR="004903FF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nepřímé zaměstnance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AF8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412 049 024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0E06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483 615 618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4CE59A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519 410 711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34A9" w14:textId="77777777" w:rsidR="006F3FF1" w:rsidRPr="00495A73" w:rsidRDefault="006F3FF1" w:rsidP="008C16CA">
            <w:pPr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6F3FF1" w:rsidRPr="00495A73" w14:paraId="5C59B1A2" w14:textId="77777777" w:rsidTr="006F3FF1">
        <w:trPr>
          <w:trHeight w:val="240"/>
        </w:trPr>
        <w:tc>
          <w:tcPr>
            <w:tcW w:w="942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84AC5B6" w14:textId="77777777" w:rsidR="006F3FF1" w:rsidRPr="00495A73" w:rsidRDefault="006F3FF1" w:rsidP="007C0750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Administrativní procesy a </w:t>
            </w:r>
            <w:proofErr w:type="spellStart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subprocesy</w:t>
            </w:r>
            <w:proofErr w:type="spellEnd"/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hlavního procesu Spotřební daně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A27E" w14:textId="77777777" w:rsidR="006F3FF1" w:rsidRPr="00495A73" w:rsidRDefault="006F3FF1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696A3153" w14:textId="77777777" w:rsidTr="006F3FF1">
        <w:trPr>
          <w:trHeight w:val="48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8969" w14:textId="77777777" w:rsidR="006F3FF1" w:rsidRPr="00495A73" w:rsidRDefault="006F3FF1" w:rsidP="007C075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přímých a nepřímých zaměstnanců za administrativní procesy a </w:t>
            </w:r>
            <w:proofErr w:type="spellStart"/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subprocesy</w:t>
            </w:r>
            <w:proofErr w:type="spellEnd"/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v oblasti SPED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811F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690,26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656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667,77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109314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687,45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59BA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DE61526" w14:textId="77777777" w:rsidTr="007C0750">
        <w:trPr>
          <w:trHeight w:val="495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7A1" w14:textId="77777777" w:rsidR="006F3FF1" w:rsidRPr="00495A73" w:rsidRDefault="006F3FF1" w:rsidP="007C075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Výdaje celkem na administrativní procesy SPED v Kč na přímé a nepřímé zaměstnance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033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522 324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F407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508 645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6AABA6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564 010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E9EE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1B36EB90" w14:textId="77777777" w:rsidTr="007C0750">
        <w:trPr>
          <w:trHeight w:val="270"/>
        </w:trPr>
        <w:tc>
          <w:tcPr>
            <w:tcW w:w="942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C6036F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Podpůrné procesy celkem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8EBF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571F5B63" w14:textId="77777777" w:rsidTr="007C0750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B34E" w14:textId="0F0C4191" w:rsidR="006F3FF1" w:rsidRPr="00495A73" w:rsidRDefault="006F3FF1" w:rsidP="006F3FF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Počet zaměstnanců za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odpůrné procesy celkem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6F7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2 198,90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B738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1 110,11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979F6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1 151,62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3E3B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F9E5B71" w14:textId="77777777" w:rsidTr="007C0750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CBD7" w14:textId="643C0F92" w:rsidR="006F3FF1" w:rsidRPr="00495A73" w:rsidRDefault="006F3FF1" w:rsidP="006F3FF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Výdaje celkem na všechny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odpůrné procesy v Kč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E002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1 663 921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6B97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845 581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EF68E7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944 831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5916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47E3C4CD" w14:textId="77777777" w:rsidTr="007C0750">
        <w:trPr>
          <w:trHeight w:val="240"/>
        </w:trPr>
        <w:tc>
          <w:tcPr>
            <w:tcW w:w="942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26A53D" w14:textId="6F2E4135" w:rsidR="006F3FF1" w:rsidRPr="00495A73" w:rsidRDefault="006F3FF1" w:rsidP="006F3FF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Říd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cí procesy celkem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EEEC" w14:textId="77777777" w:rsidR="006F3FF1" w:rsidRPr="00495A73" w:rsidRDefault="006F3FF1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0A961B7C" w14:textId="77777777" w:rsidTr="007C0750">
        <w:trPr>
          <w:trHeight w:val="240"/>
        </w:trPr>
        <w:tc>
          <w:tcPr>
            <w:tcW w:w="5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C9FD" w14:textId="7BCB6752" w:rsidR="006F3FF1" w:rsidRPr="00495A73" w:rsidRDefault="006F3FF1" w:rsidP="006F3FF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Počet zaměstnanců za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íd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cí procesy celkem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9666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578,14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965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670,71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AFF51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680,91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9F18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6F3FF1" w:rsidRPr="00495A73" w14:paraId="37183D76" w14:textId="77777777" w:rsidTr="006F3FF1">
        <w:trPr>
          <w:trHeight w:val="240"/>
        </w:trPr>
        <w:tc>
          <w:tcPr>
            <w:tcW w:w="549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2DA1" w14:textId="7BD0D7E8" w:rsidR="006F3FF1" w:rsidRPr="00495A73" w:rsidRDefault="006F3FF1" w:rsidP="006F3FF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Výdaje celkem na všechny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íd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</w:t>
            </w:r>
            <w:r w:rsidRPr="00495A7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cí procesy v Kč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3B33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437 484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F8D5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510 883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3DCD09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495A73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558 646</w:t>
            </w:r>
          </w:p>
        </w:tc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9AF3" w14:textId="77777777" w:rsidR="006F3FF1" w:rsidRPr="00495A73" w:rsidRDefault="006F3FF1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</w:tbl>
    <w:p w14:paraId="37FAA1E6" w14:textId="0682F64F" w:rsidR="00916629" w:rsidRPr="00400E29" w:rsidRDefault="00CF7FEB" w:rsidP="00CF7FEB">
      <w:pPr>
        <w:ind w:left="567" w:hanging="567"/>
        <w:rPr>
          <w:rFonts w:eastAsiaTheme="minorHAnsi" w:cstheme="minorBidi"/>
          <w:sz w:val="20"/>
          <w:szCs w:val="20"/>
        </w:rPr>
      </w:pPr>
      <w:r w:rsidRPr="00400E29">
        <w:rPr>
          <w:rFonts w:ascii="Calibri" w:hAnsi="Calibri" w:cs="Calibri"/>
          <w:b/>
          <w:iCs/>
          <w:color w:val="000000"/>
          <w:sz w:val="20"/>
          <w:szCs w:val="20"/>
          <w:lang w:eastAsia="cs-CZ"/>
        </w:rPr>
        <w:t>Zdroj:</w:t>
      </w:r>
      <w:r w:rsidRPr="00400E29">
        <w:rPr>
          <w:rFonts w:ascii="Calibri" w:hAnsi="Calibri" w:cs="Calibri"/>
          <w:iCs/>
          <w:color w:val="000000"/>
          <w:sz w:val="20"/>
          <w:szCs w:val="20"/>
          <w:lang w:eastAsia="cs-CZ"/>
        </w:rPr>
        <w:t xml:space="preserve"> </w:t>
      </w:r>
      <w:r w:rsidR="007C0750" w:rsidRPr="00400E29">
        <w:rPr>
          <w:rFonts w:ascii="Calibri" w:hAnsi="Calibri" w:cs="Calibri"/>
          <w:iCs/>
          <w:color w:val="000000"/>
          <w:sz w:val="20"/>
          <w:szCs w:val="20"/>
          <w:lang w:eastAsia="cs-CZ"/>
        </w:rPr>
        <w:t>GŘC.</w:t>
      </w:r>
    </w:p>
    <w:p w14:paraId="2521B9B7" w14:textId="77777777" w:rsidR="00916629" w:rsidRDefault="00916629" w:rsidP="00916629">
      <w:pPr>
        <w:rPr>
          <w:rFonts w:eastAsiaTheme="minorHAnsi" w:cstheme="minorBidi"/>
          <w:sz w:val="22"/>
          <w:szCs w:val="22"/>
        </w:rPr>
      </w:pPr>
    </w:p>
    <w:p w14:paraId="19DE6E0F" w14:textId="77777777" w:rsidR="00EF1C57" w:rsidRPr="000F466E" w:rsidRDefault="00EF1C57" w:rsidP="00916629">
      <w:pPr>
        <w:rPr>
          <w:rFonts w:eastAsiaTheme="minorHAnsi" w:cstheme="minorBidi"/>
          <w:sz w:val="22"/>
          <w:szCs w:val="22"/>
        </w:rPr>
      </w:pPr>
    </w:p>
    <w:p w14:paraId="0531015B" w14:textId="6CFF229F" w:rsidR="00916629" w:rsidRPr="00EF1C57" w:rsidRDefault="004903FF" w:rsidP="004903FF">
      <w:pPr>
        <w:keepNext/>
        <w:numPr>
          <w:ilvl w:val="0"/>
          <w:numId w:val="35"/>
        </w:numPr>
        <w:spacing w:after="160" w:line="259" w:lineRule="auto"/>
        <w:ind w:left="284" w:hanging="284"/>
        <w:rPr>
          <w:rFonts w:eastAsiaTheme="minorHAnsi" w:cstheme="minorBidi"/>
          <w:b/>
        </w:rPr>
      </w:pPr>
      <w:r>
        <w:rPr>
          <w:rFonts w:eastAsiaTheme="minorHAnsi" w:cstheme="minorBidi"/>
          <w:b/>
        </w:rPr>
        <w:t>v</w:t>
      </w:r>
      <w:r w:rsidR="00916629" w:rsidRPr="002536D8">
        <w:rPr>
          <w:rFonts w:eastAsiaTheme="minorHAnsi" w:cstheme="minorBidi"/>
          <w:b/>
        </w:rPr>
        <w:t xml:space="preserve">arianta – </w:t>
      </w:r>
      <w:r>
        <w:rPr>
          <w:rFonts w:eastAsiaTheme="minorHAnsi" w:cstheme="minorBidi"/>
          <w:b/>
        </w:rPr>
        <w:t>l</w:t>
      </w:r>
      <w:r w:rsidR="00916629" w:rsidRPr="002536D8">
        <w:rPr>
          <w:rFonts w:eastAsiaTheme="minorHAnsi" w:cstheme="minorBidi"/>
          <w:b/>
        </w:rPr>
        <w:t>iniově řízené organizační úseky s činností v oblasti SPED za CS ČR</w:t>
      </w:r>
    </w:p>
    <w:p w14:paraId="440DB39C" w14:textId="12E0262D" w:rsidR="00916629" w:rsidRPr="002536D8" w:rsidRDefault="00916629" w:rsidP="00916629">
      <w:pPr>
        <w:rPr>
          <w:rFonts w:eastAsiaTheme="minorHAnsi" w:cstheme="minorBidi"/>
        </w:rPr>
      </w:pPr>
      <w:r w:rsidRPr="002536D8">
        <w:rPr>
          <w:rFonts w:eastAsiaTheme="minorHAnsi" w:cstheme="minorBidi"/>
        </w:rPr>
        <w:t xml:space="preserve">Ve variantě č. 2 </w:t>
      </w:r>
      <w:r w:rsidR="00B7368E" w:rsidRPr="002536D8">
        <w:rPr>
          <w:rFonts w:eastAsiaTheme="minorHAnsi" w:cstheme="minorBidi"/>
        </w:rPr>
        <w:t xml:space="preserve">vypočítala </w:t>
      </w:r>
      <w:r w:rsidRPr="002536D8">
        <w:rPr>
          <w:rFonts w:eastAsiaTheme="minorHAnsi" w:cstheme="minorBidi"/>
        </w:rPr>
        <w:t xml:space="preserve">skupina kontrolujících NKÚ nákladovost a efektivnost administrativních nákladů za liniově řízené organizační úseky CS ČR, které vykonávají činnosti v oblasti SPED, a to na základě průměrného přepočteného evidenčního stavu zaměstnanců.  </w:t>
      </w:r>
    </w:p>
    <w:p w14:paraId="5CB04050" w14:textId="77777777" w:rsidR="00916629" w:rsidRPr="002536D8" w:rsidRDefault="00916629" w:rsidP="00916629">
      <w:pPr>
        <w:rPr>
          <w:rFonts w:eastAsiaTheme="minorHAnsi" w:cstheme="minorBidi"/>
        </w:rPr>
      </w:pPr>
    </w:p>
    <w:p w14:paraId="70A01254" w14:textId="54A9F961" w:rsidR="00916629" w:rsidRPr="002536D8" w:rsidRDefault="00916629" w:rsidP="00916629">
      <w:pPr>
        <w:rPr>
          <w:rFonts w:eastAsiaTheme="minorHAnsi" w:cstheme="minorBidi"/>
        </w:rPr>
      </w:pPr>
      <w:r w:rsidRPr="002536D8">
        <w:rPr>
          <w:rFonts w:eastAsiaTheme="minorHAnsi" w:cstheme="minorBidi"/>
        </w:rPr>
        <w:t xml:space="preserve">Celkové počty zaměstnanců </w:t>
      </w:r>
      <w:r w:rsidR="00C311FD">
        <w:rPr>
          <w:rFonts w:eastAsiaTheme="minorHAnsi" w:cstheme="minorBidi"/>
        </w:rPr>
        <w:t xml:space="preserve">v oblasti </w:t>
      </w:r>
      <w:r w:rsidRPr="002536D8">
        <w:rPr>
          <w:rFonts w:eastAsiaTheme="minorHAnsi" w:cstheme="minorBidi"/>
        </w:rPr>
        <w:t>SPED zahrnují přímé zaměstnance útvarů, které vykonávají především správu SPED. Dále zahrnují nepřímé zaměstnance útvarů, které mimo správu SPED vykonávají i jiné činnosti. Skupina kontrolujících NKÚ započetla nepřímé zaměstnance následujícím způsobem:</w:t>
      </w:r>
    </w:p>
    <w:p w14:paraId="47EC157B" w14:textId="43A23E15" w:rsidR="00916629" w:rsidRPr="002536D8" w:rsidRDefault="00916629" w:rsidP="007C0750">
      <w:pPr>
        <w:numPr>
          <w:ilvl w:val="0"/>
          <w:numId w:val="39"/>
        </w:numPr>
        <w:spacing w:line="259" w:lineRule="auto"/>
        <w:ind w:left="567" w:hanging="567"/>
        <w:rPr>
          <w:rFonts w:eastAsiaTheme="minorHAnsi" w:cstheme="minorBidi"/>
        </w:rPr>
      </w:pPr>
      <w:r w:rsidRPr="002536D8">
        <w:rPr>
          <w:rFonts w:eastAsiaTheme="minorHAnsi" w:cstheme="minorBidi"/>
        </w:rPr>
        <w:t xml:space="preserve">po jedné třetině zaměstnanců </w:t>
      </w:r>
      <w:r w:rsidR="00C311FD">
        <w:rPr>
          <w:rFonts w:eastAsiaTheme="minorHAnsi" w:cstheme="minorBidi"/>
        </w:rPr>
        <w:t xml:space="preserve">z odboru </w:t>
      </w:r>
      <w:r w:rsidRPr="002536D8">
        <w:rPr>
          <w:rFonts w:eastAsiaTheme="minorHAnsi" w:cstheme="minorBidi"/>
        </w:rPr>
        <w:t xml:space="preserve">GŘC 601 – Analýzy </w:t>
      </w:r>
      <w:r w:rsidR="00C311FD">
        <w:rPr>
          <w:rFonts w:eastAsiaTheme="minorHAnsi" w:cstheme="minorBidi"/>
        </w:rPr>
        <w:t>a z oddělení celních úřadů</w:t>
      </w:r>
      <w:r w:rsidRPr="002536D8">
        <w:rPr>
          <w:rFonts w:eastAsiaTheme="minorHAnsi" w:cstheme="minorBidi"/>
        </w:rPr>
        <w:t xml:space="preserve"> </w:t>
      </w:r>
      <w:r w:rsidR="00C311FD">
        <w:rPr>
          <w:rFonts w:eastAsiaTheme="minorHAnsi" w:cstheme="minorBidi"/>
        </w:rPr>
        <w:br/>
      </w:r>
      <w:r w:rsidRPr="002536D8">
        <w:rPr>
          <w:rFonts w:eastAsiaTheme="minorHAnsi" w:cstheme="minorBidi"/>
        </w:rPr>
        <w:t>02 – Analýzy a informační podpory, 11 – Právních a správních činností, 12 – Správního trestání,</w:t>
      </w:r>
      <w:r w:rsidR="00C311FD">
        <w:rPr>
          <w:rFonts w:eastAsiaTheme="minorHAnsi" w:cstheme="minorBidi"/>
        </w:rPr>
        <w:t xml:space="preserve"> </w:t>
      </w:r>
      <w:r w:rsidRPr="002536D8">
        <w:rPr>
          <w:rFonts w:eastAsiaTheme="minorHAnsi" w:cstheme="minorBidi"/>
        </w:rPr>
        <w:t xml:space="preserve">61 </w:t>
      </w:r>
      <w:r w:rsidR="00C311FD">
        <w:rPr>
          <w:rFonts w:eastAsiaTheme="minorHAnsi" w:cstheme="minorBidi"/>
        </w:rPr>
        <w:t>–</w:t>
      </w:r>
      <w:r w:rsidRPr="002536D8">
        <w:rPr>
          <w:rFonts w:eastAsiaTheme="minorHAnsi" w:cstheme="minorBidi"/>
        </w:rPr>
        <w:t xml:space="preserve"> Dohledu nad subjekty a </w:t>
      </w:r>
      <w:r w:rsidR="00C311FD">
        <w:rPr>
          <w:rFonts w:eastAsiaTheme="minorHAnsi" w:cstheme="minorBidi"/>
        </w:rPr>
        <w:t xml:space="preserve">dále u </w:t>
      </w:r>
      <w:r w:rsidR="00C311FD" w:rsidRPr="002536D8">
        <w:rPr>
          <w:rFonts w:eastAsiaTheme="minorHAnsi" w:cstheme="minorBidi"/>
        </w:rPr>
        <w:t xml:space="preserve">CÚ </w:t>
      </w:r>
      <w:r w:rsidRPr="002536D8">
        <w:rPr>
          <w:rFonts w:eastAsiaTheme="minorHAnsi" w:cstheme="minorBidi"/>
        </w:rPr>
        <w:t xml:space="preserve">26 % zaměstnanců </w:t>
      </w:r>
      <w:r w:rsidR="00C311FD">
        <w:rPr>
          <w:rFonts w:eastAsiaTheme="minorHAnsi" w:cstheme="minorBidi"/>
        </w:rPr>
        <w:t xml:space="preserve">z oddělení </w:t>
      </w:r>
      <w:r w:rsidR="00C311FD">
        <w:rPr>
          <w:rFonts w:eastAsiaTheme="minorHAnsi" w:cstheme="minorBidi"/>
        </w:rPr>
        <w:br/>
      </w:r>
      <w:r w:rsidRPr="002536D8">
        <w:rPr>
          <w:rFonts w:eastAsiaTheme="minorHAnsi" w:cstheme="minorBidi"/>
        </w:rPr>
        <w:t xml:space="preserve">62 </w:t>
      </w:r>
      <w:r w:rsidR="00C311FD">
        <w:rPr>
          <w:rFonts w:eastAsiaTheme="minorHAnsi" w:cstheme="minorBidi"/>
        </w:rPr>
        <w:t>–</w:t>
      </w:r>
      <w:r w:rsidRPr="002536D8">
        <w:rPr>
          <w:rFonts w:eastAsiaTheme="minorHAnsi" w:cstheme="minorBidi"/>
        </w:rPr>
        <w:t xml:space="preserve"> Mobilního dohledu (zdroj: materiál předaný GŘC „</w:t>
      </w:r>
      <w:r w:rsidRPr="007C0750">
        <w:rPr>
          <w:rFonts w:eastAsiaTheme="minorHAnsi" w:cstheme="minorBidi"/>
          <w:i/>
        </w:rPr>
        <w:t>FTE 2014 – výstup pro NKÚ</w:t>
      </w:r>
      <w:r w:rsidRPr="002536D8">
        <w:rPr>
          <w:rFonts w:eastAsiaTheme="minorHAnsi" w:cstheme="minorBidi"/>
        </w:rPr>
        <w:t>“);</w:t>
      </w:r>
    </w:p>
    <w:p w14:paraId="4700D7FD" w14:textId="4F684EB9" w:rsidR="00916629" w:rsidRPr="002536D8" w:rsidRDefault="00C311FD" w:rsidP="007C0750">
      <w:pPr>
        <w:numPr>
          <w:ilvl w:val="0"/>
          <w:numId w:val="39"/>
        </w:numPr>
        <w:spacing w:line="259" w:lineRule="auto"/>
        <w:ind w:left="567" w:hanging="567"/>
        <w:rPr>
          <w:rFonts w:eastAsiaTheme="minorHAnsi" w:cstheme="minorBidi"/>
        </w:rPr>
      </w:pPr>
      <w:r>
        <w:rPr>
          <w:rFonts w:eastAsiaTheme="minorHAnsi" w:cstheme="minorBidi"/>
        </w:rPr>
        <w:t xml:space="preserve">oddělení </w:t>
      </w:r>
      <w:r w:rsidR="00916629" w:rsidRPr="002536D8">
        <w:rPr>
          <w:rFonts w:eastAsiaTheme="minorHAnsi" w:cstheme="minorBidi"/>
        </w:rPr>
        <w:t xml:space="preserve">GŘC 304 působí jako odvolací orgán a dle sdělení kontrolované osoby ze dne 4. dubna 2016 zabere </w:t>
      </w:r>
      <w:r w:rsidRPr="002536D8">
        <w:rPr>
          <w:rFonts w:eastAsiaTheme="minorHAnsi" w:cstheme="minorBidi"/>
        </w:rPr>
        <w:t>zaměstnanců</w:t>
      </w:r>
      <w:r>
        <w:rPr>
          <w:rFonts w:eastAsiaTheme="minorHAnsi" w:cstheme="minorBidi"/>
        </w:rPr>
        <w:t>m</w:t>
      </w:r>
      <w:r w:rsidR="00484CF6">
        <w:rPr>
          <w:rFonts w:eastAsiaTheme="minorHAnsi" w:cstheme="minorBidi"/>
        </w:rPr>
        <w:t xml:space="preserve"> tohoto oddělení</w:t>
      </w:r>
      <w:r w:rsidRPr="002536D8">
        <w:rPr>
          <w:rFonts w:eastAsiaTheme="minorHAnsi" w:cstheme="minorBidi"/>
        </w:rPr>
        <w:t xml:space="preserve"> </w:t>
      </w:r>
      <w:r w:rsidR="00916629" w:rsidRPr="002536D8">
        <w:rPr>
          <w:rFonts w:eastAsiaTheme="minorHAnsi" w:cstheme="minorBidi"/>
        </w:rPr>
        <w:t xml:space="preserve">oblast SPED cca 50 % </w:t>
      </w:r>
      <w:r>
        <w:rPr>
          <w:rFonts w:eastAsiaTheme="minorHAnsi" w:cstheme="minorBidi"/>
        </w:rPr>
        <w:t>pracovní doby</w:t>
      </w:r>
      <w:r w:rsidR="00916629" w:rsidRPr="002536D8">
        <w:rPr>
          <w:rFonts w:eastAsiaTheme="minorHAnsi" w:cstheme="minorBidi"/>
        </w:rPr>
        <w:t xml:space="preserve">. </w:t>
      </w:r>
    </w:p>
    <w:p w14:paraId="564F4307" w14:textId="77777777" w:rsidR="00836595" w:rsidRDefault="00836595" w:rsidP="007C0750">
      <w:pPr>
        <w:rPr>
          <w:rFonts w:eastAsiaTheme="minorHAnsi" w:cstheme="minorBidi"/>
        </w:rPr>
      </w:pPr>
    </w:p>
    <w:p w14:paraId="066AE99E" w14:textId="77777777" w:rsidR="00916629" w:rsidRPr="002536D8" w:rsidRDefault="00916629" w:rsidP="002536D8">
      <w:pPr>
        <w:spacing w:after="120"/>
        <w:rPr>
          <w:rFonts w:eastAsiaTheme="minorHAnsi" w:cstheme="minorBidi"/>
        </w:rPr>
      </w:pPr>
      <w:r w:rsidRPr="002536D8">
        <w:rPr>
          <w:rFonts w:eastAsiaTheme="minorHAnsi" w:cstheme="minorBidi"/>
        </w:rPr>
        <w:t>Počet zaměstnanců zabezpečujících správu SPED (</w:t>
      </w:r>
      <w:proofErr w:type="spellStart"/>
      <w:r w:rsidRPr="002536D8">
        <w:rPr>
          <w:rFonts w:eastAsiaTheme="minorHAnsi" w:cstheme="minorBidi"/>
        </w:rPr>
        <w:t>pSPED</w:t>
      </w:r>
      <w:proofErr w:type="spellEnd"/>
      <w:r w:rsidRPr="002536D8">
        <w:rPr>
          <w:rFonts w:eastAsiaTheme="minorHAnsi" w:cstheme="minorBidi"/>
        </w:rPr>
        <w:t xml:space="preserve">): </w:t>
      </w:r>
    </w:p>
    <w:p w14:paraId="4E910AAB" w14:textId="726959FB" w:rsidR="00916629" w:rsidRPr="000F466E" w:rsidRDefault="00916629" w:rsidP="00916629">
      <w:pPr>
        <w:ind w:left="1440"/>
        <w:rPr>
          <w:rFonts w:eastAsiaTheme="minorHAnsi" w:cstheme="minorBidi"/>
          <w:i/>
          <w:iCs/>
          <w:sz w:val="22"/>
          <w:szCs w:val="22"/>
        </w:rPr>
      </w:pPr>
      <w:r w:rsidRPr="000F466E">
        <w:rPr>
          <w:rFonts w:eastAsiaTheme="minorHAnsi" w:cstheme="minorBidi"/>
          <w:i/>
          <w:iCs/>
          <w:sz w:val="22"/>
          <w:szCs w:val="22"/>
        </w:rPr>
        <w:t xml:space="preserve">                                                  </w:t>
      </w:r>
      <w:proofErr w:type="spellStart"/>
      <w:r w:rsidRPr="000F466E">
        <w:rPr>
          <w:rFonts w:eastAsiaTheme="minorHAnsi" w:cstheme="minorBidi"/>
          <w:i/>
          <w:iCs/>
          <w:sz w:val="22"/>
          <w:szCs w:val="22"/>
        </w:rPr>
        <w:t>pSPED</w:t>
      </w:r>
      <w:proofErr w:type="spellEnd"/>
      <w:r w:rsidRPr="000F466E">
        <w:rPr>
          <w:rFonts w:eastAsiaTheme="minorHAnsi" w:cstheme="minorBidi"/>
          <w:i/>
          <w:iCs/>
          <w:sz w:val="22"/>
          <w:szCs w:val="22"/>
        </w:rPr>
        <w:t xml:space="preserve"> = </w:t>
      </w:r>
      <w:r w:rsidR="00C311FD">
        <w:rPr>
          <w:rFonts w:eastAsiaTheme="minorHAnsi" w:cstheme="minorBidi"/>
          <w:i/>
          <w:iCs/>
          <w:sz w:val="22"/>
          <w:szCs w:val="22"/>
        </w:rPr>
        <w:t>p</w:t>
      </w:r>
      <w:r w:rsidRPr="000F466E">
        <w:rPr>
          <w:rFonts w:eastAsiaTheme="minorHAnsi" w:cstheme="minorBidi"/>
          <w:i/>
          <w:iCs/>
          <w:sz w:val="22"/>
          <w:szCs w:val="22"/>
        </w:rPr>
        <w:t>římí zaměstnanci + nepřímí zaměstnanci</w:t>
      </w:r>
    </w:p>
    <w:p w14:paraId="2D532BC5" w14:textId="77777777" w:rsidR="002536D8" w:rsidRPr="000F466E" w:rsidRDefault="002536D8" w:rsidP="00916629">
      <w:pPr>
        <w:ind w:left="1440"/>
        <w:rPr>
          <w:rFonts w:eastAsiaTheme="minorHAnsi" w:cstheme="minorBidi"/>
          <w:i/>
          <w:iCs/>
          <w:sz w:val="22"/>
          <w:szCs w:val="22"/>
        </w:rPr>
      </w:pPr>
    </w:p>
    <w:p w14:paraId="6AC302C0" w14:textId="77777777" w:rsidR="00916629" w:rsidRPr="00AC7933" w:rsidRDefault="00916629" w:rsidP="002536D8">
      <w:pPr>
        <w:ind w:left="1418" w:hanging="1418"/>
        <w:rPr>
          <w:rFonts w:eastAsiaTheme="minorHAnsi" w:cstheme="minorBidi"/>
          <w:b/>
          <w:sz w:val="22"/>
          <w:szCs w:val="22"/>
        </w:rPr>
      </w:pPr>
      <w:r w:rsidRPr="002536D8">
        <w:rPr>
          <w:rFonts w:eastAsiaTheme="minorHAnsi" w:cstheme="minorBidi"/>
          <w:b/>
        </w:rPr>
        <w:t>Tabulka č. 4 –</w:t>
      </w:r>
      <w:r w:rsidRPr="002536D8">
        <w:rPr>
          <w:rFonts w:eastAsiaTheme="minorHAnsi" w:cstheme="minorBidi"/>
          <w:b/>
        </w:rPr>
        <w:tab/>
        <w:t>Vývoj nákladovosti a efektivnosti administrativních nákladů za liniově řízené organizační</w:t>
      </w:r>
      <w:r w:rsidRPr="00AC7933">
        <w:rPr>
          <w:rFonts w:eastAsiaTheme="minorHAnsi" w:cstheme="minorBidi"/>
          <w:b/>
          <w:sz w:val="22"/>
          <w:szCs w:val="22"/>
        </w:rPr>
        <w:t xml:space="preserve"> </w:t>
      </w:r>
      <w:r w:rsidRPr="002536D8">
        <w:rPr>
          <w:rFonts w:eastAsiaTheme="minorHAnsi" w:cstheme="minorBidi"/>
          <w:b/>
        </w:rPr>
        <w:t>úseky s činností v oblasti SPED v letech 2013 až 2015 – pouze za CS ČR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5492"/>
        <w:gridCol w:w="1181"/>
        <w:gridCol w:w="1181"/>
        <w:gridCol w:w="1181"/>
      </w:tblGrid>
      <w:tr w:rsidR="009C624C" w:rsidRPr="00974818" w14:paraId="52DABD4A" w14:textId="77777777" w:rsidTr="007C0750">
        <w:trPr>
          <w:trHeight w:val="259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64D65F3" w14:textId="77777777" w:rsidR="009C624C" w:rsidRPr="00974818" w:rsidRDefault="009C624C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Řádek</w:t>
            </w:r>
          </w:p>
        </w:tc>
        <w:tc>
          <w:tcPr>
            <w:tcW w:w="5492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24D1230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1BF9F65" w14:textId="77777777" w:rsidR="009C624C" w:rsidRPr="00974818" w:rsidRDefault="009C624C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F52A527" w14:textId="77777777" w:rsidR="009C624C" w:rsidRPr="00974818" w:rsidRDefault="009C624C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096C39A" w14:textId="77777777" w:rsidR="009C624C" w:rsidRPr="00974818" w:rsidRDefault="009C624C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</w:tr>
      <w:tr w:rsidR="009C624C" w:rsidRPr="00974818" w14:paraId="5765806D" w14:textId="77777777" w:rsidTr="007C0750">
        <w:trPr>
          <w:trHeight w:val="259"/>
        </w:trPr>
        <w:tc>
          <w:tcPr>
            <w:tcW w:w="60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B1A0" w14:textId="77777777" w:rsidR="009C624C" w:rsidRPr="00974818" w:rsidRDefault="009C624C" w:rsidP="009C624C">
            <w:pPr>
              <w:ind w:left="-70" w:right="-317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16A1" w14:textId="4EADE74C" w:rsidR="009C624C" w:rsidRPr="00974818" w:rsidRDefault="009C624C" w:rsidP="00836595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Příjem </w:t>
            </w:r>
            <w:r w:rsidR="008365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ze</w:t>
            </w: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SPED v tis. Kč (PSPED)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C74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137 596 825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B4E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139 260 036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139C71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148 546 732</w:t>
            </w:r>
          </w:p>
        </w:tc>
      </w:tr>
      <w:tr w:rsidR="009C624C" w:rsidRPr="00974818" w14:paraId="1BF09A81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CC95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5B0D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CS ČR v tis. Kč (V)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E35A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4 064 267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E78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4 130 739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E34591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4 436 105</w:t>
            </w:r>
          </w:p>
        </w:tc>
      </w:tr>
      <w:tr w:rsidR="009C624C" w:rsidRPr="00974818" w14:paraId="7410BBD5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FDA2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2797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Celkový průměrný evidenční počet zaměstnanců (Z)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898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5 371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9FF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5 374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3E88BE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5 397</w:t>
            </w:r>
          </w:p>
        </w:tc>
      </w:tr>
      <w:tr w:rsidR="009C624C" w:rsidRPr="00974818" w14:paraId="10C87135" w14:textId="77777777" w:rsidTr="009C624C">
        <w:trPr>
          <w:trHeight w:val="259"/>
        </w:trPr>
        <w:tc>
          <w:tcPr>
            <w:tcW w:w="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E047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CE0C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Přepočtový koeficient pro zjištění výdajů na 1 zaměstnance v Kč (PK)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7C6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756 706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21C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768 653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C6F59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821 958</w:t>
            </w:r>
          </w:p>
        </w:tc>
      </w:tr>
      <w:tr w:rsidR="009C624C" w:rsidRPr="00974818" w14:paraId="5D13014E" w14:textId="77777777" w:rsidTr="007C0750">
        <w:trPr>
          <w:trHeight w:val="259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4ABBF70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BDC2CEF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Organizační úsek</w:t>
            </w:r>
          </w:p>
        </w:tc>
        <w:tc>
          <w:tcPr>
            <w:tcW w:w="354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8B4D9C4" w14:textId="77777777" w:rsidR="009C624C" w:rsidRPr="00974818" w:rsidRDefault="009C624C" w:rsidP="008C16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PS</w:t>
            </w:r>
          </w:p>
        </w:tc>
      </w:tr>
      <w:tr w:rsidR="009C624C" w:rsidRPr="00974818" w14:paraId="6E9770B6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E3A7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6118" w14:textId="008F24DB" w:rsidR="009C624C" w:rsidRPr="00974818" w:rsidRDefault="009C624C" w:rsidP="00836595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dbor 23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Daní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D758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26,55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2E1A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30,00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E75AE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31,00</w:t>
            </w:r>
          </w:p>
        </w:tc>
      </w:tr>
      <w:tr w:rsidR="009C624C" w:rsidRPr="00974818" w14:paraId="68B165FA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EEA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46BB" w14:textId="0E859BA9" w:rsidR="009C624C" w:rsidRPr="00974818" w:rsidRDefault="009C624C" w:rsidP="00836595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ddělení 601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Analýzy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2C47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13,33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9068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12,67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9E635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12,62</w:t>
            </w:r>
          </w:p>
        </w:tc>
      </w:tr>
      <w:tr w:rsidR="009C624C" w:rsidRPr="00974818" w14:paraId="1E48CED3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2925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5DEA" w14:textId="36B15B6B" w:rsidR="009C624C" w:rsidRPr="00974818" w:rsidRDefault="009C624C" w:rsidP="00836595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36595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ddělení 304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Správních činností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9C05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45,15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46A1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33,37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447BA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32,42</w:t>
            </w:r>
          </w:p>
        </w:tc>
      </w:tr>
      <w:tr w:rsidR="009C624C" w:rsidRPr="00974818" w14:paraId="7F8AEE74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329E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B98E" w14:textId="65BFC8F2" w:rsidR="009C624C" w:rsidRPr="00974818" w:rsidRDefault="00836595" w:rsidP="008C16CA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02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Analýzy a informační podpory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547A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27,67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A8A2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28,67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D3204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30,33</w:t>
            </w:r>
          </w:p>
        </w:tc>
      </w:tr>
      <w:tr w:rsidR="009C624C" w:rsidRPr="00974818" w14:paraId="4F1652E8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D918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386C" w14:textId="098CD365" w:rsidR="009C624C" w:rsidRPr="00974818" w:rsidRDefault="00836595" w:rsidP="008C16CA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11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Právních a správních činností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64B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78,88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C13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80,39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AF106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85,14</w:t>
            </w:r>
          </w:p>
        </w:tc>
      </w:tr>
      <w:tr w:rsidR="009C624C" w:rsidRPr="00974818" w14:paraId="5200263F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6D4B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9602" w14:textId="7A96773F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12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Správního trestání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BAA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40,48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1A33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43,60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6ED577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42,27</w:t>
            </w:r>
          </w:p>
        </w:tc>
      </w:tr>
      <w:tr w:rsidR="009C624C" w:rsidRPr="00974818" w14:paraId="3F87B800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2DEE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E4A5" w14:textId="79699682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31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Daňové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580B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223,86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907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215,67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F7D3D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220,01</w:t>
            </w:r>
          </w:p>
        </w:tc>
      </w:tr>
      <w:tr w:rsidR="009C624C" w:rsidRPr="00974818" w14:paraId="244B088F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B56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5092" w14:textId="62BFE559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gramStart"/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32.x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Daňové</w:t>
            </w:r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C46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287,58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B68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296,97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C561E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292,33</w:t>
            </w:r>
          </w:p>
        </w:tc>
      </w:tr>
      <w:tr w:rsidR="009C624C" w:rsidRPr="00974818" w14:paraId="0EB0319E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1DCE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4917" w14:textId="76CE655D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39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TNKP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EED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89A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8C83F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</w:tr>
      <w:tr w:rsidR="009C624C" w:rsidRPr="00974818" w14:paraId="1707D034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306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77A7" w14:textId="67139F69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52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Daňových kontrol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020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126,43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C7D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122,45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777D1F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119,00</w:t>
            </w:r>
          </w:p>
        </w:tc>
      </w:tr>
      <w:tr w:rsidR="009C624C" w:rsidRPr="00974818" w14:paraId="46D46183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086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082C" w14:textId="76D77E72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61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Dohledu nad subjekty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236D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50,33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E337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51,67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5F8DE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52,08</w:t>
            </w:r>
          </w:p>
        </w:tc>
      </w:tr>
      <w:tr w:rsidR="009C624C" w:rsidRPr="00974818" w14:paraId="2F1D978E" w14:textId="77777777" w:rsidTr="009C624C">
        <w:trPr>
          <w:trHeight w:val="259"/>
        </w:trPr>
        <w:tc>
          <w:tcPr>
            <w:tcW w:w="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C311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54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5346" w14:textId="441ACC8E" w:rsidR="009C624C" w:rsidRPr="00974818" w:rsidRDefault="00836595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62 </w:t>
            </w:r>
            <w:r w:rsidR="009C624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9C624C"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Mobilního dohledu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4DB7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86,98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428A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81,64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5398E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84,01</w:t>
            </w:r>
          </w:p>
        </w:tc>
      </w:tr>
      <w:tr w:rsidR="009C624C" w:rsidRPr="00974818" w14:paraId="0122604E" w14:textId="77777777" w:rsidTr="009C624C">
        <w:trPr>
          <w:trHeight w:val="300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00EC" w14:textId="77777777" w:rsidR="009C624C" w:rsidRPr="00974818" w:rsidRDefault="009C624C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2B84" w14:textId="40CD5E3E" w:rsidR="009C624C" w:rsidRPr="00974818" w:rsidRDefault="009C624C" w:rsidP="008C16CA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Počet přímých zaměstnanců (řádek č. 1, 7 až 10)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08E5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674,42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1DE5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675,09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BFB8D4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672,34</w:t>
            </w:r>
          </w:p>
        </w:tc>
      </w:tr>
      <w:tr w:rsidR="009C624C" w:rsidRPr="00974818" w14:paraId="34CF5B41" w14:textId="77777777" w:rsidTr="009C624C">
        <w:trPr>
          <w:trHeight w:val="300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4829" w14:textId="77777777" w:rsidR="009C624C" w:rsidRPr="00974818" w:rsidRDefault="009C624C" w:rsidP="008C16CA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0CBB" w14:textId="503318B3" w:rsidR="009C624C" w:rsidRPr="00974818" w:rsidRDefault="009C624C" w:rsidP="00836595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Počet nepřímých zaměstnanců (řádek č. 2 až 6, 11 a 12)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6459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342,82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76AE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332,01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6F4F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338,87</w:t>
            </w:r>
          </w:p>
        </w:tc>
      </w:tr>
      <w:tr w:rsidR="009C624C" w:rsidRPr="00974818" w14:paraId="5FEBF0CB" w14:textId="77777777" w:rsidTr="009C624C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8BB5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4FFC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Počet zaměstnanců pro oblast SPED (</w:t>
            </w:r>
            <w:proofErr w:type="spellStart"/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pSPED</w:t>
            </w:r>
            <w:proofErr w:type="spellEnd"/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36F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1 017,24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437B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1 007,10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B488AC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1 011,21</w:t>
            </w:r>
          </w:p>
        </w:tc>
      </w:tr>
      <w:tr w:rsidR="009C624C" w:rsidRPr="00974818" w14:paraId="41E151F2" w14:textId="77777777" w:rsidTr="009C624C">
        <w:trPr>
          <w:trHeight w:val="225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926E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7B5F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Celkové výdaje za SPED v tis. Kč (VSPED)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DDA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769 752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358A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774 110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41D6FB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831 172</w:t>
            </w:r>
          </w:p>
        </w:tc>
      </w:tr>
      <w:tr w:rsidR="009C624C" w:rsidRPr="00974818" w14:paraId="029A21A9" w14:textId="77777777" w:rsidTr="009C624C">
        <w:trPr>
          <w:trHeight w:val="270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86EE" w14:textId="77777777" w:rsidR="009C624C" w:rsidRPr="00974818" w:rsidRDefault="009C624C" w:rsidP="008C16C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4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4661" w14:textId="77777777" w:rsidR="009C624C" w:rsidRPr="00974818" w:rsidRDefault="009C624C" w:rsidP="008C16CA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Efektivnost administrativních nákladů v % (AN)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E310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0,559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9EE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0,556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55BF56" w14:textId="77777777" w:rsidR="009C624C" w:rsidRPr="00974818" w:rsidRDefault="009C624C" w:rsidP="008C16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7481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0,560</w:t>
            </w:r>
          </w:p>
        </w:tc>
      </w:tr>
    </w:tbl>
    <w:p w14:paraId="6E09F495" w14:textId="2708DDB3" w:rsidR="00916629" w:rsidRPr="00400E29" w:rsidRDefault="008C16CA" w:rsidP="00E332A3">
      <w:pPr>
        <w:tabs>
          <w:tab w:val="left" w:pos="567"/>
        </w:tabs>
        <w:rPr>
          <w:rFonts w:eastAsiaTheme="minorHAnsi" w:cstheme="minorBidi"/>
          <w:sz w:val="20"/>
          <w:szCs w:val="20"/>
        </w:rPr>
      </w:pPr>
      <w:r w:rsidRPr="00400E29">
        <w:rPr>
          <w:rFonts w:ascii="Calibri" w:hAnsi="Calibri" w:cs="Calibri"/>
          <w:b/>
          <w:color w:val="000000"/>
          <w:sz w:val="20"/>
          <w:szCs w:val="20"/>
          <w:lang w:eastAsia="cs-CZ"/>
        </w:rPr>
        <w:t>Zdroj: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</w:t>
      </w:r>
      <w:r w:rsidR="00E332A3" w:rsidRPr="00400E29">
        <w:rPr>
          <w:rFonts w:ascii="Calibri" w:hAnsi="Calibri" w:cs="Calibri"/>
          <w:color w:val="000000"/>
          <w:sz w:val="20"/>
          <w:szCs w:val="20"/>
          <w:lang w:eastAsia="cs-CZ"/>
        </w:rPr>
        <w:tab/>
      </w:r>
      <w:r w:rsidR="007C0750" w:rsidRPr="00400E29">
        <w:rPr>
          <w:rFonts w:ascii="Calibri" w:hAnsi="Calibri" w:cs="Calibri"/>
          <w:color w:val="000000"/>
          <w:sz w:val="20"/>
          <w:szCs w:val="20"/>
          <w:lang w:eastAsia="cs-CZ"/>
        </w:rPr>
        <w:t>GŘC.</w:t>
      </w:r>
    </w:p>
    <w:p w14:paraId="11F3D82E" w14:textId="692AA333" w:rsidR="00E332A3" w:rsidRPr="00400E29" w:rsidRDefault="00E332A3" w:rsidP="00E332A3">
      <w:pPr>
        <w:tabs>
          <w:tab w:val="left" w:pos="567"/>
        </w:tabs>
        <w:rPr>
          <w:rFonts w:eastAsiaTheme="minorHAnsi" w:cstheme="minorBidi"/>
          <w:sz w:val="20"/>
          <w:szCs w:val="20"/>
        </w:rPr>
      </w:pPr>
      <w:r w:rsidRPr="00400E29">
        <w:rPr>
          <w:rFonts w:eastAsiaTheme="minorHAnsi" w:cstheme="minorBidi"/>
          <w:b/>
          <w:sz w:val="20"/>
          <w:szCs w:val="20"/>
        </w:rPr>
        <w:t>Pozn.</w:t>
      </w:r>
      <w:r w:rsidR="007C0750" w:rsidRPr="00400E29">
        <w:rPr>
          <w:rFonts w:eastAsiaTheme="minorHAnsi" w:cstheme="minorBidi"/>
          <w:b/>
          <w:sz w:val="20"/>
          <w:szCs w:val="20"/>
        </w:rPr>
        <w:t>:</w:t>
      </w:r>
      <w:r w:rsidR="007C0750" w:rsidRPr="00400E29">
        <w:rPr>
          <w:rFonts w:eastAsiaTheme="minorHAnsi" w:cstheme="minorBidi"/>
          <w:sz w:val="20"/>
          <w:szCs w:val="20"/>
        </w:rPr>
        <w:t xml:space="preserve"> </w:t>
      </w:r>
      <w:r w:rsidRPr="00400E29">
        <w:rPr>
          <w:rFonts w:eastAsiaTheme="minorHAnsi" w:cstheme="minorBidi"/>
          <w:sz w:val="20"/>
          <w:szCs w:val="20"/>
        </w:rPr>
        <w:tab/>
      </w:r>
      <w:r w:rsidR="007C0750" w:rsidRPr="00400E29">
        <w:rPr>
          <w:rFonts w:eastAsiaTheme="minorHAnsi" w:cstheme="minorBidi"/>
          <w:sz w:val="20"/>
          <w:szCs w:val="20"/>
        </w:rPr>
        <w:t>PS – Přepočtený evidenční stav zaměstnanc</w:t>
      </w:r>
      <w:r w:rsidRPr="00400E29">
        <w:rPr>
          <w:rFonts w:eastAsiaTheme="minorHAnsi" w:cstheme="minorBidi"/>
          <w:sz w:val="20"/>
          <w:szCs w:val="20"/>
        </w:rPr>
        <w:t>ů,</w:t>
      </w:r>
      <w:r w:rsidR="007C0750" w:rsidRPr="00400E29">
        <w:rPr>
          <w:rFonts w:eastAsiaTheme="minorHAnsi" w:cstheme="minorBidi"/>
          <w:sz w:val="20"/>
          <w:szCs w:val="20"/>
        </w:rPr>
        <w:t xml:space="preserve"> </w:t>
      </w:r>
    </w:p>
    <w:p w14:paraId="13A04DB0" w14:textId="23C3BBD0" w:rsidR="00836595" w:rsidRPr="00400E29" w:rsidRDefault="00E332A3" w:rsidP="00E332A3">
      <w:pPr>
        <w:tabs>
          <w:tab w:val="left" w:pos="567"/>
        </w:tabs>
        <w:rPr>
          <w:rFonts w:eastAsiaTheme="minorHAnsi" w:cstheme="minorBidi"/>
          <w:sz w:val="20"/>
          <w:szCs w:val="20"/>
        </w:rPr>
      </w:pPr>
      <w:r w:rsidRPr="00400E29">
        <w:rPr>
          <w:rFonts w:eastAsiaTheme="minorHAnsi" w:cstheme="minorBidi"/>
          <w:sz w:val="20"/>
          <w:szCs w:val="20"/>
        </w:rPr>
        <w:tab/>
      </w:r>
      <w:r w:rsidR="007C0750" w:rsidRPr="00400E29">
        <w:rPr>
          <w:rFonts w:eastAsiaTheme="minorHAnsi" w:cstheme="minorBidi"/>
          <w:sz w:val="20"/>
          <w:szCs w:val="20"/>
        </w:rPr>
        <w:t>TNKP – oddělení tabákov</w:t>
      </w:r>
      <w:r w:rsidRPr="00400E29">
        <w:rPr>
          <w:rFonts w:eastAsiaTheme="minorHAnsi" w:cstheme="minorBidi"/>
          <w:sz w:val="20"/>
          <w:szCs w:val="20"/>
        </w:rPr>
        <w:t>ých nálepek a kontrolních pásek.</w:t>
      </w:r>
    </w:p>
    <w:p w14:paraId="459143AE" w14:textId="77777777" w:rsidR="00836595" w:rsidRDefault="00836595">
      <w:pPr>
        <w:spacing w:after="160" w:line="259" w:lineRule="auto"/>
        <w:jc w:val="left"/>
        <w:rPr>
          <w:rFonts w:eastAsiaTheme="minorHAnsi" w:cstheme="minorBidi"/>
          <w:b/>
        </w:rPr>
      </w:pPr>
      <w:r>
        <w:rPr>
          <w:rFonts w:eastAsiaTheme="minorHAnsi" w:cstheme="minorBidi"/>
          <w:b/>
        </w:rPr>
        <w:br w:type="page"/>
      </w:r>
    </w:p>
    <w:p w14:paraId="7ED1EF58" w14:textId="35EC1AF3" w:rsidR="00916629" w:rsidRPr="002536D8" w:rsidRDefault="004222FF" w:rsidP="004222FF">
      <w:pPr>
        <w:keepNext/>
        <w:numPr>
          <w:ilvl w:val="0"/>
          <w:numId w:val="35"/>
        </w:numPr>
        <w:spacing w:after="160" w:line="259" w:lineRule="auto"/>
        <w:ind w:left="284" w:hanging="284"/>
        <w:rPr>
          <w:rFonts w:eastAsiaTheme="minorHAnsi" w:cstheme="minorBidi"/>
          <w:b/>
        </w:rPr>
      </w:pPr>
      <w:r>
        <w:rPr>
          <w:rFonts w:eastAsiaTheme="minorHAnsi" w:cstheme="minorBidi"/>
          <w:b/>
        </w:rPr>
        <w:t>v</w:t>
      </w:r>
      <w:r w:rsidR="00916629" w:rsidRPr="002536D8">
        <w:rPr>
          <w:rFonts w:eastAsiaTheme="minorHAnsi" w:cstheme="minorBidi"/>
          <w:b/>
        </w:rPr>
        <w:t xml:space="preserve">arianta – </w:t>
      </w:r>
      <w:r>
        <w:rPr>
          <w:rFonts w:eastAsiaTheme="minorHAnsi" w:cstheme="minorBidi"/>
          <w:b/>
        </w:rPr>
        <w:t>l</w:t>
      </w:r>
      <w:r w:rsidR="00916629" w:rsidRPr="002536D8">
        <w:rPr>
          <w:rFonts w:eastAsiaTheme="minorHAnsi" w:cstheme="minorBidi"/>
          <w:b/>
        </w:rPr>
        <w:t>iniově řízené organizační úseky CS ČR s činností v oblasti SPED se započtením výdajů za FS ČR a CS ČR</w:t>
      </w:r>
    </w:p>
    <w:p w14:paraId="56D7F5C2" w14:textId="618F67D7" w:rsidR="00916629" w:rsidRPr="002536D8" w:rsidRDefault="00916629" w:rsidP="00916629">
      <w:pPr>
        <w:rPr>
          <w:rFonts w:eastAsiaTheme="minorHAnsi" w:cstheme="minorBidi"/>
        </w:rPr>
      </w:pPr>
      <w:r w:rsidRPr="002536D8">
        <w:rPr>
          <w:rFonts w:eastAsiaTheme="minorHAnsi" w:cstheme="minorBidi"/>
        </w:rPr>
        <w:t xml:space="preserve">Z důvodu </w:t>
      </w:r>
      <w:r w:rsidR="004222FF">
        <w:rPr>
          <w:rFonts w:eastAsiaTheme="minorHAnsi" w:cstheme="minorBidi"/>
        </w:rPr>
        <w:t>vzájemného porovnání</w:t>
      </w:r>
      <w:r w:rsidRPr="002536D8">
        <w:rPr>
          <w:rFonts w:eastAsiaTheme="minorHAnsi" w:cstheme="minorBidi"/>
        </w:rPr>
        <w:t xml:space="preserve"> oblasti SPED v České republice </w:t>
      </w:r>
      <w:r w:rsidR="004222FF">
        <w:rPr>
          <w:rFonts w:eastAsiaTheme="minorHAnsi" w:cstheme="minorBidi"/>
        </w:rPr>
        <w:t>a</w:t>
      </w:r>
      <w:r w:rsidRPr="002536D8">
        <w:rPr>
          <w:rFonts w:eastAsiaTheme="minorHAnsi" w:cstheme="minorBidi"/>
        </w:rPr>
        <w:t xml:space="preserve"> Slovensk</w:t>
      </w:r>
      <w:r w:rsidR="004222FF">
        <w:rPr>
          <w:rFonts w:eastAsiaTheme="minorHAnsi" w:cstheme="minorBidi"/>
        </w:rPr>
        <w:t>é</w:t>
      </w:r>
      <w:r w:rsidRPr="002536D8">
        <w:rPr>
          <w:rFonts w:eastAsiaTheme="minorHAnsi" w:cstheme="minorBidi"/>
        </w:rPr>
        <w:t xml:space="preserve"> republi</w:t>
      </w:r>
      <w:r w:rsidR="004222FF">
        <w:rPr>
          <w:rFonts w:eastAsiaTheme="minorHAnsi" w:cstheme="minorBidi"/>
        </w:rPr>
        <w:t>ce</w:t>
      </w:r>
      <w:r w:rsidRPr="002536D8">
        <w:rPr>
          <w:rFonts w:eastAsiaTheme="minorHAnsi" w:cstheme="minorBidi"/>
        </w:rPr>
        <w:t>, kde jsou celní a</w:t>
      </w:r>
      <w:r w:rsidR="004222FF">
        <w:rPr>
          <w:rFonts w:eastAsiaTheme="minorHAnsi" w:cstheme="minorBidi"/>
        </w:rPr>
        <w:t xml:space="preserve"> </w:t>
      </w:r>
      <w:r w:rsidRPr="002536D8">
        <w:rPr>
          <w:rFonts w:eastAsiaTheme="minorHAnsi" w:cstheme="minorBidi"/>
        </w:rPr>
        <w:t xml:space="preserve">finanční orgány součástí jedné organizace, bylo přistoupeno k variantě č. 3. Skupina kontrolujících NKÚ vypočítala nákladovost a efektivnost administrativních nákladů za liniově řízené organizační úseky, které vykonávají činnosti v oblasti SPED, a to na základě průměrného přepočteného evidenčního stavu zaměstnanců při zohlednění celkových výdajů FS ČR a CS ČR. </w:t>
      </w:r>
    </w:p>
    <w:p w14:paraId="35FBF7CE" w14:textId="77777777" w:rsidR="00916629" w:rsidRPr="000F466E" w:rsidRDefault="00916629" w:rsidP="00836595">
      <w:pPr>
        <w:rPr>
          <w:rFonts w:eastAsiaTheme="minorHAnsi" w:cstheme="minorBidi"/>
          <w:sz w:val="22"/>
          <w:szCs w:val="22"/>
        </w:rPr>
      </w:pPr>
    </w:p>
    <w:p w14:paraId="1E5E7BFF" w14:textId="7F14C66D" w:rsidR="00916629" w:rsidRPr="002536D8" w:rsidRDefault="00916629" w:rsidP="00916629">
      <w:pPr>
        <w:rPr>
          <w:rFonts w:eastAsiaTheme="minorHAnsi" w:cstheme="minorBidi"/>
        </w:rPr>
      </w:pPr>
      <w:r w:rsidRPr="002536D8">
        <w:rPr>
          <w:rFonts w:eastAsiaTheme="minorHAnsi" w:cstheme="minorBidi"/>
        </w:rPr>
        <w:t xml:space="preserve">Celkové počty zaměstnanců </w:t>
      </w:r>
      <w:r w:rsidR="00836595">
        <w:rPr>
          <w:rFonts w:eastAsiaTheme="minorHAnsi" w:cstheme="minorBidi"/>
        </w:rPr>
        <w:t xml:space="preserve">v oblasti </w:t>
      </w:r>
      <w:r w:rsidRPr="002536D8">
        <w:rPr>
          <w:rFonts w:eastAsiaTheme="minorHAnsi" w:cstheme="minorBidi"/>
        </w:rPr>
        <w:t>SPED zahrnují přímé zaměstnance útvarů, které vykonávají především správu SPED</w:t>
      </w:r>
      <w:r w:rsidR="004222FF">
        <w:rPr>
          <w:rFonts w:eastAsiaTheme="minorHAnsi" w:cstheme="minorBidi"/>
        </w:rPr>
        <w:t>, a d</w:t>
      </w:r>
      <w:r w:rsidRPr="002536D8">
        <w:rPr>
          <w:rFonts w:eastAsiaTheme="minorHAnsi" w:cstheme="minorBidi"/>
        </w:rPr>
        <w:t>ále zahrnují nepřímé zaměstnance útvarů, které mimo správu SPED vykonávají i jiné činnosti, a to stejným způsobem jako ve variantě č. 2.</w:t>
      </w:r>
    </w:p>
    <w:p w14:paraId="29C7972A" w14:textId="77777777" w:rsidR="00916629" w:rsidRPr="000F466E" w:rsidRDefault="00916629" w:rsidP="00836595">
      <w:pPr>
        <w:rPr>
          <w:rFonts w:eastAsiaTheme="minorHAnsi" w:cstheme="minorBidi"/>
          <w:sz w:val="22"/>
          <w:szCs w:val="22"/>
        </w:rPr>
      </w:pPr>
    </w:p>
    <w:p w14:paraId="68FF0291" w14:textId="3CCBC0DA" w:rsidR="00916629" w:rsidRPr="002536D8" w:rsidRDefault="00916629" w:rsidP="00E111DC">
      <w:pPr>
        <w:keepNext/>
        <w:ind w:left="1418" w:hanging="1418"/>
        <w:rPr>
          <w:rFonts w:eastAsiaTheme="minorHAnsi" w:cstheme="minorBidi"/>
          <w:b/>
        </w:rPr>
      </w:pPr>
      <w:r w:rsidRPr="002536D8">
        <w:rPr>
          <w:rFonts w:eastAsiaTheme="minorHAnsi" w:cstheme="minorBidi"/>
          <w:b/>
        </w:rPr>
        <w:t>Tabulka č. 5 –</w:t>
      </w:r>
      <w:r w:rsidRPr="002536D8">
        <w:rPr>
          <w:rFonts w:eastAsiaTheme="minorHAnsi" w:cstheme="minorBidi"/>
          <w:b/>
        </w:rPr>
        <w:tab/>
        <w:t>Vývoj nákladovosti a efektivnost</w:t>
      </w:r>
      <w:r w:rsidR="004222FF">
        <w:rPr>
          <w:rFonts w:eastAsiaTheme="minorHAnsi" w:cstheme="minorBidi"/>
          <w:b/>
        </w:rPr>
        <w:t>i</w:t>
      </w:r>
      <w:r w:rsidRPr="002536D8">
        <w:rPr>
          <w:rFonts w:eastAsiaTheme="minorHAnsi" w:cstheme="minorBidi"/>
          <w:b/>
        </w:rPr>
        <w:t xml:space="preserve"> administrativních nákladů za liniově řízené organizační úseky s činností v oblasti SPED v letech 2013 až 2015 – sloučení FS ČR a CS ČR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5917"/>
        <w:gridCol w:w="1066"/>
        <w:gridCol w:w="1066"/>
        <w:gridCol w:w="1067"/>
      </w:tblGrid>
      <w:tr w:rsidR="008567B6" w:rsidRPr="00B96FCC" w14:paraId="73781FC8" w14:textId="77777777" w:rsidTr="008567B6">
        <w:trPr>
          <w:trHeight w:val="259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A126C7D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Řádek</w:t>
            </w:r>
          </w:p>
        </w:tc>
        <w:tc>
          <w:tcPr>
            <w:tcW w:w="5917" w:type="dxa"/>
            <w:tcBorders>
              <w:top w:val="single" w:sz="12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FD8BBE5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8AD1AC8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3E93549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4AE0811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</w:tr>
      <w:tr w:rsidR="008567B6" w:rsidRPr="00B96FCC" w14:paraId="4BA79EB4" w14:textId="77777777" w:rsidTr="008567B6">
        <w:trPr>
          <w:trHeight w:val="259"/>
        </w:trPr>
        <w:tc>
          <w:tcPr>
            <w:tcW w:w="60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30EB" w14:textId="77777777" w:rsidR="008567B6" w:rsidRPr="00B96FCC" w:rsidRDefault="008567B6" w:rsidP="008567B6">
            <w:pPr>
              <w:ind w:left="-70" w:right="-317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8B8D" w14:textId="7AC3AC58" w:rsidR="008567B6" w:rsidRPr="00B96FCC" w:rsidRDefault="008567B6" w:rsidP="004222FF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Příjem </w:t>
            </w:r>
            <w:r w:rsidR="004222F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ze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SPED v tis. Kč (PSPED)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747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137 596 825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F32F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139 260 036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942DA3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148 546 732</w:t>
            </w:r>
          </w:p>
        </w:tc>
      </w:tr>
      <w:tr w:rsidR="008567B6" w:rsidRPr="00B96FCC" w14:paraId="5AA040ED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4D15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1BD5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Celkové výdaje za CS ČR a FS ČR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v 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tis. Kč (V)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A84D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12 554 776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576F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12 451 204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B1FF6A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13 653 846</w:t>
            </w:r>
          </w:p>
        </w:tc>
      </w:tr>
      <w:tr w:rsidR="008567B6" w:rsidRPr="00B96FCC" w14:paraId="154BC91A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9F82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2F24" w14:textId="3FB7B6F6" w:rsidR="008567B6" w:rsidRPr="00B96FCC" w:rsidRDefault="008567B6" w:rsidP="008567B6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Celkový průměrný evidenční </w:t>
            </w:r>
            <w:r w:rsidRPr="008567B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počet </w:t>
            </w:r>
            <w:r w:rsidRPr="00E6445D"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zaměstnanců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(Z)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6E03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20 290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658D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20 389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297A76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20 649</w:t>
            </w:r>
          </w:p>
        </w:tc>
      </w:tr>
      <w:tr w:rsidR="008567B6" w:rsidRPr="00B96FCC" w14:paraId="41EB0FA0" w14:textId="77777777" w:rsidTr="008567B6">
        <w:trPr>
          <w:trHeight w:val="259"/>
        </w:trPr>
        <w:tc>
          <w:tcPr>
            <w:tcW w:w="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A1D2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B1AF" w14:textId="05F2D31D" w:rsidR="008567B6" w:rsidRPr="00B96FCC" w:rsidRDefault="008567B6" w:rsidP="008567B6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Přepočtový koeficient pro zjištění výdajů na 1 </w:t>
            </w:r>
            <w:r w:rsidRPr="00E6445D"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zaměstnanc</w:t>
            </w: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e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v Kč (PK)  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497C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618 767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FBC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610 682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58EF8E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661 235</w:t>
            </w:r>
          </w:p>
        </w:tc>
      </w:tr>
      <w:tr w:rsidR="008567B6" w:rsidRPr="00B96FCC" w14:paraId="624D79C7" w14:textId="77777777" w:rsidTr="008567B6">
        <w:trPr>
          <w:trHeight w:val="259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1C33C79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9F3D581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Organizační úsek</w:t>
            </w:r>
          </w:p>
        </w:tc>
        <w:tc>
          <w:tcPr>
            <w:tcW w:w="319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A52B744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PS</w:t>
            </w:r>
          </w:p>
        </w:tc>
      </w:tr>
      <w:tr w:rsidR="008567B6" w:rsidRPr="00B96FCC" w14:paraId="59A99476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AB79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152C" w14:textId="4F99A78C" w:rsidR="008567B6" w:rsidRPr="00B96FCC" w:rsidRDefault="008567B6" w:rsidP="008567B6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494C4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dbor 23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Daní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3F7B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26,55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2D53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8823F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31,00</w:t>
            </w:r>
          </w:p>
        </w:tc>
      </w:tr>
      <w:tr w:rsidR="008567B6" w:rsidRPr="00B96FCC" w14:paraId="263CB9A5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55B2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7DE9" w14:textId="54BD7F8C" w:rsidR="008567B6" w:rsidRPr="00B96FCC" w:rsidRDefault="008567B6" w:rsidP="008567B6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494C4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ddělení 601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Analýzy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0ADF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13,33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BB78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5CCC0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12,62</w:t>
            </w:r>
          </w:p>
        </w:tc>
      </w:tr>
      <w:tr w:rsidR="008567B6" w:rsidRPr="00B96FCC" w14:paraId="47F48269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A4E5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9046" w14:textId="04D307F6" w:rsidR="008567B6" w:rsidRPr="00B96FCC" w:rsidRDefault="008567B6" w:rsidP="008567B6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GŘC</w:t>
            </w:r>
            <w:r w:rsidR="00494C4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,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ddělení 304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Správních činností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B847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45,15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6D63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33,37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0A3087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32,42</w:t>
            </w:r>
          </w:p>
        </w:tc>
      </w:tr>
      <w:tr w:rsidR="008567B6" w:rsidRPr="00B96FCC" w14:paraId="6786D9E7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D382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E224" w14:textId="19E22293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02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Analýzy a informační podpory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5698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27,67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E50E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28,67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DF09C6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30,33</w:t>
            </w:r>
          </w:p>
        </w:tc>
      </w:tr>
      <w:tr w:rsidR="008567B6" w:rsidRPr="00B96FCC" w14:paraId="3F7584AF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5F1D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C077" w14:textId="09944404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11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Právních a správních činností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6269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78,88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0D11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80,39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A5247C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85,14</w:t>
            </w:r>
          </w:p>
        </w:tc>
      </w:tr>
      <w:tr w:rsidR="008567B6" w:rsidRPr="00B96FCC" w14:paraId="46864445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0D09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D57B" w14:textId="1801F5C4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12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Správního trestání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A6E7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40,48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AFE0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43,60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251AE9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42,27</w:t>
            </w:r>
          </w:p>
        </w:tc>
      </w:tr>
      <w:tr w:rsidR="008567B6" w:rsidRPr="00B96FCC" w14:paraId="308936C7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ECED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FC1E" w14:textId="1E3E2F68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31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Daňové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D155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223,86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79D4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215,67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678C96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220,01</w:t>
            </w:r>
          </w:p>
        </w:tc>
      </w:tr>
      <w:tr w:rsidR="008567B6" w:rsidRPr="00B96FCC" w14:paraId="6E2C319C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336E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D335" w14:textId="52AD5C08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gramStart"/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32.x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Daňové</w:t>
            </w:r>
            <w:proofErr w:type="gram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86B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287,58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50F9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296,97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025964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292,33</w:t>
            </w:r>
          </w:p>
        </w:tc>
      </w:tr>
      <w:tr w:rsidR="008567B6" w:rsidRPr="00B96FCC" w14:paraId="5B85BCBA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172C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C33C" w14:textId="5FB08209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39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TNKP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9CE1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338A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87F9C4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10,00</w:t>
            </w:r>
          </w:p>
        </w:tc>
      </w:tr>
      <w:tr w:rsidR="008567B6" w:rsidRPr="00B96FCC" w14:paraId="24E41598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1452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6514" w14:textId="11797906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52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Daňových kontrol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A190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126,43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B701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122,45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B362DA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119,00</w:t>
            </w:r>
          </w:p>
        </w:tc>
      </w:tr>
      <w:tr w:rsidR="008567B6" w:rsidRPr="00B96FCC" w14:paraId="56C7CCAA" w14:textId="77777777" w:rsidTr="008567B6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3E3C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71B7" w14:textId="7C24A847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61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Dohledu nad subjekty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653B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50,33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438E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51,67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205E20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52,08</w:t>
            </w:r>
          </w:p>
        </w:tc>
      </w:tr>
      <w:tr w:rsidR="008567B6" w:rsidRPr="00B96FCC" w14:paraId="7B9CBB2A" w14:textId="77777777" w:rsidTr="008567B6">
        <w:trPr>
          <w:trHeight w:val="259"/>
        </w:trPr>
        <w:tc>
          <w:tcPr>
            <w:tcW w:w="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6F4C" w14:textId="77777777" w:rsidR="008567B6" w:rsidRPr="00B96FCC" w:rsidRDefault="008567B6" w:rsidP="005C05A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92C6" w14:textId="2558A87A" w:rsidR="008567B6" w:rsidRPr="00B96FCC" w:rsidRDefault="00494C4E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CÚ, o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ddělení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62 </w:t>
            </w:r>
            <w:r w:rsidR="008567B6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="008567B6"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Mobilního dohledu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797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86,98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B0C8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81,64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25A7A1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84,01</w:t>
            </w:r>
          </w:p>
        </w:tc>
      </w:tr>
      <w:tr w:rsidR="008567B6" w:rsidRPr="00B96FCC" w14:paraId="72755612" w14:textId="77777777" w:rsidTr="008567B6">
        <w:trPr>
          <w:trHeight w:val="340"/>
        </w:trPr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439A" w14:textId="77777777" w:rsidR="008567B6" w:rsidRPr="00B96FCC" w:rsidRDefault="008567B6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42D7" w14:textId="1808E619" w:rsidR="008567B6" w:rsidRPr="00B96FCC" w:rsidRDefault="008567B6" w:rsidP="008567B6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Počet přímých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zaměstnanců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(řádek č. 1, 7 až 10)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E80D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674,42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3289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675,09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917655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672,34</w:t>
            </w:r>
          </w:p>
        </w:tc>
      </w:tr>
      <w:tr w:rsidR="008567B6" w:rsidRPr="00B96FCC" w14:paraId="6E32C668" w14:textId="77777777" w:rsidTr="008567B6">
        <w:trPr>
          <w:trHeight w:val="340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DD6A" w14:textId="77777777" w:rsidR="008567B6" w:rsidRPr="00B96FCC" w:rsidRDefault="008567B6" w:rsidP="005C05A4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DC22" w14:textId="68B71DDE" w:rsidR="008567B6" w:rsidRPr="00B96FCC" w:rsidRDefault="008567B6" w:rsidP="00494C4E">
            <w:pP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Počet nepřímých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zaměstnanců</w:t>
            </w: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(řádek č. 2 až 6, 11 a 12)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002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342,82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F4E3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332,01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CB8ED0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338,87</w:t>
            </w:r>
          </w:p>
        </w:tc>
      </w:tr>
      <w:tr w:rsidR="008567B6" w:rsidRPr="00B96FCC" w14:paraId="2518D83D" w14:textId="77777777" w:rsidTr="00E6445D">
        <w:trPr>
          <w:trHeight w:val="259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85EF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E8EE" w14:textId="60B69EBC" w:rsidR="008567B6" w:rsidRPr="00B96FCC" w:rsidRDefault="008567B6" w:rsidP="008567B6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567B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Počet </w:t>
            </w:r>
            <w:r w:rsidRPr="00E6445D"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zaměstnanců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pro oblast SPED bez zahrnutí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zaměstnanců </w:t>
            </w:r>
            <w:proofErr w:type="spellStart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podp</w:t>
            </w:r>
            <w:proofErr w:type="spellEnd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a </w:t>
            </w:r>
            <w:proofErr w:type="spellStart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říd</w:t>
            </w:r>
            <w:proofErr w:type="spellEnd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gramStart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procesů</w:t>
            </w:r>
            <w:proofErr w:type="gramEnd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(</w:t>
            </w:r>
            <w:proofErr w:type="spellStart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pSPED</w:t>
            </w:r>
            <w:proofErr w:type="spellEnd"/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DAC3" w14:textId="77777777" w:rsidR="008567B6" w:rsidRPr="00B96FCC" w:rsidRDefault="008567B6" w:rsidP="00146FDF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1 017,24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3EB0" w14:textId="77777777" w:rsidR="008567B6" w:rsidRPr="00B96FCC" w:rsidRDefault="008567B6" w:rsidP="00494C4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1 007,10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8EA33B" w14:textId="77777777" w:rsidR="008567B6" w:rsidRPr="00B96FCC" w:rsidRDefault="008567B6" w:rsidP="00494C4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1 011,21</w:t>
            </w:r>
          </w:p>
        </w:tc>
      </w:tr>
      <w:tr w:rsidR="008567B6" w:rsidRPr="00B96FCC" w14:paraId="1902D5E7" w14:textId="77777777" w:rsidTr="008567B6">
        <w:trPr>
          <w:trHeight w:val="270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72C7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153B" w14:textId="58F46996" w:rsidR="008567B6" w:rsidRPr="00B96FCC" w:rsidRDefault="008567B6" w:rsidP="008567B6">
            <w:pPr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Celkové výdaje za oblast SPED bez zahrnutí všech </w:t>
            </w:r>
            <w:r w:rsidRPr="00E6445D"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zaměstnanců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v tis. Kč (VSPED)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699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629 434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10E2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615 018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1677E9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668 648</w:t>
            </w:r>
          </w:p>
        </w:tc>
      </w:tr>
      <w:tr w:rsidR="008567B6" w:rsidRPr="00B96FCC" w14:paraId="422225A2" w14:textId="77777777" w:rsidTr="008567B6">
        <w:trPr>
          <w:trHeight w:val="240"/>
        </w:trPr>
        <w:tc>
          <w:tcPr>
            <w:tcW w:w="60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B17F" w14:textId="77777777" w:rsidR="008567B6" w:rsidRPr="00B96FCC" w:rsidRDefault="008567B6" w:rsidP="005C05A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1FEB" w14:textId="12891E20" w:rsidR="008567B6" w:rsidRPr="00B96FCC" w:rsidRDefault="008567B6" w:rsidP="00E332A3">
            <w:pPr>
              <w:ind w:right="-70"/>
              <w:jc w:val="lef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Efektivnost administrativních nákladů v % bez zahrnutí </w:t>
            </w:r>
            <w:r w:rsidR="00E332A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br/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všech </w:t>
            </w:r>
            <w:r w:rsidRPr="00E6445D">
              <w:rPr>
                <w:rFonts w:ascii="Calibri" w:hAnsi="Calibri" w:cs="Calibri"/>
                <w:b/>
                <w:color w:val="000000"/>
                <w:sz w:val="18"/>
                <w:szCs w:val="18"/>
                <w:lang w:eastAsia="cs-CZ"/>
              </w:rPr>
              <w:t>zaměstnanců</w:t>
            </w: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(AN)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387C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DD24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567DBA" w14:textId="77777777" w:rsidR="008567B6" w:rsidRPr="00B96FCC" w:rsidRDefault="008567B6" w:rsidP="005C05A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96F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0,45</w:t>
            </w:r>
          </w:p>
        </w:tc>
      </w:tr>
    </w:tbl>
    <w:p w14:paraId="330A8242" w14:textId="4AB31FDC" w:rsidR="00B110C6" w:rsidRPr="00400E29" w:rsidRDefault="00B110C6" w:rsidP="00494C4E">
      <w:pPr>
        <w:ind w:left="567" w:hanging="567"/>
        <w:rPr>
          <w:sz w:val="20"/>
          <w:szCs w:val="20"/>
        </w:rPr>
      </w:pPr>
      <w:r w:rsidRPr="00400E29">
        <w:rPr>
          <w:rFonts w:ascii="Calibri" w:hAnsi="Calibri" w:cs="Calibri"/>
          <w:b/>
          <w:color w:val="000000"/>
          <w:sz w:val="20"/>
          <w:szCs w:val="20"/>
          <w:lang w:eastAsia="cs-CZ"/>
        </w:rPr>
        <w:t>Zdroj: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</w:t>
      </w:r>
      <w:r w:rsidR="00494C4E" w:rsidRPr="00400E29">
        <w:rPr>
          <w:rFonts w:ascii="Calibri" w:hAnsi="Calibri" w:cs="Calibri"/>
          <w:color w:val="000000"/>
          <w:sz w:val="20"/>
          <w:szCs w:val="20"/>
          <w:lang w:eastAsia="cs-CZ"/>
        </w:rPr>
        <w:tab/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závěrečný účet kapitoly MF za rok 2015; </w:t>
      </w:r>
      <w:r w:rsidR="00F37235">
        <w:rPr>
          <w:rFonts w:ascii="Calibri" w:hAnsi="Calibri" w:cs="Calibri"/>
          <w:color w:val="000000"/>
          <w:sz w:val="20"/>
          <w:szCs w:val="20"/>
          <w:lang w:eastAsia="cs-CZ"/>
        </w:rPr>
        <w:t>GŘC.</w:t>
      </w:r>
    </w:p>
    <w:p w14:paraId="28B3442D" w14:textId="1024A716" w:rsidR="00E332A3" w:rsidRPr="00400E29" w:rsidRDefault="00E332A3" w:rsidP="00E332A3">
      <w:pPr>
        <w:tabs>
          <w:tab w:val="left" w:pos="567"/>
        </w:tabs>
        <w:rPr>
          <w:rFonts w:eastAsiaTheme="minorHAnsi" w:cstheme="minorBidi"/>
          <w:sz w:val="20"/>
          <w:szCs w:val="20"/>
        </w:rPr>
      </w:pPr>
      <w:r w:rsidRPr="00400E29">
        <w:rPr>
          <w:rFonts w:eastAsiaTheme="minorHAnsi" w:cstheme="minorBidi"/>
          <w:b/>
          <w:sz w:val="20"/>
          <w:szCs w:val="20"/>
        </w:rPr>
        <w:t>Pozn.:</w:t>
      </w:r>
      <w:r w:rsidR="00E6445D" w:rsidRPr="00400E29">
        <w:rPr>
          <w:rFonts w:eastAsiaTheme="minorHAnsi" w:cstheme="minorBidi"/>
          <w:sz w:val="20"/>
          <w:szCs w:val="20"/>
        </w:rPr>
        <w:t xml:space="preserve"> </w:t>
      </w:r>
      <w:r w:rsidRPr="00400E29">
        <w:rPr>
          <w:rFonts w:eastAsiaTheme="minorHAnsi" w:cstheme="minorBidi"/>
          <w:sz w:val="20"/>
          <w:szCs w:val="20"/>
        </w:rPr>
        <w:tab/>
      </w:r>
      <w:r w:rsidR="00E6445D" w:rsidRPr="00400E29">
        <w:rPr>
          <w:rFonts w:eastAsiaTheme="minorHAnsi" w:cstheme="minorBidi"/>
          <w:sz w:val="20"/>
          <w:szCs w:val="20"/>
        </w:rPr>
        <w:t>PS – Přepočtený evidenční stav zaměstnanců</w:t>
      </w:r>
      <w:r w:rsidRPr="00400E29">
        <w:rPr>
          <w:rFonts w:eastAsiaTheme="minorHAnsi" w:cstheme="minorBidi"/>
          <w:sz w:val="20"/>
          <w:szCs w:val="20"/>
        </w:rPr>
        <w:t>,</w:t>
      </w:r>
      <w:r w:rsidR="00E6445D" w:rsidRPr="00400E29">
        <w:rPr>
          <w:rFonts w:eastAsiaTheme="minorHAnsi" w:cstheme="minorBidi"/>
          <w:sz w:val="20"/>
          <w:szCs w:val="20"/>
        </w:rPr>
        <w:t xml:space="preserve"> </w:t>
      </w:r>
    </w:p>
    <w:p w14:paraId="2399A54A" w14:textId="5FF68A4D" w:rsidR="00E6445D" w:rsidRPr="00400E29" w:rsidRDefault="00E332A3" w:rsidP="00E332A3">
      <w:pPr>
        <w:tabs>
          <w:tab w:val="left" w:pos="567"/>
        </w:tabs>
        <w:rPr>
          <w:rFonts w:eastAsiaTheme="minorHAnsi" w:cstheme="minorBidi"/>
          <w:sz w:val="20"/>
          <w:szCs w:val="20"/>
        </w:rPr>
      </w:pPr>
      <w:r w:rsidRPr="00400E29">
        <w:rPr>
          <w:rFonts w:eastAsiaTheme="minorHAnsi" w:cstheme="minorBidi"/>
          <w:sz w:val="20"/>
          <w:szCs w:val="20"/>
        </w:rPr>
        <w:tab/>
      </w:r>
      <w:r w:rsidR="00E6445D" w:rsidRPr="00400E29">
        <w:rPr>
          <w:rFonts w:eastAsiaTheme="minorHAnsi" w:cstheme="minorBidi"/>
          <w:sz w:val="20"/>
          <w:szCs w:val="20"/>
        </w:rPr>
        <w:t>TNKP – oddělení tabákových nálepek a kontrolních pásek.</w:t>
      </w:r>
    </w:p>
    <w:p w14:paraId="3533DF9D" w14:textId="77777777" w:rsidR="00916629" w:rsidRDefault="00916629" w:rsidP="00916629">
      <w:pPr>
        <w:rPr>
          <w:rFonts w:eastAsiaTheme="minorHAnsi" w:cstheme="minorBidi"/>
          <w:sz w:val="22"/>
          <w:szCs w:val="22"/>
        </w:rPr>
      </w:pPr>
    </w:p>
    <w:p w14:paraId="2216685F" w14:textId="77777777" w:rsidR="00D03AC9" w:rsidRPr="000F466E" w:rsidRDefault="00D03AC9" w:rsidP="00916629">
      <w:pPr>
        <w:rPr>
          <w:rFonts w:eastAsiaTheme="minorHAnsi" w:cstheme="minorBidi"/>
          <w:sz w:val="22"/>
          <w:szCs w:val="22"/>
        </w:rPr>
      </w:pPr>
    </w:p>
    <w:p w14:paraId="00C2D319" w14:textId="77777777" w:rsidR="00146FDF" w:rsidRDefault="00146FDF">
      <w:pPr>
        <w:spacing w:after="160" w:line="259" w:lineRule="auto"/>
        <w:jc w:val="left"/>
        <w:rPr>
          <w:rFonts w:eastAsiaTheme="minorHAnsi" w:cstheme="minorBidi"/>
        </w:rPr>
      </w:pPr>
      <w:r>
        <w:rPr>
          <w:rFonts w:eastAsiaTheme="minorHAnsi" w:cstheme="minorBidi"/>
        </w:rPr>
        <w:br w:type="page"/>
      </w:r>
    </w:p>
    <w:p w14:paraId="50AED249" w14:textId="00921F2E" w:rsidR="00916629" w:rsidRPr="00B107FE" w:rsidRDefault="00916629" w:rsidP="00916629">
      <w:pPr>
        <w:rPr>
          <w:rFonts w:eastAsiaTheme="minorHAnsi" w:cstheme="minorBidi"/>
        </w:rPr>
      </w:pPr>
      <w:r w:rsidRPr="00B107FE">
        <w:rPr>
          <w:rFonts w:eastAsiaTheme="minorHAnsi" w:cstheme="minorBidi"/>
        </w:rPr>
        <w:t>Porovnání výstupů všech variant výpočtu nákladovosti a efektivnosti administrativních nákladů SPED je uvedeno v následující tabulce.</w:t>
      </w:r>
    </w:p>
    <w:p w14:paraId="5DC62930" w14:textId="77777777" w:rsidR="00916629" w:rsidRPr="000F466E" w:rsidRDefault="00916629" w:rsidP="00916629">
      <w:pPr>
        <w:ind w:left="1440"/>
        <w:rPr>
          <w:rFonts w:eastAsiaTheme="minorHAnsi" w:cstheme="minorBidi"/>
          <w:sz w:val="22"/>
          <w:szCs w:val="22"/>
        </w:rPr>
      </w:pPr>
      <w:r w:rsidRPr="000F466E">
        <w:rPr>
          <w:rFonts w:eastAsiaTheme="minorHAnsi" w:cstheme="minorBidi"/>
          <w:sz w:val="22"/>
          <w:szCs w:val="22"/>
        </w:rPr>
        <w:tab/>
      </w:r>
    </w:p>
    <w:p w14:paraId="1626FB25" w14:textId="59107001" w:rsidR="00916629" w:rsidRPr="00B107FE" w:rsidRDefault="00916629" w:rsidP="00B107FE">
      <w:pPr>
        <w:keepNext/>
        <w:spacing w:line="259" w:lineRule="auto"/>
        <w:jc w:val="left"/>
        <w:rPr>
          <w:rFonts w:eastAsiaTheme="minorHAnsi" w:cstheme="minorBidi"/>
          <w:b/>
        </w:rPr>
      </w:pPr>
      <w:r w:rsidRPr="00B107FE">
        <w:rPr>
          <w:rFonts w:eastAsiaTheme="minorHAnsi" w:cstheme="minorBidi"/>
          <w:b/>
        </w:rPr>
        <w:t xml:space="preserve">Tabulka č. 6 – Vývoj nákladovosti </w:t>
      </w:r>
      <w:r w:rsidR="00102C93">
        <w:rPr>
          <w:rFonts w:eastAsiaTheme="minorHAnsi" w:cstheme="minorBidi"/>
          <w:b/>
        </w:rPr>
        <w:t xml:space="preserve">a efektivnosti </w:t>
      </w:r>
      <w:r w:rsidRPr="00B107FE">
        <w:rPr>
          <w:rFonts w:eastAsiaTheme="minorHAnsi" w:cstheme="minorBidi"/>
          <w:b/>
        </w:rPr>
        <w:t xml:space="preserve">v oblasti SPED dle všech variant výpočtu </w:t>
      </w:r>
    </w:p>
    <w:tbl>
      <w:tblPr>
        <w:tblW w:w="999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907"/>
        <w:gridCol w:w="982"/>
        <w:gridCol w:w="907"/>
        <w:gridCol w:w="982"/>
        <w:gridCol w:w="907"/>
        <w:gridCol w:w="982"/>
        <w:gridCol w:w="907"/>
        <w:gridCol w:w="982"/>
      </w:tblGrid>
      <w:tr w:rsidR="00102C93" w:rsidRPr="00B736CE" w14:paraId="520D006A" w14:textId="77777777" w:rsidTr="004000DA">
        <w:trPr>
          <w:trHeight w:val="300"/>
        </w:trPr>
        <w:tc>
          <w:tcPr>
            <w:tcW w:w="24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6EF133" w14:textId="77777777" w:rsidR="00102C93" w:rsidRPr="00B736CE" w:rsidRDefault="00102C93" w:rsidP="00395B53">
            <w:pPr>
              <w:ind w:left="-7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36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281A0D" w14:textId="77777777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7C4D78" w14:textId="77777777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B4F267" w14:textId="77777777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888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C40BFE" w14:textId="77777777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</w:tr>
      <w:tr w:rsidR="00102C93" w:rsidRPr="00B736CE" w14:paraId="08D44F63" w14:textId="77777777" w:rsidTr="00395B53">
        <w:trPr>
          <w:trHeight w:val="900"/>
        </w:trPr>
        <w:tc>
          <w:tcPr>
            <w:tcW w:w="243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57D5C6FC" w14:textId="77777777" w:rsidR="00102C93" w:rsidRPr="00B736CE" w:rsidRDefault="00102C93" w:rsidP="00395B53">
            <w:pPr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A1A4" w14:textId="77777777" w:rsidR="00102C93" w:rsidRPr="00B736CE" w:rsidRDefault="00102C93" w:rsidP="00B81C1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Celkové výdaje za SPED (VSPED)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28E03B" w14:textId="47B4F500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Efektivnost </w:t>
            </w:r>
            <w:proofErr w:type="spellStart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adm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inistr</w:t>
            </w:r>
            <w:proofErr w:type="spellEnd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nákl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adů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(AN)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EE22" w14:textId="77777777" w:rsidR="00102C93" w:rsidRPr="00B736CE" w:rsidRDefault="00102C93" w:rsidP="00B81C1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Celkové výdaje za SPED (VSPED)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7258C2" w14:textId="0427CA36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Efektivnost </w:t>
            </w:r>
            <w:proofErr w:type="spellStart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adm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inistr</w:t>
            </w:r>
            <w:proofErr w:type="spellEnd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nákl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adů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(AN)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CC1D" w14:textId="77777777" w:rsidR="00102C93" w:rsidRPr="00B736CE" w:rsidRDefault="00102C93" w:rsidP="00B81C1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Celkové výdaje za SPED (VSPED)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7A52DE" w14:textId="058523F5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Efektivnost </w:t>
            </w:r>
            <w:proofErr w:type="spellStart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adm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inistr</w:t>
            </w:r>
            <w:proofErr w:type="spellEnd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nákl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adů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(AN)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02CA" w14:textId="77777777" w:rsidR="00102C93" w:rsidRPr="00B736CE" w:rsidRDefault="00102C93" w:rsidP="00B81C1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Celkové výdaje za SPED (VSPED)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D9C7D7" w14:textId="5FC1132B" w:rsidR="00102C93" w:rsidRPr="00B736CE" w:rsidRDefault="00102C93" w:rsidP="00102C93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Efektivnost </w:t>
            </w:r>
            <w:proofErr w:type="spellStart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adm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inistr</w:t>
            </w:r>
            <w:proofErr w:type="spellEnd"/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.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nákl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>adů</w:t>
            </w:r>
            <w:r w:rsidRPr="00B736CE">
              <w:rPr>
                <w:rFonts w:cstheme="minorHAnsi"/>
                <w:b/>
                <w:bCs/>
                <w:color w:val="000000"/>
                <w:sz w:val="18"/>
                <w:szCs w:val="18"/>
                <w:lang w:eastAsia="cs-CZ"/>
              </w:rPr>
              <w:t xml:space="preserve"> (AN)</w:t>
            </w:r>
          </w:p>
        </w:tc>
      </w:tr>
      <w:tr w:rsidR="00102C93" w:rsidRPr="00B736CE" w14:paraId="065931FD" w14:textId="77777777" w:rsidTr="00395B53">
        <w:trPr>
          <w:trHeight w:val="300"/>
        </w:trPr>
        <w:tc>
          <w:tcPr>
            <w:tcW w:w="243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F638FE" w14:textId="7D8C2445" w:rsidR="00102C93" w:rsidRPr="00B736CE" w:rsidRDefault="00102C93" w:rsidP="004000DA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loučení FS ČR a CS ČR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573B78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br/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ZÚ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 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MF 2015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52AC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2 373 368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167A1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1,69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487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2 301 912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666AF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1,67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DFEC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2 222 409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F5382D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1,60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EF37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2 475 058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7DD4C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1,67</w:t>
            </w:r>
          </w:p>
        </w:tc>
      </w:tr>
      <w:tr w:rsidR="00102C93" w:rsidRPr="00B736CE" w14:paraId="66FD566C" w14:textId="77777777" w:rsidTr="00395B53">
        <w:trPr>
          <w:trHeight w:val="300"/>
        </w:trPr>
        <w:tc>
          <w:tcPr>
            <w:tcW w:w="24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DF59E7" w14:textId="045871A4" w:rsidR="00102C93" w:rsidRPr="00B736CE" w:rsidRDefault="00102C93" w:rsidP="00395B53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CS ČR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– 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ZÚ MF 2015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C616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3 859 642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242BA8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2,75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BAED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3 952 757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2EE958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2,87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A73E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4 060 810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AEB9EE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2,92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D973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4 367 432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E5B929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2,94</w:t>
            </w:r>
          </w:p>
        </w:tc>
      </w:tr>
      <w:tr w:rsidR="00102C93" w:rsidRPr="00B736CE" w14:paraId="3BCE89BE" w14:textId="77777777" w:rsidTr="00395B53">
        <w:trPr>
          <w:trHeight w:val="420"/>
        </w:trPr>
        <w:tc>
          <w:tcPr>
            <w:tcW w:w="24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E9693E" w14:textId="054EDFC3" w:rsidR="00102C93" w:rsidRPr="00B736CE" w:rsidRDefault="00102C93" w:rsidP="004000DA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CS ČR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– 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za FTE v oblasti procesu SPED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vypočtené NKÚ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3A9A" w14:textId="3DEADD2F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0FFFEE" w14:textId="76342764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5370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934 380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BF9A7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0,68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E2EE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992 253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FAF89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0,71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E3E6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1 083 420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CCD32F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0,73</w:t>
            </w:r>
          </w:p>
        </w:tc>
      </w:tr>
      <w:tr w:rsidR="00102C93" w:rsidRPr="00B736CE" w14:paraId="5B4E7660" w14:textId="77777777" w:rsidTr="00395B53">
        <w:trPr>
          <w:trHeight w:val="300"/>
        </w:trPr>
        <w:tc>
          <w:tcPr>
            <w:tcW w:w="24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87056D" w14:textId="76D08732" w:rsidR="00102C93" w:rsidRPr="00B736CE" w:rsidRDefault="00102C93" w:rsidP="00395B53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CS ČR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liniov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ě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řízení </w:t>
            </w:r>
            <w:r w:rsidR="00D1114B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zaměstnanci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2AC6" w14:textId="1A028F67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BDB14A" w14:textId="6F442986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490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769 752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C9C05A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0,559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0D9F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774 110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4846D4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0,556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2A74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831 172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36C4D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0,560</w:t>
            </w:r>
          </w:p>
        </w:tc>
      </w:tr>
      <w:tr w:rsidR="00102C93" w:rsidRPr="00B736CE" w14:paraId="59A1439C" w14:textId="77777777" w:rsidTr="00395B53">
        <w:trPr>
          <w:trHeight w:val="450"/>
        </w:trPr>
        <w:tc>
          <w:tcPr>
            <w:tcW w:w="24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2027C0" w14:textId="5785C0D6" w:rsidR="00102C93" w:rsidRPr="00B736CE" w:rsidRDefault="00102C93" w:rsidP="00D1114B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loučení FS ČR a CS ČR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–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liniov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ě</w:t>
            </w:r>
            <w:r w:rsidRPr="00B736CE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 xml:space="preserve"> řízení </w:t>
            </w:r>
            <w:r w:rsidR="00D1114B">
              <w:rPr>
                <w:rFonts w:ascii="Calibri" w:hAnsi="Calibri" w:cs="Calibri"/>
                <w:color w:val="000000"/>
                <w:sz w:val="18"/>
                <w:szCs w:val="18"/>
                <w:lang w:eastAsia="cs-CZ"/>
              </w:rPr>
              <w:t>zaměstnanci</w:t>
            </w:r>
            <w:r w:rsidRPr="00B736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F0A8" w14:textId="4B75BC55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9A12E7" w14:textId="7EC6DF7E" w:rsidR="00102C93" w:rsidRPr="00B736CE" w:rsidRDefault="00102C93" w:rsidP="004000DA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cs-CZ"/>
              </w:rPr>
              <w:t>–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18C3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629 434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C6B973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0,46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24A0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615 018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1B02A4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0,44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125D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668 648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6A49E3" w14:textId="77777777" w:rsidR="00102C93" w:rsidRPr="00B736CE" w:rsidRDefault="00102C93" w:rsidP="00B81C14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cs-CZ"/>
              </w:rPr>
            </w:pPr>
            <w:r w:rsidRPr="00B736CE">
              <w:rPr>
                <w:rFonts w:cstheme="minorHAnsi"/>
                <w:color w:val="000000"/>
                <w:sz w:val="18"/>
                <w:szCs w:val="18"/>
                <w:lang w:eastAsia="cs-CZ"/>
              </w:rPr>
              <w:t>0,45</w:t>
            </w:r>
          </w:p>
        </w:tc>
      </w:tr>
    </w:tbl>
    <w:p w14:paraId="3DC074DF" w14:textId="4EB730BB" w:rsidR="00146FDF" w:rsidRPr="00400E29" w:rsidRDefault="00146FDF" w:rsidP="00400E29">
      <w:pPr>
        <w:spacing w:before="20"/>
        <w:ind w:left="567" w:hanging="567"/>
        <w:rPr>
          <w:sz w:val="20"/>
          <w:szCs w:val="20"/>
        </w:rPr>
      </w:pPr>
      <w:r w:rsidRPr="00400E29">
        <w:rPr>
          <w:rFonts w:ascii="Calibri" w:hAnsi="Calibri" w:cs="Calibri"/>
          <w:b/>
          <w:color w:val="000000"/>
          <w:sz w:val="20"/>
          <w:szCs w:val="20"/>
          <w:lang w:eastAsia="cs-CZ"/>
        </w:rPr>
        <w:t>Zdroj: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 xml:space="preserve"> </w:t>
      </w:r>
      <w:r w:rsidRPr="00400E29">
        <w:rPr>
          <w:rFonts w:ascii="Calibri" w:hAnsi="Calibri" w:cs="Calibri"/>
          <w:color w:val="000000"/>
          <w:sz w:val="20"/>
          <w:szCs w:val="20"/>
          <w:lang w:eastAsia="cs-CZ"/>
        </w:rPr>
        <w:tab/>
        <w:t>ZÚ kapitoly MF za rok 2015; zprávy o činnosti FS ČR a CS ČR za roky 2012, 2013, 2014</w:t>
      </w:r>
      <w:r w:rsidRPr="00400E29">
        <w:rPr>
          <w:rFonts w:ascii="Calibri" w:hAnsi="Calibri" w:cs="Calibri"/>
          <w:sz w:val="20"/>
          <w:szCs w:val="20"/>
          <w:lang w:eastAsia="cs-CZ"/>
        </w:rPr>
        <w:t xml:space="preserve">; </w:t>
      </w:r>
      <w:r w:rsidR="001479DF" w:rsidRPr="00400E29">
        <w:rPr>
          <w:rFonts w:ascii="Calibri" w:hAnsi="Calibri" w:cs="Calibri"/>
          <w:sz w:val="20"/>
          <w:szCs w:val="20"/>
          <w:lang w:eastAsia="cs-CZ"/>
        </w:rPr>
        <w:t>GŘC.</w:t>
      </w:r>
      <w:r w:rsidR="00317EC0">
        <w:rPr>
          <w:rFonts w:ascii="Calibri" w:hAnsi="Calibri" w:cs="Calibri"/>
          <w:sz w:val="20"/>
          <w:szCs w:val="20"/>
          <w:lang w:eastAsia="cs-CZ"/>
        </w:rPr>
        <w:t xml:space="preserve"> </w:t>
      </w:r>
    </w:p>
    <w:p w14:paraId="707D72B6" w14:textId="03E46879" w:rsidR="00916629" w:rsidRPr="00B107FE" w:rsidRDefault="00916629" w:rsidP="00B107FE">
      <w:pPr>
        <w:rPr>
          <w:rFonts w:eastAsiaTheme="minorHAnsi" w:cstheme="minorBidi"/>
          <w:sz w:val="22"/>
          <w:szCs w:val="22"/>
        </w:rPr>
      </w:pPr>
    </w:p>
    <w:sectPr w:rsidR="00916629" w:rsidRPr="00B107FE" w:rsidSect="0091662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133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9029E" w14:textId="77777777" w:rsidR="00A85452" w:rsidRDefault="00A85452" w:rsidP="00DC7729">
      <w:r>
        <w:separator/>
      </w:r>
    </w:p>
    <w:p w14:paraId="21E624C4" w14:textId="77777777" w:rsidR="00A85452" w:rsidRDefault="00A85452" w:rsidP="00DC7729"/>
  </w:endnote>
  <w:endnote w:type="continuationSeparator" w:id="0">
    <w:p w14:paraId="1EC5A052" w14:textId="77777777" w:rsidR="00A85452" w:rsidRDefault="00A85452" w:rsidP="00DC7729">
      <w:r>
        <w:continuationSeparator/>
      </w:r>
    </w:p>
    <w:p w14:paraId="1EA41CBE" w14:textId="77777777" w:rsidR="00A85452" w:rsidRDefault="00A85452" w:rsidP="00DC7729"/>
  </w:endnote>
  <w:endnote w:type="continuationNotice" w:id="1">
    <w:p w14:paraId="3419D608" w14:textId="77777777" w:rsidR="00A85452" w:rsidRDefault="00A85452" w:rsidP="00DC7729"/>
    <w:p w14:paraId="5E34BC82" w14:textId="77777777" w:rsidR="00A85452" w:rsidRDefault="00A85452" w:rsidP="00DC77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D681C" w14:textId="77777777" w:rsidR="00AF1E82" w:rsidRDefault="00AF1E8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6546628"/>
      <w:docPartObj>
        <w:docPartGallery w:val="Page Numbers (Bottom of Page)"/>
        <w:docPartUnique/>
      </w:docPartObj>
    </w:sdtPr>
    <w:sdtEndPr/>
    <w:sdtContent>
      <w:p w14:paraId="1EDE5BD7" w14:textId="77777777" w:rsidR="00A85452" w:rsidRPr="006979AB" w:rsidRDefault="00A85452" w:rsidP="000E62FA">
        <w:pPr>
          <w:pStyle w:val="Zpat"/>
          <w:jc w:val="center"/>
        </w:pPr>
        <w:r w:rsidRPr="006979AB">
          <w:fldChar w:fldCharType="begin"/>
        </w:r>
        <w:r w:rsidRPr="006979AB">
          <w:instrText>PAGE   \* MERGEFORMAT</w:instrText>
        </w:r>
        <w:r w:rsidRPr="006979AB">
          <w:fldChar w:fldCharType="separate"/>
        </w:r>
        <w:r w:rsidR="00AF1E82">
          <w:rPr>
            <w:noProof/>
          </w:rPr>
          <w:t>30</w:t>
        </w:r>
        <w:r w:rsidRPr="006979AB">
          <w:fldChar w:fldCharType="end"/>
        </w:r>
      </w:p>
    </w:sdtContent>
  </w:sdt>
  <w:p w14:paraId="5376181A" w14:textId="77777777" w:rsidR="00A85452" w:rsidRDefault="00A85452" w:rsidP="00DC772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0B53E" w14:textId="77777777" w:rsidR="00AF1E82" w:rsidRDefault="00AF1E8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879FB" w14:textId="77777777" w:rsidR="00A85452" w:rsidRDefault="00A85452" w:rsidP="00DC7729">
      <w:r>
        <w:separator/>
      </w:r>
    </w:p>
  </w:footnote>
  <w:footnote w:type="continuationSeparator" w:id="0">
    <w:p w14:paraId="1749BCDA" w14:textId="77777777" w:rsidR="00A85452" w:rsidRDefault="00A85452" w:rsidP="00DC7729">
      <w:r>
        <w:continuationSeparator/>
      </w:r>
    </w:p>
    <w:p w14:paraId="02DEAC53" w14:textId="77777777" w:rsidR="00A85452" w:rsidRDefault="00A85452" w:rsidP="00DC7729"/>
  </w:footnote>
  <w:footnote w:type="continuationNotice" w:id="1">
    <w:p w14:paraId="270AA385" w14:textId="77777777" w:rsidR="00A85452" w:rsidRDefault="00A85452" w:rsidP="00DC7729"/>
    <w:p w14:paraId="5E2FEC6C" w14:textId="77777777" w:rsidR="00A85452" w:rsidRDefault="00A85452" w:rsidP="00DC7729"/>
  </w:footnote>
  <w:footnote w:id="2">
    <w:p w14:paraId="3B81F87A" w14:textId="1E7021DB" w:rsidR="00A85452" w:rsidRPr="00AA61D8" w:rsidRDefault="00A85452" w:rsidP="00AA61D8">
      <w:pPr>
        <w:pStyle w:val="Textpoznpodarou"/>
        <w:ind w:left="284" w:hanging="284"/>
        <w:jc w:val="left"/>
        <w:rPr>
          <w:sz w:val="20"/>
        </w:rPr>
      </w:pPr>
      <w:r w:rsidRPr="00AA61D8">
        <w:rPr>
          <w:rStyle w:val="Znakapoznpodarou"/>
          <w:sz w:val="20"/>
        </w:rPr>
        <w:footnoteRef/>
      </w:r>
      <w:r w:rsidRPr="00AA61D8">
        <w:rPr>
          <w:sz w:val="20"/>
        </w:rPr>
        <w:t xml:space="preserve"> </w:t>
      </w:r>
      <w:r>
        <w:rPr>
          <w:sz w:val="20"/>
        </w:rPr>
        <w:tab/>
      </w:r>
      <w:r w:rsidRPr="00AA61D8">
        <w:rPr>
          <w:rFonts w:cs="Calibri"/>
          <w:i/>
          <w:sz w:val="20"/>
        </w:rPr>
        <w:t>Záměr sloučení výběru daní, cel a pojistného na veřejnoprávní pojištění</w:t>
      </w:r>
      <w:r w:rsidRPr="00AA61D8">
        <w:rPr>
          <w:rFonts w:cs="Calibri"/>
          <w:sz w:val="20"/>
        </w:rPr>
        <w:t xml:space="preserve"> (schváleno usnesením vlády ČR ze dne 20.</w:t>
      </w:r>
      <w:r>
        <w:rPr>
          <w:rFonts w:cs="Calibri"/>
          <w:sz w:val="20"/>
        </w:rPr>
        <w:t> </w:t>
      </w:r>
      <w:r w:rsidRPr="00AA61D8">
        <w:rPr>
          <w:rFonts w:cs="Calibri"/>
          <w:sz w:val="20"/>
        </w:rPr>
        <w:t xml:space="preserve">12. 2006 č. 1462), </w:t>
      </w:r>
      <w:r w:rsidRPr="00AA61D8">
        <w:rPr>
          <w:rFonts w:cs="Calibri"/>
          <w:i/>
          <w:sz w:val="20"/>
        </w:rPr>
        <w:t>Návrh postupu sloučení výběru daní, cel a pojistného na veřejnoprávní pojištění a</w:t>
      </w:r>
      <w:r>
        <w:rPr>
          <w:rFonts w:cs="Calibri"/>
          <w:i/>
          <w:sz w:val="20"/>
        </w:rPr>
        <w:t> </w:t>
      </w:r>
      <w:r w:rsidRPr="00AA61D8">
        <w:rPr>
          <w:rFonts w:cs="Calibri"/>
          <w:i/>
          <w:sz w:val="20"/>
        </w:rPr>
        <w:t>vyhodnocení dopadů tohoto sloučení do jednotlivých systémů</w:t>
      </w:r>
      <w:r w:rsidRPr="00AA61D8">
        <w:rPr>
          <w:rFonts w:cs="Calibri"/>
          <w:sz w:val="20"/>
        </w:rPr>
        <w:t xml:space="preserve"> (schváleno usnesením vlády ČR ze dne 12.</w:t>
      </w:r>
      <w:r>
        <w:rPr>
          <w:rFonts w:cs="Calibri"/>
          <w:sz w:val="20"/>
        </w:rPr>
        <w:t> </w:t>
      </w:r>
      <w:r w:rsidRPr="00AA61D8">
        <w:rPr>
          <w:rFonts w:cs="Calibri"/>
          <w:sz w:val="20"/>
        </w:rPr>
        <w:t>9.</w:t>
      </w:r>
      <w:r>
        <w:rPr>
          <w:rFonts w:cs="Calibri"/>
          <w:sz w:val="20"/>
        </w:rPr>
        <w:t> </w:t>
      </w:r>
      <w:r w:rsidRPr="00AA61D8">
        <w:rPr>
          <w:rFonts w:cs="Calibri"/>
          <w:sz w:val="20"/>
        </w:rPr>
        <w:t>2007</w:t>
      </w:r>
      <w:r>
        <w:rPr>
          <w:rFonts w:cs="Calibri"/>
          <w:sz w:val="20"/>
        </w:rPr>
        <w:t> </w:t>
      </w:r>
      <w:r w:rsidRPr="00AA61D8">
        <w:rPr>
          <w:rFonts w:cs="Calibri"/>
          <w:sz w:val="20"/>
        </w:rPr>
        <w:t>č.</w:t>
      </w:r>
      <w:r>
        <w:rPr>
          <w:rFonts w:cs="Calibri"/>
          <w:sz w:val="20"/>
        </w:rPr>
        <w:t> </w:t>
      </w:r>
      <w:r w:rsidRPr="00AA61D8">
        <w:rPr>
          <w:rFonts w:cs="Calibri"/>
          <w:sz w:val="20"/>
        </w:rPr>
        <w:t xml:space="preserve">1033), materiál MF Reforma daňového systému 2010 (čj. 25/3 022/2008), http://www.mfcr.cz/cs/archiv/reforma-verejnych-financi-2007-2010/reforma-danoveho-systemu-2010/zakladni-informace-priprava-reformy. </w:t>
      </w:r>
    </w:p>
  </w:footnote>
  <w:footnote w:id="3">
    <w:p w14:paraId="04262C9A" w14:textId="534EC20A" w:rsidR="00A85452" w:rsidRPr="00AA61D8" w:rsidRDefault="00A85452" w:rsidP="00AA61D8">
      <w:pPr>
        <w:ind w:left="284" w:hanging="284"/>
        <w:jc w:val="left"/>
        <w:rPr>
          <w:sz w:val="20"/>
          <w:szCs w:val="20"/>
        </w:rPr>
      </w:pPr>
      <w:r w:rsidRPr="00AA61D8">
        <w:rPr>
          <w:rStyle w:val="Znakapoznpodarou"/>
          <w:sz w:val="20"/>
          <w:szCs w:val="20"/>
        </w:rPr>
        <w:footnoteRef/>
      </w:r>
      <w:r w:rsidRPr="00AA61D8">
        <w:rPr>
          <w:rStyle w:val="Znakapoznpodarou"/>
          <w:sz w:val="20"/>
          <w:szCs w:val="20"/>
        </w:rPr>
        <w:t xml:space="preserve"> </w:t>
      </w:r>
      <w:r>
        <w:rPr>
          <w:rStyle w:val="Znakapoznpodarou"/>
          <w:sz w:val="20"/>
          <w:szCs w:val="20"/>
        </w:rPr>
        <w:tab/>
      </w:r>
      <w:r>
        <w:rPr>
          <w:sz w:val="20"/>
          <w:szCs w:val="20"/>
        </w:rPr>
        <w:t>Sdělení</w:t>
      </w:r>
      <w:r w:rsidRPr="00AA61D8">
        <w:rPr>
          <w:sz w:val="20"/>
          <w:szCs w:val="20"/>
        </w:rPr>
        <w:t xml:space="preserve"> K</w:t>
      </w:r>
      <w:r>
        <w:rPr>
          <w:sz w:val="20"/>
          <w:szCs w:val="20"/>
        </w:rPr>
        <w:t>omise:</w:t>
      </w:r>
      <w:r w:rsidRPr="00AA61D8">
        <w:rPr>
          <w:sz w:val="20"/>
          <w:szCs w:val="20"/>
        </w:rPr>
        <w:t xml:space="preserve"> </w:t>
      </w:r>
      <w:r w:rsidRPr="00AA61D8">
        <w:rPr>
          <w:i/>
          <w:sz w:val="20"/>
          <w:szCs w:val="20"/>
        </w:rPr>
        <w:t xml:space="preserve">EVROPA 2020 </w:t>
      </w:r>
      <w:r>
        <w:rPr>
          <w:i/>
          <w:sz w:val="20"/>
          <w:szCs w:val="20"/>
        </w:rPr>
        <w:t>–</w:t>
      </w:r>
      <w:r w:rsidRPr="00AA61D8">
        <w:rPr>
          <w:i/>
          <w:sz w:val="20"/>
          <w:szCs w:val="20"/>
        </w:rPr>
        <w:t xml:space="preserve"> Strategie pro inteligentní a udržitelný růst podporující začlenění</w:t>
      </w:r>
      <w:r w:rsidRPr="00AA61D8">
        <w:rPr>
          <w:sz w:val="20"/>
          <w:szCs w:val="20"/>
        </w:rPr>
        <w:t xml:space="preserve"> ze dne 3. 3. 2010 </w:t>
      </w:r>
      <w:r w:rsidRPr="00DD423B">
        <w:rPr>
          <w:sz w:val="20"/>
          <w:szCs w:val="20"/>
        </w:rPr>
        <w:t>(</w:t>
      </w:r>
      <w:hyperlink r:id="rId1" w:history="1">
        <w:r w:rsidRPr="00872B52">
          <w:rPr>
            <w:rStyle w:val="Hypertextovodkaz"/>
            <w:sz w:val="20"/>
            <w:szCs w:val="20"/>
            <w:u w:val="none"/>
          </w:rPr>
          <w:t>http://www.vlada.cz/assets/evropske-zalezitosti/evropske-politiky/strategie-evropa-2020/Evropa_2020_cz_Sdeleni_EK.pdf</w:t>
        </w:r>
      </w:hyperlink>
      <w:r w:rsidRPr="00872B52">
        <w:rPr>
          <w:rStyle w:val="Hypertextovodkaz"/>
          <w:color w:val="auto"/>
          <w:sz w:val="20"/>
          <w:szCs w:val="20"/>
          <w:u w:val="none"/>
        </w:rPr>
        <w:t>)</w:t>
      </w:r>
      <w:r w:rsidRPr="00872B52">
        <w:rPr>
          <w:sz w:val="20"/>
          <w:szCs w:val="20"/>
        </w:rPr>
        <w:t xml:space="preserve">; </w:t>
      </w:r>
      <w:r w:rsidRPr="00AA61D8">
        <w:rPr>
          <w:sz w:val="20"/>
          <w:szCs w:val="20"/>
        </w:rPr>
        <w:t xml:space="preserve">dokumenty evropského semestru na roky 2010 až 2015 </w:t>
      </w:r>
      <w:r>
        <w:rPr>
          <w:sz w:val="20"/>
          <w:szCs w:val="20"/>
        </w:rPr>
        <w:t>(</w:t>
      </w:r>
      <w:hyperlink r:id="rId2" w:history="1">
        <w:r w:rsidRPr="00872B52">
          <w:rPr>
            <w:rStyle w:val="Hypertextovodkaz"/>
            <w:sz w:val="20"/>
            <w:szCs w:val="20"/>
            <w:u w:val="none"/>
          </w:rPr>
          <w:t>http://ec.europa.eu/europe2020/europe-2020-in-your-country/ceska-republika/country-specific-recommendations/index_cs.htm</w:t>
        </w:r>
      </w:hyperlink>
      <w:r w:rsidRPr="00872B52">
        <w:rPr>
          <w:rStyle w:val="Hypertextovodkaz"/>
          <w:color w:val="auto"/>
          <w:sz w:val="20"/>
          <w:szCs w:val="20"/>
          <w:u w:val="none"/>
        </w:rPr>
        <w:t>)</w:t>
      </w:r>
      <w:r>
        <w:rPr>
          <w:sz w:val="20"/>
          <w:szCs w:val="20"/>
        </w:rPr>
        <w:t>,</w:t>
      </w:r>
      <w:r w:rsidRPr="00AA61D8">
        <w:rPr>
          <w:sz w:val="20"/>
          <w:szCs w:val="20"/>
        </w:rPr>
        <w:t xml:space="preserve"> např. doporučení Rady EU ze dne 14. července 2015 k národnímu programu reforem České republiky na rok 2015 a stanoviska Rady ke konvergenčnímu programu České republiky z roku 2015, č. 2015/C 272/09; </w:t>
      </w:r>
      <w:r>
        <w:rPr>
          <w:sz w:val="20"/>
          <w:szCs w:val="20"/>
        </w:rPr>
        <w:t>d</w:t>
      </w:r>
      <w:r w:rsidRPr="00AA61D8">
        <w:rPr>
          <w:sz w:val="20"/>
          <w:szCs w:val="20"/>
        </w:rPr>
        <w:t xml:space="preserve">oporučení Rady ze dne 14. července 2015 k národnímu programu reforem České republiky na rok 2015 a stanovisko Rady ke konvergenčnímu programu České republiky z roku 2015; materiál </w:t>
      </w:r>
      <w:r w:rsidRPr="00AA61D8">
        <w:rPr>
          <w:i/>
          <w:sz w:val="20"/>
          <w:szCs w:val="20"/>
        </w:rPr>
        <w:t>Strategie mezinárodní konkurenceschopnosti České republiky pro období 2012 až 2020</w:t>
      </w:r>
      <w:r w:rsidRPr="00AA61D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hyperlink r:id="rId3" w:history="1">
        <w:r w:rsidRPr="00872B52">
          <w:rPr>
            <w:rStyle w:val="Hypertextovodkaz"/>
            <w:sz w:val="20"/>
            <w:szCs w:val="20"/>
            <w:u w:val="none"/>
          </w:rPr>
          <w:t>http://www.vlada.cz/assets/media-centrum/aktualne/Strategie-mezinarodni-konkurenceschopnosti-Ceske-republiky.pdf</w:t>
        </w:r>
      </w:hyperlink>
      <w:r w:rsidRPr="00872B52">
        <w:rPr>
          <w:rStyle w:val="Hypertextovodkaz"/>
          <w:color w:val="auto"/>
          <w:sz w:val="20"/>
          <w:szCs w:val="20"/>
          <w:u w:val="none"/>
        </w:rPr>
        <w:t>)</w:t>
      </w:r>
      <w:r w:rsidRPr="00872B52">
        <w:rPr>
          <w:sz w:val="20"/>
          <w:szCs w:val="20"/>
        </w:rPr>
        <w:t>;</w:t>
      </w:r>
      <w:r w:rsidRPr="00AA61D8">
        <w:rPr>
          <w:sz w:val="20"/>
          <w:szCs w:val="20"/>
        </w:rPr>
        <w:t xml:space="preserve"> EUROPEAN SEMESTER THEMATIC FICHE TAXATION ze dne 26. 11. 2015</w:t>
      </w:r>
      <w:r w:rsidRPr="00872B52">
        <w:rPr>
          <w:sz w:val="20"/>
          <w:szCs w:val="20"/>
        </w:rPr>
        <w:t xml:space="preserve">, </w:t>
      </w:r>
      <w:hyperlink r:id="rId4" w:history="1">
        <w:r w:rsidRPr="00872B52">
          <w:rPr>
            <w:rStyle w:val="Hypertextovodkaz"/>
            <w:sz w:val="20"/>
            <w:szCs w:val="20"/>
            <w:u w:val="none"/>
          </w:rPr>
          <w:t>http://ec.europa.eu/europe2020/europe-2020-in-your-country/index_cs.htm</w:t>
        </w:r>
      </w:hyperlink>
      <w:r w:rsidRPr="00872B52">
        <w:rPr>
          <w:rStyle w:val="Hypertextovodkaz"/>
          <w:color w:val="auto"/>
          <w:sz w:val="20"/>
          <w:szCs w:val="20"/>
          <w:u w:val="none"/>
        </w:rPr>
        <w:t>.</w:t>
      </w:r>
    </w:p>
  </w:footnote>
  <w:footnote w:id="4">
    <w:p w14:paraId="4789BFF9" w14:textId="5F19FF9F" w:rsidR="00A85452" w:rsidRPr="00AA61D8" w:rsidRDefault="00A85452" w:rsidP="00AA61D8">
      <w:pPr>
        <w:ind w:left="284" w:hanging="284"/>
        <w:jc w:val="left"/>
        <w:rPr>
          <w:sz w:val="20"/>
          <w:szCs w:val="20"/>
        </w:rPr>
      </w:pPr>
      <w:r w:rsidRPr="00AA61D8">
        <w:rPr>
          <w:rStyle w:val="Znakypropoznmkupodarou"/>
          <w:rFonts w:ascii="Calibri" w:hAnsi="Calibri"/>
          <w:sz w:val="20"/>
          <w:szCs w:val="20"/>
          <w:vertAlign w:val="superscript"/>
        </w:rPr>
        <w:footnoteRef/>
      </w:r>
      <w:r w:rsidRPr="00AA61D8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A61D8">
        <w:rPr>
          <w:i/>
          <w:sz w:val="20"/>
          <w:szCs w:val="20"/>
        </w:rPr>
        <w:t>Zpráva o integrované správě příjmů</w:t>
      </w:r>
      <w:r w:rsidRPr="00AA61D8">
        <w:rPr>
          <w:sz w:val="20"/>
          <w:szCs w:val="20"/>
        </w:rPr>
        <w:t xml:space="preserve">, </w:t>
      </w:r>
      <w:r>
        <w:rPr>
          <w:sz w:val="20"/>
          <w:szCs w:val="20"/>
        </w:rPr>
        <w:t>s</w:t>
      </w:r>
      <w:r w:rsidRPr="00AA61D8">
        <w:rPr>
          <w:sz w:val="20"/>
          <w:szCs w:val="20"/>
        </w:rPr>
        <w:t xml:space="preserve">vazek 1 </w:t>
      </w:r>
      <w:r>
        <w:rPr>
          <w:sz w:val="20"/>
          <w:szCs w:val="20"/>
        </w:rPr>
        <w:t>–</w:t>
      </w:r>
      <w:r w:rsidRPr="00AA61D8">
        <w:rPr>
          <w:sz w:val="20"/>
          <w:szCs w:val="20"/>
        </w:rPr>
        <w:t xml:space="preserve"> </w:t>
      </w:r>
      <w:r w:rsidRPr="00AA61D8">
        <w:rPr>
          <w:i/>
          <w:sz w:val="20"/>
          <w:szCs w:val="20"/>
        </w:rPr>
        <w:t>Hodnocení vládního návrhu na sloučení daňové a celní správy</w:t>
      </w:r>
      <w:r w:rsidRPr="00AA61D8">
        <w:rPr>
          <w:sz w:val="20"/>
          <w:szCs w:val="20"/>
        </w:rPr>
        <w:t>, červen 2008.</w:t>
      </w:r>
    </w:p>
  </w:footnote>
  <w:footnote w:id="5">
    <w:p w14:paraId="0A969DDC" w14:textId="03705B52" w:rsidR="00A85452" w:rsidRPr="00AA61D8" w:rsidRDefault="00A85452" w:rsidP="00AA61D8">
      <w:pPr>
        <w:pStyle w:val="Textpoznpodarou"/>
        <w:ind w:left="284" w:hanging="284"/>
        <w:jc w:val="left"/>
        <w:rPr>
          <w:sz w:val="20"/>
        </w:rPr>
      </w:pPr>
      <w:r w:rsidRPr="00AA61D8">
        <w:rPr>
          <w:rStyle w:val="Znakapoznpodarou"/>
          <w:sz w:val="20"/>
        </w:rPr>
        <w:footnoteRef/>
      </w:r>
      <w:r w:rsidRPr="00AA61D8">
        <w:rPr>
          <w:sz w:val="20"/>
        </w:rPr>
        <w:t xml:space="preserve"> </w:t>
      </w:r>
      <w:r>
        <w:rPr>
          <w:sz w:val="20"/>
        </w:rPr>
        <w:tab/>
      </w:r>
      <w:r w:rsidRPr="00AA61D8">
        <w:rPr>
          <w:sz w:val="20"/>
        </w:rPr>
        <w:t>Doporučení Rady ze dne 14. července 2015 k národnímu programu reforem České republiky na rok 2015 a</w:t>
      </w:r>
      <w:r>
        <w:rPr>
          <w:sz w:val="20"/>
        </w:rPr>
        <w:t> </w:t>
      </w:r>
      <w:r w:rsidRPr="00AA61D8">
        <w:rPr>
          <w:sz w:val="20"/>
        </w:rPr>
        <w:t>stanovisko Rady ke konvergenčnímu programu České republiky z roku 2015.</w:t>
      </w:r>
    </w:p>
  </w:footnote>
  <w:footnote w:id="6">
    <w:p w14:paraId="4F32B1B3" w14:textId="24E5EB9B" w:rsidR="00A85452" w:rsidRPr="00AA61D8" w:rsidRDefault="00A85452" w:rsidP="00AA61D8">
      <w:pPr>
        <w:pStyle w:val="Textpoznpodarou"/>
        <w:ind w:left="284" w:hanging="284"/>
        <w:jc w:val="left"/>
        <w:rPr>
          <w:sz w:val="20"/>
        </w:rPr>
      </w:pPr>
      <w:r w:rsidRPr="00AA61D8">
        <w:rPr>
          <w:rStyle w:val="Znakapoznpodarou"/>
          <w:sz w:val="20"/>
        </w:rPr>
        <w:footnoteRef/>
      </w:r>
      <w:r w:rsidRPr="00AA61D8">
        <w:rPr>
          <w:sz w:val="20"/>
        </w:rPr>
        <w:t xml:space="preserve"> </w:t>
      </w:r>
      <w:r>
        <w:rPr>
          <w:sz w:val="20"/>
        </w:rPr>
        <w:tab/>
      </w:r>
      <w:r w:rsidRPr="00AA61D8">
        <w:rPr>
          <w:sz w:val="20"/>
        </w:rPr>
        <w:t xml:space="preserve">Procesní řízení neboli </w:t>
      </w:r>
      <w:r w:rsidRPr="00AA61D8">
        <w:rPr>
          <w:i/>
          <w:sz w:val="20"/>
        </w:rPr>
        <w:t xml:space="preserve">business </w:t>
      </w:r>
      <w:proofErr w:type="spellStart"/>
      <w:r w:rsidRPr="00AA61D8">
        <w:rPr>
          <w:i/>
          <w:sz w:val="20"/>
        </w:rPr>
        <w:t>process</w:t>
      </w:r>
      <w:proofErr w:type="spellEnd"/>
      <w:r w:rsidRPr="00AA61D8">
        <w:rPr>
          <w:i/>
          <w:sz w:val="20"/>
        </w:rPr>
        <w:t xml:space="preserve"> management</w:t>
      </w:r>
      <w:r w:rsidRPr="00AA61D8">
        <w:rPr>
          <w:sz w:val="20"/>
        </w:rPr>
        <w:t xml:space="preserve"> (BPM) je soubor činností, které se týkají plánování, optimalizace procesů (činností), standardizace, sledování výkonnosti a nákladovosti procesů</w:t>
      </w:r>
      <w:r>
        <w:rPr>
          <w:sz w:val="20"/>
        </w:rPr>
        <w:t>,</w:t>
      </w:r>
      <w:r w:rsidRPr="00AA61D8">
        <w:rPr>
          <w:sz w:val="20"/>
        </w:rPr>
        <w:t xml:space="preserve"> s cílem neustálého zlepšování a zefektivňování činnosti.</w:t>
      </w:r>
    </w:p>
  </w:footnote>
  <w:footnote w:id="7">
    <w:p w14:paraId="66D80361" w14:textId="6A7B6961" w:rsidR="00A85452" w:rsidRPr="007E65F2" w:rsidRDefault="00A85452" w:rsidP="00117BAE">
      <w:pPr>
        <w:pStyle w:val="Textpoznpodarou"/>
        <w:ind w:left="284" w:hanging="284"/>
        <w:rPr>
          <w:sz w:val="20"/>
        </w:rPr>
      </w:pPr>
      <w:r w:rsidRPr="007E65F2">
        <w:rPr>
          <w:rStyle w:val="Znakapoznpodarou"/>
          <w:sz w:val="20"/>
        </w:rPr>
        <w:footnoteRef/>
      </w:r>
      <w:r w:rsidRPr="007E65F2">
        <w:rPr>
          <w:sz w:val="20"/>
        </w:rPr>
        <w:t xml:space="preserve"> </w:t>
      </w:r>
      <w:r>
        <w:rPr>
          <w:sz w:val="20"/>
        </w:rPr>
        <w:tab/>
      </w:r>
      <w:r w:rsidRPr="007E65F2">
        <w:rPr>
          <w:sz w:val="20"/>
        </w:rPr>
        <w:t>Zákon č. 17/2012 Sb., o Celní správě České republiky.</w:t>
      </w:r>
    </w:p>
  </w:footnote>
  <w:footnote w:id="8">
    <w:p w14:paraId="08069AE6" w14:textId="1B868C93" w:rsidR="00A85452" w:rsidRPr="007E65F2" w:rsidRDefault="00A85452" w:rsidP="00117BAE">
      <w:pPr>
        <w:pStyle w:val="Textpoznpodarou"/>
        <w:ind w:left="284" w:hanging="284"/>
        <w:rPr>
          <w:sz w:val="20"/>
        </w:rPr>
      </w:pPr>
      <w:r w:rsidRPr="007E65F2">
        <w:rPr>
          <w:rStyle w:val="Znakapoznpodarou"/>
          <w:sz w:val="20"/>
        </w:rPr>
        <w:footnoteRef/>
      </w:r>
      <w:r w:rsidRPr="007E65F2">
        <w:rPr>
          <w:sz w:val="20"/>
        </w:rPr>
        <w:t xml:space="preserve"> </w:t>
      </w:r>
      <w:r>
        <w:rPr>
          <w:sz w:val="20"/>
        </w:rPr>
        <w:tab/>
      </w:r>
      <w:r w:rsidRPr="007E65F2">
        <w:rPr>
          <w:sz w:val="20"/>
        </w:rPr>
        <w:t>Zákon č. 353/2003 Sb., o spotřebních daních.</w:t>
      </w:r>
    </w:p>
  </w:footnote>
  <w:footnote w:id="9">
    <w:p w14:paraId="00712A4C" w14:textId="77777777" w:rsidR="00A85452" w:rsidRPr="007E65F2" w:rsidRDefault="00A85452" w:rsidP="00117BAE">
      <w:pPr>
        <w:pStyle w:val="Textpoznpodarou"/>
        <w:ind w:left="284" w:hanging="284"/>
        <w:rPr>
          <w:sz w:val="20"/>
        </w:rPr>
      </w:pPr>
      <w:r w:rsidRPr="007E65F2">
        <w:rPr>
          <w:rStyle w:val="Znakapoznpodarou"/>
          <w:sz w:val="20"/>
        </w:rPr>
        <w:footnoteRef/>
      </w:r>
      <w:r w:rsidRPr="007E65F2">
        <w:rPr>
          <w:sz w:val="20"/>
        </w:rPr>
        <w:t xml:space="preserve"> </w:t>
      </w:r>
      <w:r>
        <w:rPr>
          <w:sz w:val="20"/>
        </w:rPr>
        <w:tab/>
      </w:r>
      <w:r w:rsidRPr="007E65F2">
        <w:rPr>
          <w:sz w:val="20"/>
        </w:rPr>
        <w:t>Zákon č. 280/2009 Sb., daňový řád.</w:t>
      </w:r>
    </w:p>
  </w:footnote>
  <w:footnote w:id="10">
    <w:p w14:paraId="107056B1" w14:textId="77777777" w:rsidR="00A85452" w:rsidRPr="007E65F2" w:rsidRDefault="00A85452" w:rsidP="00117BAE">
      <w:pPr>
        <w:pStyle w:val="Textpoznpodarou"/>
        <w:ind w:left="284" w:hanging="284"/>
        <w:rPr>
          <w:sz w:val="20"/>
        </w:rPr>
      </w:pPr>
      <w:r w:rsidRPr="007E65F2">
        <w:rPr>
          <w:rStyle w:val="Znakapoznpodarou"/>
          <w:sz w:val="20"/>
        </w:rPr>
        <w:footnoteRef/>
      </w:r>
      <w:r w:rsidRPr="007E65F2">
        <w:rPr>
          <w:sz w:val="20"/>
        </w:rPr>
        <w:t xml:space="preserve"> </w:t>
      </w:r>
      <w:r>
        <w:rPr>
          <w:sz w:val="20"/>
        </w:rPr>
        <w:tab/>
      </w:r>
      <w:r w:rsidRPr="007E65F2">
        <w:rPr>
          <w:sz w:val="20"/>
        </w:rPr>
        <w:t>Zákon č. 261/2007 Sb., o stabilizaci veřejných rozpočtů.</w:t>
      </w:r>
    </w:p>
  </w:footnote>
  <w:footnote w:id="11">
    <w:p w14:paraId="40BA76CE" w14:textId="77777777" w:rsidR="00A85452" w:rsidRPr="00EC5F91" w:rsidRDefault="00A85452" w:rsidP="00117BAE">
      <w:pPr>
        <w:pStyle w:val="Textpoznpodarou"/>
        <w:ind w:left="284" w:hanging="284"/>
        <w:rPr>
          <w:sz w:val="20"/>
        </w:rPr>
      </w:pPr>
      <w:r w:rsidRPr="00EC5F91">
        <w:rPr>
          <w:rStyle w:val="Znakapoznpodarou"/>
          <w:sz w:val="20"/>
        </w:rPr>
        <w:footnoteRef/>
      </w:r>
      <w:r w:rsidRPr="007E65F2">
        <w:rPr>
          <w:sz w:val="20"/>
        </w:rPr>
        <w:t xml:space="preserve"> </w:t>
      </w:r>
      <w:r>
        <w:rPr>
          <w:sz w:val="20"/>
        </w:rPr>
        <w:tab/>
      </w:r>
      <w:r w:rsidRPr="00EC5F91">
        <w:rPr>
          <w:sz w:val="20"/>
        </w:rPr>
        <w:t>Ustanovení § 2 písm. n) zákona č. 320/2001 Sb., o finanční kontrole ve veřejné správě a o změně některých zákonů (zákon o finanční kontrole).</w:t>
      </w:r>
    </w:p>
  </w:footnote>
  <w:footnote w:id="12">
    <w:p w14:paraId="4C6C8C26" w14:textId="155705B1" w:rsidR="00A85452" w:rsidRPr="00EC5F91" w:rsidRDefault="00A85452" w:rsidP="00117BAE">
      <w:pPr>
        <w:pStyle w:val="Textpoznpodarou"/>
        <w:ind w:left="284" w:hanging="284"/>
        <w:rPr>
          <w:sz w:val="20"/>
        </w:rPr>
      </w:pPr>
      <w:r w:rsidRPr="00EC5F91">
        <w:rPr>
          <w:rStyle w:val="Znakapoznpodarou"/>
          <w:sz w:val="20"/>
        </w:rPr>
        <w:footnoteRef/>
      </w:r>
      <w:r w:rsidRPr="00EC5F91">
        <w:rPr>
          <w:sz w:val="20"/>
        </w:rPr>
        <w:t xml:space="preserve"> </w:t>
      </w:r>
      <w:r>
        <w:rPr>
          <w:sz w:val="20"/>
        </w:rPr>
        <w:tab/>
      </w:r>
      <w:r w:rsidRPr="00EC5F91">
        <w:rPr>
          <w:sz w:val="20"/>
        </w:rPr>
        <w:t xml:space="preserve">Zdroj: </w:t>
      </w:r>
      <w:r>
        <w:rPr>
          <w:sz w:val="20"/>
        </w:rPr>
        <w:t>z</w:t>
      </w:r>
      <w:r w:rsidRPr="00EC5F91">
        <w:rPr>
          <w:sz w:val="20"/>
        </w:rPr>
        <w:t>ávěrečn</w:t>
      </w:r>
      <w:r>
        <w:rPr>
          <w:sz w:val="20"/>
        </w:rPr>
        <w:t>é</w:t>
      </w:r>
      <w:r w:rsidRPr="00EC5F91">
        <w:rPr>
          <w:sz w:val="20"/>
        </w:rPr>
        <w:t xml:space="preserve"> úč</w:t>
      </w:r>
      <w:r>
        <w:rPr>
          <w:sz w:val="20"/>
        </w:rPr>
        <w:t>ty</w:t>
      </w:r>
      <w:r w:rsidRPr="00EC5F91">
        <w:rPr>
          <w:sz w:val="20"/>
        </w:rPr>
        <w:t xml:space="preserve"> kapitoly </w:t>
      </w:r>
      <w:r>
        <w:rPr>
          <w:sz w:val="20"/>
        </w:rPr>
        <w:t xml:space="preserve">státního rozpočtu </w:t>
      </w:r>
      <w:r w:rsidRPr="00EC5F91">
        <w:rPr>
          <w:sz w:val="20"/>
        </w:rPr>
        <w:t xml:space="preserve">312 </w:t>
      </w:r>
      <w:r>
        <w:rPr>
          <w:sz w:val="20"/>
        </w:rPr>
        <w:t xml:space="preserve">– </w:t>
      </w:r>
      <w:r w:rsidRPr="00EC5F91">
        <w:rPr>
          <w:i/>
          <w:sz w:val="20"/>
        </w:rPr>
        <w:t>Ministerstvo financí</w:t>
      </w:r>
      <w:r w:rsidRPr="00EC5F91">
        <w:rPr>
          <w:sz w:val="20"/>
        </w:rPr>
        <w:t xml:space="preserve">. </w:t>
      </w:r>
    </w:p>
  </w:footnote>
  <w:footnote w:id="13">
    <w:p w14:paraId="7B495EB9" w14:textId="77777777" w:rsidR="00A85452" w:rsidRPr="00EC5F91" w:rsidRDefault="00A85452" w:rsidP="00117BAE">
      <w:pPr>
        <w:pStyle w:val="Textpoznpodarou"/>
        <w:ind w:left="284" w:hanging="284"/>
        <w:rPr>
          <w:sz w:val="20"/>
        </w:rPr>
      </w:pPr>
      <w:r w:rsidRPr="00EC5F91">
        <w:rPr>
          <w:rStyle w:val="Znakapoznpodarou"/>
          <w:sz w:val="20"/>
        </w:rPr>
        <w:footnoteRef/>
      </w:r>
      <w:r w:rsidRPr="00EC5F91">
        <w:rPr>
          <w:sz w:val="20"/>
        </w:rPr>
        <w:t xml:space="preserve"> </w:t>
      </w:r>
      <w:r>
        <w:rPr>
          <w:sz w:val="20"/>
        </w:rPr>
        <w:tab/>
      </w:r>
      <w:r w:rsidRPr="00EC5F91">
        <w:rPr>
          <w:sz w:val="20"/>
        </w:rPr>
        <w:t xml:space="preserve">Vlastní výpočet NKÚ z dat poskytnutých GŘC. </w:t>
      </w:r>
    </w:p>
  </w:footnote>
  <w:footnote w:id="14">
    <w:p w14:paraId="48C3E601" w14:textId="77777777" w:rsidR="00A85452" w:rsidRDefault="00A85452" w:rsidP="00117BA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Výdaje za FS ČR byly použity z důvodu možnosti srovnání efektivity správy SPED s efektivitou správy těchto daní ve Slovenské republice, kde je celní a finanční správa jedním orgánem veřejné správy. </w:t>
      </w:r>
    </w:p>
  </w:footnote>
  <w:footnote w:id="15">
    <w:p w14:paraId="1E5B8583" w14:textId="261E7A3B" w:rsidR="00A85452" w:rsidRPr="007C392B" w:rsidRDefault="00A85452" w:rsidP="00117BAE">
      <w:pPr>
        <w:pStyle w:val="Textpoznpodarou"/>
        <w:ind w:left="284" w:hanging="284"/>
      </w:pPr>
      <w:r w:rsidRPr="000D6699">
        <w:rPr>
          <w:rStyle w:val="Znakapoznpodarou"/>
        </w:rPr>
        <w:footnoteRef/>
      </w:r>
      <w:r>
        <w:t xml:space="preserve"> </w:t>
      </w:r>
      <w:r>
        <w:tab/>
      </w:r>
      <w:r w:rsidRPr="007C392B">
        <w:t xml:space="preserve">FTE </w:t>
      </w:r>
      <w:r w:rsidRPr="003E3536">
        <w:t xml:space="preserve">(Full </w:t>
      </w:r>
      <w:r w:rsidRPr="00070D4E">
        <w:rPr>
          <w:lang w:val="en-GB"/>
        </w:rPr>
        <w:t>Time</w:t>
      </w:r>
      <w:r w:rsidRPr="003E3536">
        <w:t xml:space="preserve"> </w:t>
      </w:r>
      <w:r w:rsidRPr="00070D4E">
        <w:rPr>
          <w:lang w:val="en-GB"/>
        </w:rPr>
        <w:t>Equivalent</w:t>
      </w:r>
      <w:r>
        <w:t xml:space="preserve">) – </w:t>
      </w:r>
      <w:r w:rsidRPr="003E3536">
        <w:t>ekvivalent zaměstnance na plný pracovní úvazek</w:t>
      </w:r>
      <w:r>
        <w:t>.</w:t>
      </w:r>
    </w:p>
  </w:footnote>
  <w:footnote w:id="16">
    <w:p w14:paraId="381DC191" w14:textId="327D699C" w:rsidR="00A85452" w:rsidRPr="007C392B" w:rsidRDefault="00A85452" w:rsidP="00117BAE">
      <w:pPr>
        <w:pStyle w:val="Textpoznpodarou"/>
        <w:ind w:left="284" w:hanging="284"/>
      </w:pPr>
      <w:r w:rsidRPr="000D6699">
        <w:rPr>
          <w:rStyle w:val="Znakapoznpodarou"/>
        </w:rPr>
        <w:footnoteRef/>
      </w:r>
      <w:r w:rsidRPr="007C392B">
        <w:t xml:space="preserve"> </w:t>
      </w:r>
      <w:r>
        <w:tab/>
      </w:r>
      <w:r w:rsidRPr="007C392B">
        <w:t xml:space="preserve">Liniově řízení zaměstnanci – průměrný přepočtený stav zaměstnanců zařazených na konkrétním organizačním článku CS ČR (oddělení, odbor). V rámci liniového řízení CS ČR je </w:t>
      </w:r>
      <w:r>
        <w:t>na</w:t>
      </w:r>
      <w:r w:rsidRPr="003E3536">
        <w:t xml:space="preserve"> pracovník</w:t>
      </w:r>
      <w:r>
        <w:t>y</w:t>
      </w:r>
      <w:r w:rsidRPr="003E3536">
        <w:t xml:space="preserve"> </w:t>
      </w:r>
      <w:r w:rsidRPr="007C392B">
        <w:t>uplatňováno více říd</w:t>
      </w:r>
      <w:r>
        <w:t>i</w:t>
      </w:r>
      <w:r w:rsidRPr="007C392B">
        <w:t>cích stupňů, mezi nimiž existuje přímý a</w:t>
      </w:r>
      <w:r>
        <w:t> </w:t>
      </w:r>
      <w:r w:rsidRPr="007C392B">
        <w:t>jednoznačný vztah nadřízenosti a podřízenosti</w:t>
      </w:r>
      <w:r>
        <w:t>,</w:t>
      </w:r>
      <w:r w:rsidRPr="007C392B">
        <w:t xml:space="preserve"> a rozhodnutí se tvoří odshora.</w:t>
      </w:r>
    </w:p>
  </w:footnote>
  <w:footnote w:id="17">
    <w:p w14:paraId="68979C62" w14:textId="75C6F6B9" w:rsidR="00A85452" w:rsidRDefault="00A85452" w:rsidP="00117BA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Výpočet pro rok 2015 podle </w:t>
      </w:r>
      <w:r>
        <w:rPr>
          <w:lang w:eastAsia="cs-CZ"/>
        </w:rPr>
        <w:t>varianty</w:t>
      </w:r>
      <w:r w:rsidRPr="00597359">
        <w:rPr>
          <w:lang w:eastAsia="cs-CZ"/>
        </w:rPr>
        <w:t xml:space="preserve"> č. 1</w:t>
      </w:r>
      <w:r>
        <w:rPr>
          <w:lang w:eastAsia="cs-CZ"/>
        </w:rPr>
        <w:t xml:space="preserve"> </w:t>
      </w:r>
      <w:r>
        <w:t>m</w:t>
      </w:r>
      <w:r>
        <w:rPr>
          <w:lang w:eastAsia="cs-CZ"/>
        </w:rPr>
        <w:t>etody B.</w:t>
      </w:r>
    </w:p>
  </w:footnote>
  <w:footnote w:id="18">
    <w:p w14:paraId="1B574B19" w14:textId="6CF41742" w:rsidR="00A85452" w:rsidRPr="00F27CD9" w:rsidRDefault="00A85452" w:rsidP="00117BAE">
      <w:pPr>
        <w:pStyle w:val="Textpoznpodarou"/>
        <w:ind w:left="284" w:hanging="284"/>
      </w:pPr>
      <w:r w:rsidRPr="00F27CD9">
        <w:rPr>
          <w:rStyle w:val="Znakapoznpodarou"/>
        </w:rPr>
        <w:footnoteRef/>
      </w:r>
      <w:r w:rsidRPr="00F27CD9">
        <w:t xml:space="preserve"> </w:t>
      </w:r>
      <w:r>
        <w:tab/>
        <w:t>Z</w:t>
      </w:r>
      <w:r w:rsidRPr="00F27CD9">
        <w:t>ákon č. 361/2003 Sb., o služebním poměru příslušníků bezpečnostních sborů</w:t>
      </w:r>
      <w:r>
        <w:t>.</w:t>
      </w:r>
    </w:p>
  </w:footnote>
  <w:footnote w:id="19">
    <w:p w14:paraId="7EE8BC58" w14:textId="6B2D2926" w:rsidR="00A85452" w:rsidRDefault="00A85452" w:rsidP="00117BAE">
      <w:pPr>
        <w:pStyle w:val="Textpoznpodarou"/>
        <w:ind w:left="284" w:hanging="284"/>
      </w:pPr>
      <w:r w:rsidRPr="00F27CD9">
        <w:rPr>
          <w:rStyle w:val="Znakapoznpodarou"/>
        </w:rPr>
        <w:footnoteRef/>
      </w:r>
      <w:r w:rsidRPr="00F27CD9">
        <w:t xml:space="preserve"> </w:t>
      </w:r>
      <w:r>
        <w:tab/>
        <w:t>Z</w:t>
      </w:r>
      <w:r w:rsidRPr="00F27CD9">
        <w:t>ákon č. 234/2014 Sb., o státní službě</w:t>
      </w:r>
      <w:r>
        <w:t>.</w:t>
      </w:r>
    </w:p>
  </w:footnote>
  <w:footnote w:id="20">
    <w:p w14:paraId="418E7A00" w14:textId="25AE7575" w:rsidR="00A85452" w:rsidRDefault="00A85452" w:rsidP="00117BA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V</w:t>
      </w:r>
      <w:r w:rsidRPr="009B7E91">
        <w:t xml:space="preserve">yšší </w:t>
      </w:r>
      <w:r>
        <w:t xml:space="preserve">mzdové </w:t>
      </w:r>
      <w:r w:rsidRPr="009B7E91">
        <w:t>ohodnocení cca o 20 %</w:t>
      </w:r>
      <w:r>
        <w:t>,</w:t>
      </w:r>
      <w:r w:rsidRPr="009B7E91">
        <w:t xml:space="preserve"> kratší pracovní doba cca </w:t>
      </w:r>
      <w:r>
        <w:t xml:space="preserve">o </w:t>
      </w:r>
      <w:r w:rsidRPr="009B7E91">
        <w:t>2,5 hod. týdně</w:t>
      </w:r>
      <w:r>
        <w:t>,</w:t>
      </w:r>
      <w:r w:rsidRPr="009B7E91">
        <w:t xml:space="preserve"> dovolená v délce šesti týdnů</w:t>
      </w:r>
      <w:r>
        <w:t>,</w:t>
      </w:r>
      <w:r w:rsidRPr="009B7E91">
        <w:t xml:space="preserve"> lepší finanční podmínky při nemoci nebo ošetřování dítěte</w:t>
      </w:r>
      <w:r>
        <w:t>,</w:t>
      </w:r>
      <w:r w:rsidRPr="009B7E91">
        <w:t xml:space="preserve"> rekondiční pobyty v délce trvání deset</w:t>
      </w:r>
      <w:r>
        <w:t>i</w:t>
      </w:r>
      <w:r w:rsidRPr="009B7E91">
        <w:t xml:space="preserve"> pracovních dnů</w:t>
      </w:r>
      <w:r>
        <w:t>,</w:t>
      </w:r>
      <w:r w:rsidRPr="009B7E91">
        <w:t xml:space="preserve"> příspěvek na údržbu uniformy</w:t>
      </w:r>
      <w:r>
        <w:t>,</w:t>
      </w:r>
      <w:r w:rsidRPr="009B7E91">
        <w:t xml:space="preserve"> tělesná a střelecká příprava</w:t>
      </w:r>
      <w:r>
        <w:t>,</w:t>
      </w:r>
      <w:r w:rsidRPr="009B7E91">
        <w:t xml:space="preserve"> služební stejnokroj</w:t>
      </w:r>
      <w:r>
        <w:t>,</w:t>
      </w:r>
      <w:r w:rsidRPr="009B7E91">
        <w:t xml:space="preserve"> odchodné</w:t>
      </w:r>
      <w:r>
        <w:t>,</w:t>
      </w:r>
      <w:r w:rsidRPr="009B7E91">
        <w:t xml:space="preserve"> výsluhový příspěvek. </w:t>
      </w:r>
    </w:p>
  </w:footnote>
  <w:footnote w:id="21">
    <w:p w14:paraId="11EB198F" w14:textId="7B9A5242" w:rsidR="00A85452" w:rsidRDefault="00A85452" w:rsidP="00117BA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742E99">
        <w:t>Výpočet úspory v oblasti běžných výdajů za rok 2015</w:t>
      </w:r>
      <w:r>
        <w:t xml:space="preserve"> = (běžné výdaje na 1 zaměstnance Generálního ředitelství cel – běžné výdaje na 1 zaměstnance Generálního finančního ředitelství) x 444 celníků ve služebním poměru vykonávajících činnosti administrativního charakteru. </w:t>
      </w:r>
      <w:r>
        <w:rPr>
          <w:lang w:eastAsia="cs-CZ"/>
        </w:rPr>
        <w:t>Z</w:t>
      </w:r>
      <w:r w:rsidRPr="00477321">
        <w:rPr>
          <w:lang w:eastAsia="cs-CZ"/>
        </w:rPr>
        <w:t>droj dat</w:t>
      </w:r>
      <w:r>
        <w:rPr>
          <w:lang w:eastAsia="cs-CZ"/>
        </w:rPr>
        <w:t xml:space="preserve"> pro výpočet NKÚ</w:t>
      </w:r>
      <w:r w:rsidRPr="00477321">
        <w:rPr>
          <w:lang w:eastAsia="cs-CZ"/>
        </w:rPr>
        <w:t>:</w:t>
      </w:r>
      <w:r w:rsidRPr="00672884">
        <w:rPr>
          <w:lang w:eastAsia="cs-CZ"/>
        </w:rPr>
        <w:t xml:space="preserve"> </w:t>
      </w:r>
      <w:r>
        <w:rPr>
          <w:lang w:eastAsia="cs-CZ"/>
        </w:rPr>
        <w:t xml:space="preserve">ZÚ MF </w:t>
      </w:r>
      <w:r w:rsidRPr="00672884">
        <w:rPr>
          <w:lang w:eastAsia="cs-CZ"/>
        </w:rPr>
        <w:t>za rok 2015</w:t>
      </w:r>
      <w:r>
        <w:rPr>
          <w:lang w:eastAsia="cs-CZ"/>
        </w:rPr>
        <w:t>.</w:t>
      </w:r>
    </w:p>
  </w:footnote>
  <w:footnote w:id="22">
    <w:p w14:paraId="03404856" w14:textId="77777777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1D00FD">
        <w:t>Výpočet úspory na platech celníků vykonávajících činnosti administrativního charakteru</w:t>
      </w:r>
      <w:r>
        <w:t xml:space="preserve"> = [(průměrný měsíční plat celníka ve služebním poměru – průměrný měsíční plat zaměstnance Finanční správy ČR) x 444 celníků ve služebním poměru vykonávajících činnosti administrativního charakteru] x 12.</w:t>
      </w:r>
    </w:p>
  </w:footnote>
  <w:footnote w:id="23">
    <w:p w14:paraId="5423C65C" w14:textId="30DCE2D2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Státní úřad inspekce práce, Česká obchodní inspekce, Státní veterinární správa, Státní zemědělská a potravinářská inspekce, Česká inspekce životního prostředí.</w:t>
      </w:r>
    </w:p>
  </w:footnote>
  <w:footnote w:id="24">
    <w:p w14:paraId="7B7D9D53" w14:textId="77777777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307/2013 Sb., o povinném značení lihu. </w:t>
      </w:r>
    </w:p>
  </w:footnote>
  <w:footnote w:id="25">
    <w:p w14:paraId="1D096B32" w14:textId="77777777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311/2006 Sb., o pohonných hmotách a čerpacích stanicích pohonných hmot a o změně některých souvisejících zákonů (zákon o pohonných hmotách). </w:t>
      </w:r>
    </w:p>
  </w:footnote>
  <w:footnote w:id="26">
    <w:p w14:paraId="0D622254" w14:textId="77777777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ORO </w:t>
      </w:r>
      <w:proofErr w:type="spellStart"/>
      <w:r>
        <w:t>WebKlient</w:t>
      </w:r>
      <w:proofErr w:type="spellEnd"/>
      <w:r>
        <w:t>.</w:t>
      </w:r>
    </w:p>
  </w:footnote>
  <w:footnote w:id="27">
    <w:p w14:paraId="08CB96BC" w14:textId="108AE3EB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Spolehlivost, bezdlužnost, ekonomická stabilita, oprávnění provozovat živnost umožňující výkon činnosti související s povolením, navrhovatel není v likvidaci nebo v úpadku.</w:t>
      </w:r>
    </w:p>
  </w:footnote>
  <w:footnote w:id="28">
    <w:p w14:paraId="05624FD7" w14:textId="77777777" w:rsidR="00A85452" w:rsidRDefault="00A85452" w:rsidP="00034542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Ustanovení § 29 a § 30 zákona č. 218/2000 Sb., o rozpočtových pravidlech a o změně některých souvisejících zákonů (rozpočtová pravidla). </w:t>
      </w:r>
    </w:p>
  </w:footnote>
  <w:footnote w:id="29">
    <w:p w14:paraId="279D9EA8" w14:textId="7132A4D0" w:rsidR="00A85452" w:rsidRPr="00491E78" w:rsidRDefault="00A85452" w:rsidP="00034542">
      <w:pPr>
        <w:pStyle w:val="Textpoznpodarou"/>
        <w:ind w:left="284" w:hanging="284"/>
        <w:rPr>
          <w:sz w:val="20"/>
        </w:rPr>
      </w:pPr>
      <w:r w:rsidRPr="00491E78">
        <w:rPr>
          <w:rStyle w:val="Znakapoznpodarou"/>
          <w:sz w:val="20"/>
        </w:rPr>
        <w:footnoteRef/>
      </w:r>
      <w:r w:rsidRPr="00491E78">
        <w:rPr>
          <w:sz w:val="20"/>
        </w:rPr>
        <w:t xml:space="preserve"> </w:t>
      </w:r>
      <w:r w:rsidRPr="00491E78">
        <w:rPr>
          <w:sz w:val="20"/>
        </w:rPr>
        <w:tab/>
        <w:t>Ustanovení § 4 zákona č. 185/2004 Sb., o Celní správě České republiky.</w:t>
      </w:r>
    </w:p>
  </w:footnote>
  <w:footnote w:id="30">
    <w:p w14:paraId="64DC6BAB" w14:textId="40E2FB12" w:rsidR="00A85452" w:rsidRPr="0078701A" w:rsidRDefault="00A85452" w:rsidP="00034542">
      <w:pPr>
        <w:pStyle w:val="Textpoznpodarou"/>
        <w:ind w:left="284" w:hanging="284"/>
        <w:rPr>
          <w:sz w:val="20"/>
        </w:rPr>
      </w:pPr>
      <w:r w:rsidRPr="00491E78">
        <w:rPr>
          <w:rStyle w:val="Znakapoznpodarou"/>
          <w:sz w:val="20"/>
        </w:rPr>
        <w:footnoteRef/>
      </w:r>
      <w:r w:rsidRPr="00491E78">
        <w:rPr>
          <w:sz w:val="20"/>
        </w:rPr>
        <w:t xml:space="preserve"> </w:t>
      </w:r>
      <w:r w:rsidRPr="00491E78">
        <w:rPr>
          <w:sz w:val="20"/>
        </w:rPr>
        <w:tab/>
        <w:t>Vyhláška č. 285/2012 Sb.</w:t>
      </w:r>
      <w:r>
        <w:rPr>
          <w:sz w:val="20"/>
        </w:rPr>
        <w:t>,</w:t>
      </w:r>
      <w:r w:rsidRPr="0078701A">
        <w:rPr>
          <w:sz w:val="20"/>
        </w:rPr>
        <w:t xml:space="preserve"> o územních pracovištích celních úřadů, která se nenacházejí v jejich sídlech.</w:t>
      </w:r>
    </w:p>
  </w:footnote>
  <w:footnote w:id="31">
    <w:p w14:paraId="771B7AC0" w14:textId="280CDE6B" w:rsidR="00A85452" w:rsidRPr="00E65182" w:rsidRDefault="00A85452" w:rsidP="00034542">
      <w:pPr>
        <w:pStyle w:val="Textpoznpodarou"/>
        <w:ind w:left="284" w:hanging="284"/>
        <w:rPr>
          <w:sz w:val="20"/>
        </w:rPr>
      </w:pPr>
      <w:r w:rsidRPr="0078701A">
        <w:rPr>
          <w:rStyle w:val="Znakapoznpodarou"/>
          <w:sz w:val="20"/>
        </w:rPr>
        <w:footnoteRef/>
      </w:r>
      <w:r w:rsidRPr="0078701A">
        <w:rPr>
          <w:sz w:val="20"/>
        </w:rPr>
        <w:t xml:space="preserve"> </w:t>
      </w:r>
      <w:r w:rsidRPr="0078701A">
        <w:rPr>
          <w:sz w:val="20"/>
        </w:rPr>
        <w:tab/>
      </w:r>
      <w:r w:rsidRPr="0078701A">
        <w:rPr>
          <w:rFonts w:cstheme="minorHAnsi"/>
          <w:sz w:val="20"/>
        </w:rPr>
        <w:t>Usnesení vlády ČR ze dne 8. června 2009 č. 715</w:t>
      </w:r>
      <w:r>
        <w:rPr>
          <w:rFonts w:cstheme="minorHAnsi"/>
          <w:sz w:val="20"/>
        </w:rPr>
        <w:t>,</w:t>
      </w:r>
      <w:r w:rsidRPr="00E65182">
        <w:rPr>
          <w:rFonts w:cstheme="minorHAnsi"/>
          <w:sz w:val="20"/>
        </w:rPr>
        <w:t xml:space="preserve"> </w:t>
      </w:r>
      <w:r w:rsidRPr="006E4B3F">
        <w:rPr>
          <w:rFonts w:cstheme="minorHAnsi"/>
          <w:i/>
          <w:sz w:val="20"/>
        </w:rPr>
        <w:t>o střednědobých výdajových rámcích vlády na léta 2010 až 2012</w:t>
      </w:r>
      <w:r w:rsidRPr="00E65182">
        <w:rPr>
          <w:rFonts w:cstheme="minorHAnsi"/>
          <w:sz w:val="20"/>
        </w:rPr>
        <w:t>, čl.</w:t>
      </w:r>
      <w:r>
        <w:rPr>
          <w:rFonts w:cstheme="minorHAnsi"/>
          <w:sz w:val="20"/>
        </w:rPr>
        <w:t> </w:t>
      </w:r>
      <w:r w:rsidRPr="00E65182">
        <w:rPr>
          <w:rFonts w:cstheme="minorHAnsi"/>
          <w:sz w:val="20"/>
        </w:rPr>
        <w:t xml:space="preserve">II, bod 5. </w:t>
      </w:r>
    </w:p>
  </w:footnote>
  <w:footnote w:id="32">
    <w:p w14:paraId="74410CB6" w14:textId="6B0BE22B" w:rsidR="00A85452" w:rsidRPr="000D7AD7" w:rsidRDefault="00A85452" w:rsidP="00034542">
      <w:pPr>
        <w:pStyle w:val="Textpoznpodarou"/>
        <w:ind w:left="284" w:hanging="284"/>
        <w:rPr>
          <w:sz w:val="20"/>
        </w:rPr>
      </w:pPr>
      <w:r w:rsidRPr="00E65182">
        <w:rPr>
          <w:rStyle w:val="Znakapoznpodarou"/>
          <w:sz w:val="20"/>
        </w:rPr>
        <w:footnoteRef/>
      </w:r>
      <w:r w:rsidRPr="00E65182">
        <w:rPr>
          <w:sz w:val="20"/>
        </w:rPr>
        <w:t xml:space="preserve"> </w:t>
      </w:r>
      <w:r>
        <w:rPr>
          <w:sz w:val="20"/>
        </w:rPr>
        <w:tab/>
      </w:r>
      <w:r w:rsidRPr="000D7AD7">
        <w:rPr>
          <w:sz w:val="20"/>
        </w:rPr>
        <w:t xml:space="preserve">SMART </w:t>
      </w:r>
      <w:r>
        <w:rPr>
          <w:sz w:val="20"/>
        </w:rPr>
        <w:t>–</w:t>
      </w:r>
      <w:r w:rsidRPr="000D7AD7">
        <w:rPr>
          <w:sz w:val="20"/>
        </w:rPr>
        <w:t xml:space="preserve"> </w:t>
      </w:r>
      <w:r w:rsidRPr="000D7AD7">
        <w:rPr>
          <w:b/>
          <w:sz w:val="20"/>
        </w:rPr>
        <w:t>S</w:t>
      </w:r>
      <w:r w:rsidRPr="000D7AD7">
        <w:rPr>
          <w:sz w:val="20"/>
        </w:rPr>
        <w:t xml:space="preserve"> = </w:t>
      </w:r>
      <w:proofErr w:type="spellStart"/>
      <w:r w:rsidRPr="000D7AD7">
        <w:rPr>
          <w:sz w:val="20"/>
        </w:rPr>
        <w:t>Specific</w:t>
      </w:r>
      <w:proofErr w:type="spellEnd"/>
      <w:r w:rsidRPr="000D7AD7">
        <w:rPr>
          <w:sz w:val="20"/>
        </w:rPr>
        <w:t xml:space="preserve"> – konkrétní, </w:t>
      </w:r>
      <w:proofErr w:type="spellStart"/>
      <w:r w:rsidRPr="000D7AD7">
        <w:rPr>
          <w:sz w:val="20"/>
        </w:rPr>
        <w:t>Significant</w:t>
      </w:r>
      <w:proofErr w:type="spellEnd"/>
      <w:r w:rsidRPr="000D7AD7">
        <w:rPr>
          <w:sz w:val="20"/>
        </w:rPr>
        <w:t xml:space="preserve"> – významný, </w:t>
      </w:r>
      <w:proofErr w:type="spellStart"/>
      <w:r w:rsidRPr="000D7AD7">
        <w:rPr>
          <w:sz w:val="20"/>
        </w:rPr>
        <w:t>Stretching</w:t>
      </w:r>
      <w:proofErr w:type="spellEnd"/>
      <w:r w:rsidRPr="000D7AD7">
        <w:rPr>
          <w:sz w:val="20"/>
        </w:rPr>
        <w:t xml:space="preserve"> – posouvající, </w:t>
      </w:r>
      <w:proofErr w:type="spellStart"/>
      <w:r w:rsidRPr="000D7AD7">
        <w:rPr>
          <w:sz w:val="20"/>
        </w:rPr>
        <w:t>Simple</w:t>
      </w:r>
      <w:proofErr w:type="spellEnd"/>
      <w:r w:rsidRPr="000D7AD7">
        <w:rPr>
          <w:sz w:val="20"/>
        </w:rPr>
        <w:t xml:space="preserve"> – jednoduchý</w:t>
      </w:r>
      <w:r>
        <w:rPr>
          <w:sz w:val="20"/>
        </w:rPr>
        <w:t>;</w:t>
      </w:r>
      <w:r w:rsidRPr="000D7AD7">
        <w:rPr>
          <w:sz w:val="20"/>
        </w:rPr>
        <w:t xml:space="preserve"> </w:t>
      </w:r>
      <w:r>
        <w:rPr>
          <w:sz w:val="20"/>
        </w:rPr>
        <w:br/>
      </w:r>
      <w:r w:rsidRPr="000D7AD7">
        <w:rPr>
          <w:b/>
          <w:sz w:val="20"/>
        </w:rPr>
        <w:t>M</w:t>
      </w:r>
      <w:r w:rsidRPr="000D7AD7">
        <w:rPr>
          <w:sz w:val="20"/>
        </w:rPr>
        <w:t xml:space="preserve"> = </w:t>
      </w:r>
      <w:proofErr w:type="spellStart"/>
      <w:r w:rsidRPr="000D7AD7">
        <w:rPr>
          <w:sz w:val="20"/>
        </w:rPr>
        <w:t>Measurable</w:t>
      </w:r>
      <w:proofErr w:type="spellEnd"/>
      <w:r w:rsidRPr="000D7AD7">
        <w:rPr>
          <w:sz w:val="20"/>
        </w:rPr>
        <w:t xml:space="preserve"> – měřitelný, </w:t>
      </w:r>
      <w:proofErr w:type="spellStart"/>
      <w:r w:rsidRPr="000D7AD7">
        <w:rPr>
          <w:sz w:val="20"/>
        </w:rPr>
        <w:t>Meaningful</w:t>
      </w:r>
      <w:proofErr w:type="spellEnd"/>
      <w:r w:rsidRPr="000D7AD7">
        <w:rPr>
          <w:sz w:val="20"/>
        </w:rPr>
        <w:t xml:space="preserve"> – smysluplný, </w:t>
      </w:r>
      <w:proofErr w:type="spellStart"/>
      <w:r w:rsidRPr="000D7AD7">
        <w:rPr>
          <w:sz w:val="20"/>
        </w:rPr>
        <w:t>Motivational</w:t>
      </w:r>
      <w:proofErr w:type="spellEnd"/>
      <w:r w:rsidRPr="000D7AD7">
        <w:rPr>
          <w:sz w:val="20"/>
        </w:rPr>
        <w:t xml:space="preserve"> – motivující, </w:t>
      </w:r>
      <w:proofErr w:type="spellStart"/>
      <w:r w:rsidRPr="000D7AD7">
        <w:rPr>
          <w:sz w:val="20"/>
        </w:rPr>
        <w:t>Manageable</w:t>
      </w:r>
      <w:proofErr w:type="spellEnd"/>
      <w:r w:rsidRPr="000D7AD7">
        <w:rPr>
          <w:sz w:val="20"/>
        </w:rPr>
        <w:t xml:space="preserve"> – </w:t>
      </w:r>
      <w:proofErr w:type="spellStart"/>
      <w:r w:rsidRPr="000D7AD7">
        <w:rPr>
          <w:sz w:val="20"/>
        </w:rPr>
        <w:t>uř</w:t>
      </w:r>
      <w:r>
        <w:rPr>
          <w:sz w:val="20"/>
        </w:rPr>
        <w:t>i</w:t>
      </w:r>
      <w:r w:rsidRPr="000D7AD7">
        <w:rPr>
          <w:sz w:val="20"/>
        </w:rPr>
        <w:t>ditelný</w:t>
      </w:r>
      <w:proofErr w:type="spellEnd"/>
      <w:r>
        <w:rPr>
          <w:sz w:val="20"/>
        </w:rPr>
        <w:t>;</w:t>
      </w:r>
      <w:r w:rsidRPr="000D7AD7">
        <w:rPr>
          <w:sz w:val="20"/>
        </w:rPr>
        <w:t xml:space="preserve"> </w:t>
      </w:r>
      <w:r>
        <w:rPr>
          <w:sz w:val="20"/>
        </w:rPr>
        <w:br/>
      </w:r>
      <w:r w:rsidRPr="000D7AD7">
        <w:rPr>
          <w:b/>
          <w:sz w:val="20"/>
        </w:rPr>
        <w:t>A</w:t>
      </w:r>
      <w:r w:rsidRPr="000D7AD7">
        <w:rPr>
          <w:sz w:val="20"/>
        </w:rPr>
        <w:t xml:space="preserve"> = </w:t>
      </w:r>
      <w:proofErr w:type="spellStart"/>
      <w:r w:rsidRPr="000D7AD7">
        <w:rPr>
          <w:sz w:val="20"/>
        </w:rPr>
        <w:t>Achievable</w:t>
      </w:r>
      <w:proofErr w:type="spellEnd"/>
      <w:r w:rsidRPr="000D7AD7">
        <w:rPr>
          <w:sz w:val="20"/>
        </w:rPr>
        <w:t xml:space="preserve"> – dosažitelný, </w:t>
      </w:r>
      <w:proofErr w:type="spellStart"/>
      <w:r w:rsidRPr="000D7AD7">
        <w:rPr>
          <w:sz w:val="20"/>
        </w:rPr>
        <w:t>Appropriate</w:t>
      </w:r>
      <w:proofErr w:type="spellEnd"/>
      <w:r w:rsidRPr="000D7AD7">
        <w:rPr>
          <w:sz w:val="20"/>
        </w:rPr>
        <w:t xml:space="preserve"> – odpovídající, </w:t>
      </w:r>
      <w:proofErr w:type="spellStart"/>
      <w:r w:rsidRPr="000D7AD7">
        <w:rPr>
          <w:sz w:val="20"/>
        </w:rPr>
        <w:t>Attainable</w:t>
      </w:r>
      <w:proofErr w:type="spellEnd"/>
      <w:r w:rsidRPr="000D7AD7">
        <w:rPr>
          <w:sz w:val="20"/>
        </w:rPr>
        <w:t xml:space="preserve"> – dosažitelný, </w:t>
      </w:r>
      <w:proofErr w:type="spellStart"/>
      <w:r w:rsidRPr="000D7AD7">
        <w:rPr>
          <w:sz w:val="20"/>
        </w:rPr>
        <w:t>Agreed</w:t>
      </w:r>
      <w:proofErr w:type="spellEnd"/>
      <w:r w:rsidRPr="000D7AD7">
        <w:rPr>
          <w:sz w:val="20"/>
        </w:rPr>
        <w:t xml:space="preserve"> – odsou</w:t>
      </w:r>
      <w:r>
        <w:rPr>
          <w:sz w:val="20"/>
        </w:rPr>
        <w:t>h</w:t>
      </w:r>
      <w:r w:rsidRPr="000D7AD7">
        <w:rPr>
          <w:sz w:val="20"/>
        </w:rPr>
        <w:t xml:space="preserve">lasený, </w:t>
      </w:r>
      <w:proofErr w:type="spellStart"/>
      <w:r w:rsidRPr="000D7AD7">
        <w:rPr>
          <w:sz w:val="20"/>
        </w:rPr>
        <w:t>Assignable</w:t>
      </w:r>
      <w:proofErr w:type="spellEnd"/>
      <w:r w:rsidRPr="000D7AD7">
        <w:rPr>
          <w:sz w:val="20"/>
        </w:rPr>
        <w:t xml:space="preserve"> – zadatelný, </w:t>
      </w:r>
      <w:proofErr w:type="spellStart"/>
      <w:r w:rsidRPr="000D7AD7">
        <w:rPr>
          <w:sz w:val="20"/>
        </w:rPr>
        <w:t>Actionable</w:t>
      </w:r>
      <w:proofErr w:type="spellEnd"/>
      <w:r w:rsidRPr="000D7AD7">
        <w:rPr>
          <w:sz w:val="20"/>
        </w:rPr>
        <w:t xml:space="preserve"> – </w:t>
      </w:r>
      <w:proofErr w:type="spellStart"/>
      <w:r w:rsidRPr="000D7AD7">
        <w:rPr>
          <w:sz w:val="20"/>
        </w:rPr>
        <w:t>zprocesnitelný</w:t>
      </w:r>
      <w:proofErr w:type="spellEnd"/>
      <w:r w:rsidRPr="000D7AD7">
        <w:rPr>
          <w:sz w:val="20"/>
        </w:rPr>
        <w:t xml:space="preserve">, </w:t>
      </w:r>
      <w:proofErr w:type="spellStart"/>
      <w:r w:rsidRPr="000D7AD7">
        <w:rPr>
          <w:sz w:val="20"/>
        </w:rPr>
        <w:t>Action</w:t>
      </w:r>
      <w:proofErr w:type="spellEnd"/>
      <w:r w:rsidRPr="000D7AD7">
        <w:rPr>
          <w:sz w:val="20"/>
        </w:rPr>
        <w:t xml:space="preserve"> </w:t>
      </w:r>
      <w:proofErr w:type="spellStart"/>
      <w:r w:rsidRPr="000D7AD7">
        <w:rPr>
          <w:sz w:val="20"/>
        </w:rPr>
        <w:t>oriented</w:t>
      </w:r>
      <w:proofErr w:type="spellEnd"/>
      <w:r w:rsidRPr="000D7AD7">
        <w:rPr>
          <w:sz w:val="20"/>
        </w:rPr>
        <w:t xml:space="preserve"> – orientovaný na akci, </w:t>
      </w:r>
      <w:proofErr w:type="spellStart"/>
      <w:r w:rsidRPr="000D7AD7">
        <w:rPr>
          <w:sz w:val="20"/>
        </w:rPr>
        <w:t>Ambitious</w:t>
      </w:r>
      <w:proofErr w:type="spellEnd"/>
      <w:r w:rsidRPr="000D7AD7">
        <w:rPr>
          <w:sz w:val="20"/>
        </w:rPr>
        <w:t xml:space="preserve"> – ambiciózní, </w:t>
      </w:r>
      <w:proofErr w:type="spellStart"/>
      <w:r w:rsidRPr="000D7AD7">
        <w:rPr>
          <w:sz w:val="20"/>
        </w:rPr>
        <w:t>Aligned</w:t>
      </w:r>
      <w:proofErr w:type="spellEnd"/>
      <w:r w:rsidRPr="000D7AD7">
        <w:rPr>
          <w:sz w:val="20"/>
        </w:rPr>
        <w:t xml:space="preserve"> – sladěný</w:t>
      </w:r>
      <w:r>
        <w:rPr>
          <w:sz w:val="20"/>
        </w:rPr>
        <w:t>;</w:t>
      </w:r>
      <w:r w:rsidRPr="000D7AD7">
        <w:rPr>
          <w:sz w:val="20"/>
        </w:rPr>
        <w:t xml:space="preserve"> </w:t>
      </w:r>
      <w:r w:rsidRPr="000D7AD7">
        <w:rPr>
          <w:b/>
          <w:sz w:val="20"/>
        </w:rPr>
        <w:t>R</w:t>
      </w:r>
      <w:r w:rsidRPr="000D7AD7">
        <w:rPr>
          <w:sz w:val="20"/>
        </w:rPr>
        <w:t xml:space="preserve"> = </w:t>
      </w:r>
      <w:proofErr w:type="spellStart"/>
      <w:r w:rsidRPr="000D7AD7">
        <w:rPr>
          <w:sz w:val="20"/>
        </w:rPr>
        <w:t>Realistic</w:t>
      </w:r>
      <w:proofErr w:type="spellEnd"/>
      <w:r w:rsidRPr="000D7AD7">
        <w:rPr>
          <w:sz w:val="20"/>
        </w:rPr>
        <w:t xml:space="preserve"> – realistický, </w:t>
      </w:r>
      <w:proofErr w:type="spellStart"/>
      <w:r w:rsidRPr="000D7AD7">
        <w:rPr>
          <w:sz w:val="20"/>
        </w:rPr>
        <w:t>Relevant</w:t>
      </w:r>
      <w:proofErr w:type="spellEnd"/>
      <w:r w:rsidRPr="000D7AD7">
        <w:rPr>
          <w:sz w:val="20"/>
        </w:rPr>
        <w:t xml:space="preserve"> – odpovídající, </w:t>
      </w:r>
      <w:proofErr w:type="spellStart"/>
      <w:r w:rsidRPr="000D7AD7">
        <w:rPr>
          <w:sz w:val="20"/>
        </w:rPr>
        <w:t>Results</w:t>
      </w:r>
      <w:proofErr w:type="spellEnd"/>
      <w:r w:rsidRPr="000D7AD7">
        <w:rPr>
          <w:sz w:val="20"/>
        </w:rPr>
        <w:t>/</w:t>
      </w:r>
      <w:proofErr w:type="spellStart"/>
      <w:r w:rsidRPr="000D7AD7">
        <w:rPr>
          <w:sz w:val="20"/>
        </w:rPr>
        <w:t>Results-focused</w:t>
      </w:r>
      <w:proofErr w:type="spellEnd"/>
      <w:r w:rsidRPr="000D7AD7">
        <w:rPr>
          <w:sz w:val="20"/>
        </w:rPr>
        <w:t>/</w:t>
      </w:r>
      <w:proofErr w:type="spellStart"/>
      <w:r w:rsidRPr="000D7AD7">
        <w:rPr>
          <w:sz w:val="20"/>
        </w:rPr>
        <w:t>Results-oriented</w:t>
      </w:r>
      <w:proofErr w:type="spellEnd"/>
      <w:r>
        <w:rPr>
          <w:sz w:val="20"/>
        </w:rPr>
        <w:t xml:space="preserve"> – orientovaný na výsledky</w:t>
      </w:r>
      <w:r w:rsidRPr="000D7AD7">
        <w:rPr>
          <w:sz w:val="20"/>
        </w:rPr>
        <w:t xml:space="preserve">, </w:t>
      </w:r>
      <w:proofErr w:type="spellStart"/>
      <w:r w:rsidRPr="000D7AD7">
        <w:rPr>
          <w:sz w:val="20"/>
        </w:rPr>
        <w:t>Resourced</w:t>
      </w:r>
      <w:proofErr w:type="spellEnd"/>
      <w:r w:rsidRPr="000D7AD7">
        <w:rPr>
          <w:sz w:val="20"/>
        </w:rPr>
        <w:t xml:space="preserve"> – pokrytý zdroji, </w:t>
      </w:r>
      <w:proofErr w:type="spellStart"/>
      <w:r w:rsidRPr="000D7AD7">
        <w:rPr>
          <w:sz w:val="20"/>
        </w:rPr>
        <w:t>Rewarding</w:t>
      </w:r>
      <w:proofErr w:type="spellEnd"/>
      <w:r>
        <w:rPr>
          <w:sz w:val="20"/>
        </w:rPr>
        <w:t xml:space="preserve"> – prospěšný;</w:t>
      </w:r>
      <w:r w:rsidRPr="000D7AD7">
        <w:rPr>
          <w:sz w:val="20"/>
        </w:rPr>
        <w:t xml:space="preserve"> </w:t>
      </w:r>
      <w:r w:rsidRPr="000D7AD7">
        <w:rPr>
          <w:b/>
          <w:sz w:val="20"/>
        </w:rPr>
        <w:t>T</w:t>
      </w:r>
      <w:r w:rsidRPr="000D7AD7">
        <w:rPr>
          <w:sz w:val="20"/>
        </w:rPr>
        <w:t xml:space="preserve"> = </w:t>
      </w:r>
      <w:proofErr w:type="spellStart"/>
      <w:r w:rsidRPr="000D7AD7">
        <w:rPr>
          <w:sz w:val="20"/>
        </w:rPr>
        <w:t>Time</w:t>
      </w:r>
      <w:proofErr w:type="spellEnd"/>
      <w:r w:rsidRPr="000D7AD7">
        <w:rPr>
          <w:sz w:val="20"/>
        </w:rPr>
        <w:t xml:space="preserve"> </w:t>
      </w:r>
      <w:proofErr w:type="spellStart"/>
      <w:r w:rsidRPr="000D7AD7">
        <w:rPr>
          <w:sz w:val="20"/>
        </w:rPr>
        <w:t>bound</w:t>
      </w:r>
      <w:proofErr w:type="spellEnd"/>
      <w:r w:rsidRPr="000D7AD7">
        <w:rPr>
          <w:sz w:val="20"/>
        </w:rPr>
        <w:t xml:space="preserve"> – ohraničený v čase.</w:t>
      </w:r>
    </w:p>
  </w:footnote>
  <w:footnote w:id="33">
    <w:p w14:paraId="7E9190C8" w14:textId="77777777" w:rsidR="00A85452" w:rsidRPr="00DE4C9A" w:rsidRDefault="00A85452" w:rsidP="00034542">
      <w:pPr>
        <w:pStyle w:val="Textpoznpodarou"/>
        <w:ind w:left="284" w:hanging="284"/>
        <w:rPr>
          <w:sz w:val="20"/>
        </w:rPr>
      </w:pPr>
      <w:r w:rsidRPr="00DE4C9A">
        <w:rPr>
          <w:rStyle w:val="Znakapoznpodarou"/>
          <w:sz w:val="20"/>
        </w:rPr>
        <w:footnoteRef/>
      </w:r>
      <w:r w:rsidRPr="00DE4C9A">
        <w:rPr>
          <w:sz w:val="20"/>
        </w:rPr>
        <w:t xml:space="preserve"> </w:t>
      </w:r>
      <w:r>
        <w:rPr>
          <w:sz w:val="20"/>
        </w:rPr>
        <w:tab/>
      </w:r>
      <w:r w:rsidRPr="00DE4C9A">
        <w:rPr>
          <w:sz w:val="20"/>
        </w:rPr>
        <w:t>Zákon č. 361/2003 Sb., o služebním poměru příslušníků bezpečnostních sborů.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9BE4" w14:textId="77777777" w:rsidR="00AF1E82" w:rsidRDefault="00AF1E8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F82C0" w14:textId="77777777" w:rsidR="00A85452" w:rsidRDefault="00A85452" w:rsidP="00DC7729">
    <w:pPr>
      <w:pStyle w:val="Zhlav"/>
    </w:pPr>
  </w:p>
  <w:p w14:paraId="1CE7F8D6" w14:textId="77777777" w:rsidR="00A85452" w:rsidRDefault="00A85452" w:rsidP="00DC77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5E018" w14:textId="77777777" w:rsidR="00AF1E82" w:rsidRDefault="00AF1E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C23C1"/>
    <w:multiLevelType w:val="hybridMultilevel"/>
    <w:tmpl w:val="A9F6D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B327B"/>
    <w:multiLevelType w:val="hybridMultilevel"/>
    <w:tmpl w:val="A2A04E32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B2113"/>
    <w:multiLevelType w:val="hybridMultilevel"/>
    <w:tmpl w:val="3B36E66A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438C1"/>
    <w:multiLevelType w:val="hybridMultilevel"/>
    <w:tmpl w:val="A19C7540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91A70"/>
    <w:multiLevelType w:val="hybridMultilevel"/>
    <w:tmpl w:val="CC5804F6"/>
    <w:lvl w:ilvl="0" w:tplc="6B8424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12DBD"/>
    <w:multiLevelType w:val="hybridMultilevel"/>
    <w:tmpl w:val="AF909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30477"/>
    <w:multiLevelType w:val="hybridMultilevel"/>
    <w:tmpl w:val="02780B1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24171"/>
    <w:multiLevelType w:val="hybridMultilevel"/>
    <w:tmpl w:val="821002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E0D37"/>
    <w:multiLevelType w:val="hybridMultilevel"/>
    <w:tmpl w:val="3AE6D37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9334821"/>
    <w:multiLevelType w:val="hybridMultilevel"/>
    <w:tmpl w:val="A38467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D1004"/>
    <w:multiLevelType w:val="hybridMultilevel"/>
    <w:tmpl w:val="492EE892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C6BE1"/>
    <w:multiLevelType w:val="hybridMultilevel"/>
    <w:tmpl w:val="2782E8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852F0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043C1"/>
    <w:multiLevelType w:val="hybridMultilevel"/>
    <w:tmpl w:val="2D8A59A2"/>
    <w:lvl w:ilvl="0" w:tplc="ECD0AF44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E15286"/>
    <w:multiLevelType w:val="hybridMultilevel"/>
    <w:tmpl w:val="5CB2A9C6"/>
    <w:lvl w:ilvl="0" w:tplc="0405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4">
    <w:nsid w:val="36C9085D"/>
    <w:multiLevelType w:val="hybridMultilevel"/>
    <w:tmpl w:val="300E08CA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3741793F"/>
    <w:multiLevelType w:val="hybridMultilevel"/>
    <w:tmpl w:val="75C23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C183F"/>
    <w:multiLevelType w:val="hybridMultilevel"/>
    <w:tmpl w:val="4336E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F444F"/>
    <w:multiLevelType w:val="hybridMultilevel"/>
    <w:tmpl w:val="A19C7540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00984"/>
    <w:multiLevelType w:val="multilevel"/>
    <w:tmpl w:val="E642FF3E"/>
    <w:lvl w:ilvl="0">
      <w:start w:val="1"/>
      <w:numFmt w:val="upperLetter"/>
      <w:pStyle w:val="Nadpis1x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2x"/>
      <w:lvlText w:val="%1.%2."/>
      <w:lvlJc w:val="left"/>
      <w:pPr>
        <w:ind w:left="716" w:hanging="432"/>
      </w:pPr>
      <w:rPr>
        <w:rFonts w:cs="Times New Roman"/>
        <w:i w:val="0"/>
        <w:sz w:val="24"/>
        <w:szCs w:val="24"/>
      </w:rPr>
    </w:lvl>
    <w:lvl w:ilvl="2">
      <w:start w:val="1"/>
      <w:numFmt w:val="decimal"/>
      <w:pStyle w:val="Nadpis3x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3A2C6D60"/>
    <w:multiLevelType w:val="hybridMultilevel"/>
    <w:tmpl w:val="89167D50"/>
    <w:lvl w:ilvl="0" w:tplc="D424F090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42BD0"/>
    <w:multiLevelType w:val="hybridMultilevel"/>
    <w:tmpl w:val="230E206C"/>
    <w:lvl w:ilvl="0" w:tplc="C5EEF51A">
      <w:numFmt w:val="bullet"/>
      <w:lvlText w:val="·"/>
      <w:lvlJc w:val="left"/>
      <w:pPr>
        <w:ind w:left="1080" w:hanging="360"/>
      </w:pPr>
      <w:rPr>
        <w:rFonts w:ascii="Symbol" w:eastAsia="Times New Roman" w:hAnsi="Symbol" w:hint="default"/>
        <w:b w:val="0"/>
        <w:color w:val="000000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56734E"/>
    <w:multiLevelType w:val="hybridMultilevel"/>
    <w:tmpl w:val="251E6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3EC7317"/>
    <w:multiLevelType w:val="hybridMultilevel"/>
    <w:tmpl w:val="C55C0DD4"/>
    <w:lvl w:ilvl="0" w:tplc="39B418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0E229D"/>
    <w:multiLevelType w:val="hybridMultilevel"/>
    <w:tmpl w:val="4DEA75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53868"/>
    <w:multiLevelType w:val="hybridMultilevel"/>
    <w:tmpl w:val="4E4290D8"/>
    <w:lvl w:ilvl="0" w:tplc="856C022A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0E6FB0"/>
    <w:multiLevelType w:val="hybridMultilevel"/>
    <w:tmpl w:val="174872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43F34A0"/>
    <w:multiLevelType w:val="hybridMultilevel"/>
    <w:tmpl w:val="31CE04B8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C1BBB"/>
    <w:multiLevelType w:val="hybridMultilevel"/>
    <w:tmpl w:val="BC94EE9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AB3577C"/>
    <w:multiLevelType w:val="hybridMultilevel"/>
    <w:tmpl w:val="F2843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F0124"/>
    <w:multiLevelType w:val="hybridMultilevel"/>
    <w:tmpl w:val="A5C63B3C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B8465E"/>
    <w:multiLevelType w:val="hybridMultilevel"/>
    <w:tmpl w:val="986CE27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3C0125"/>
    <w:multiLevelType w:val="hybridMultilevel"/>
    <w:tmpl w:val="4604709E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2">
    <w:nsid w:val="7020446F"/>
    <w:multiLevelType w:val="hybridMultilevel"/>
    <w:tmpl w:val="09AC4EBC"/>
    <w:lvl w:ilvl="0" w:tplc="33887954">
      <w:start w:val="1"/>
      <w:numFmt w:val="decimal"/>
      <w:lvlText w:val="%1)"/>
      <w:lvlJc w:val="left"/>
      <w:pPr>
        <w:ind w:left="1395" w:hanging="103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7F0092"/>
    <w:multiLevelType w:val="hybridMultilevel"/>
    <w:tmpl w:val="59E63E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A75AC"/>
    <w:multiLevelType w:val="hybridMultilevel"/>
    <w:tmpl w:val="A19C7540"/>
    <w:lvl w:ilvl="0" w:tplc="0405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29"/>
  </w:num>
  <w:num w:numId="4">
    <w:abstractNumId w:val="11"/>
  </w:num>
  <w:num w:numId="5">
    <w:abstractNumId w:val="13"/>
  </w:num>
  <w:num w:numId="6">
    <w:abstractNumId w:val="14"/>
  </w:num>
  <w:num w:numId="7">
    <w:abstractNumId w:val="19"/>
  </w:num>
  <w:num w:numId="8">
    <w:abstractNumId w:val="4"/>
  </w:num>
  <w:num w:numId="9">
    <w:abstractNumId w:val="0"/>
  </w:num>
  <w:num w:numId="10">
    <w:abstractNumId w:val="8"/>
  </w:num>
  <w:num w:numId="11">
    <w:abstractNumId w:val="16"/>
  </w:num>
  <w:num w:numId="12">
    <w:abstractNumId w:val="12"/>
  </w:num>
  <w:num w:numId="13">
    <w:abstractNumId w:val="15"/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3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27"/>
  </w:num>
  <w:num w:numId="21">
    <w:abstractNumId w:val="31"/>
  </w:num>
  <w:num w:numId="22">
    <w:abstractNumId w:val="5"/>
  </w:num>
  <w:num w:numId="23">
    <w:abstractNumId w:val="9"/>
  </w:num>
  <w:num w:numId="24">
    <w:abstractNumId w:val="10"/>
  </w:num>
  <w:num w:numId="25">
    <w:abstractNumId w:val="34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"/>
  </w:num>
  <w:num w:numId="29">
    <w:abstractNumId w:val="27"/>
  </w:num>
  <w:num w:numId="30">
    <w:abstractNumId w:val="7"/>
  </w:num>
  <w:num w:numId="31">
    <w:abstractNumId w:val="17"/>
  </w:num>
  <w:num w:numId="32">
    <w:abstractNumId w:val="30"/>
  </w:num>
  <w:num w:numId="33">
    <w:abstractNumId w:val="28"/>
  </w:num>
  <w:num w:numId="34">
    <w:abstractNumId w:val="23"/>
  </w:num>
  <w:num w:numId="35">
    <w:abstractNumId w:val="21"/>
  </w:num>
  <w:num w:numId="36">
    <w:abstractNumId w:val="32"/>
  </w:num>
  <w:num w:numId="37">
    <w:abstractNumId w:val="24"/>
  </w:num>
  <w:num w:numId="38">
    <w:abstractNumId w:val="22"/>
  </w:num>
  <w:num w:numId="39">
    <w:abstractNumId w:val="20"/>
  </w:num>
  <w:num w:numId="40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21"/>
    <w:rsid w:val="00000206"/>
    <w:rsid w:val="000015FA"/>
    <w:rsid w:val="00001ED3"/>
    <w:rsid w:val="00002C96"/>
    <w:rsid w:val="00004462"/>
    <w:rsid w:val="000046F4"/>
    <w:rsid w:val="00011413"/>
    <w:rsid w:val="000116B5"/>
    <w:rsid w:val="00011FE7"/>
    <w:rsid w:val="0001200D"/>
    <w:rsid w:val="000128CA"/>
    <w:rsid w:val="000129B9"/>
    <w:rsid w:val="00014B18"/>
    <w:rsid w:val="00014D7F"/>
    <w:rsid w:val="00015D43"/>
    <w:rsid w:val="00015F64"/>
    <w:rsid w:val="00017F47"/>
    <w:rsid w:val="0002059D"/>
    <w:rsid w:val="00021972"/>
    <w:rsid w:val="00021FC7"/>
    <w:rsid w:val="000264BA"/>
    <w:rsid w:val="0002729F"/>
    <w:rsid w:val="000304B4"/>
    <w:rsid w:val="00031EB1"/>
    <w:rsid w:val="00032E50"/>
    <w:rsid w:val="000338D3"/>
    <w:rsid w:val="00034542"/>
    <w:rsid w:val="00034784"/>
    <w:rsid w:val="00035445"/>
    <w:rsid w:val="00036788"/>
    <w:rsid w:val="00040369"/>
    <w:rsid w:val="00041067"/>
    <w:rsid w:val="00041C33"/>
    <w:rsid w:val="00042437"/>
    <w:rsid w:val="0004247D"/>
    <w:rsid w:val="00046A13"/>
    <w:rsid w:val="00047259"/>
    <w:rsid w:val="000508C0"/>
    <w:rsid w:val="0005343A"/>
    <w:rsid w:val="00053AF0"/>
    <w:rsid w:val="000562D4"/>
    <w:rsid w:val="00056338"/>
    <w:rsid w:val="00063EA0"/>
    <w:rsid w:val="00064348"/>
    <w:rsid w:val="00065B09"/>
    <w:rsid w:val="000676F3"/>
    <w:rsid w:val="00070147"/>
    <w:rsid w:val="000702F2"/>
    <w:rsid w:val="00070423"/>
    <w:rsid w:val="00070D4E"/>
    <w:rsid w:val="00071FD1"/>
    <w:rsid w:val="00072B9E"/>
    <w:rsid w:val="00073569"/>
    <w:rsid w:val="00073933"/>
    <w:rsid w:val="00073CB9"/>
    <w:rsid w:val="00074886"/>
    <w:rsid w:val="00076481"/>
    <w:rsid w:val="00076C42"/>
    <w:rsid w:val="00076C59"/>
    <w:rsid w:val="00076F80"/>
    <w:rsid w:val="000773FF"/>
    <w:rsid w:val="00081447"/>
    <w:rsid w:val="0008260C"/>
    <w:rsid w:val="000842B8"/>
    <w:rsid w:val="00084F9D"/>
    <w:rsid w:val="0008744D"/>
    <w:rsid w:val="0008780A"/>
    <w:rsid w:val="00090A8E"/>
    <w:rsid w:val="00093B34"/>
    <w:rsid w:val="00094087"/>
    <w:rsid w:val="0009426F"/>
    <w:rsid w:val="0009489E"/>
    <w:rsid w:val="00096C8F"/>
    <w:rsid w:val="00096D14"/>
    <w:rsid w:val="0009754B"/>
    <w:rsid w:val="00097CB4"/>
    <w:rsid w:val="000A1189"/>
    <w:rsid w:val="000A11CE"/>
    <w:rsid w:val="000A5814"/>
    <w:rsid w:val="000A7D1A"/>
    <w:rsid w:val="000B0FB4"/>
    <w:rsid w:val="000B1F02"/>
    <w:rsid w:val="000B38C0"/>
    <w:rsid w:val="000B39EB"/>
    <w:rsid w:val="000B402A"/>
    <w:rsid w:val="000B4383"/>
    <w:rsid w:val="000B4904"/>
    <w:rsid w:val="000B5128"/>
    <w:rsid w:val="000B532F"/>
    <w:rsid w:val="000B5F3C"/>
    <w:rsid w:val="000B6EBD"/>
    <w:rsid w:val="000B78D8"/>
    <w:rsid w:val="000C2FCD"/>
    <w:rsid w:val="000C3879"/>
    <w:rsid w:val="000C532A"/>
    <w:rsid w:val="000C53D9"/>
    <w:rsid w:val="000D08BA"/>
    <w:rsid w:val="000D2093"/>
    <w:rsid w:val="000D384E"/>
    <w:rsid w:val="000D3F41"/>
    <w:rsid w:val="000D616B"/>
    <w:rsid w:val="000D620F"/>
    <w:rsid w:val="000D6699"/>
    <w:rsid w:val="000D6734"/>
    <w:rsid w:val="000D7AD7"/>
    <w:rsid w:val="000E04CC"/>
    <w:rsid w:val="000E0C1A"/>
    <w:rsid w:val="000E107B"/>
    <w:rsid w:val="000E3789"/>
    <w:rsid w:val="000E3922"/>
    <w:rsid w:val="000E5C5E"/>
    <w:rsid w:val="000E6034"/>
    <w:rsid w:val="000E620D"/>
    <w:rsid w:val="000E62FA"/>
    <w:rsid w:val="000E66AF"/>
    <w:rsid w:val="000E6A4E"/>
    <w:rsid w:val="000E757C"/>
    <w:rsid w:val="000F0C9D"/>
    <w:rsid w:val="000F21AE"/>
    <w:rsid w:val="000F277A"/>
    <w:rsid w:val="000F2962"/>
    <w:rsid w:val="000F38DC"/>
    <w:rsid w:val="000F47F6"/>
    <w:rsid w:val="000F7451"/>
    <w:rsid w:val="000F7E9F"/>
    <w:rsid w:val="00100342"/>
    <w:rsid w:val="00101164"/>
    <w:rsid w:val="00101EE7"/>
    <w:rsid w:val="00102C7D"/>
    <w:rsid w:val="00102C93"/>
    <w:rsid w:val="001045D5"/>
    <w:rsid w:val="001046F7"/>
    <w:rsid w:val="00104CB2"/>
    <w:rsid w:val="00105F79"/>
    <w:rsid w:val="0011106C"/>
    <w:rsid w:val="00112D7E"/>
    <w:rsid w:val="00113176"/>
    <w:rsid w:val="0011366C"/>
    <w:rsid w:val="0011719B"/>
    <w:rsid w:val="00117BAE"/>
    <w:rsid w:val="00121EBC"/>
    <w:rsid w:val="00121FC6"/>
    <w:rsid w:val="001220B3"/>
    <w:rsid w:val="00122AA4"/>
    <w:rsid w:val="00122D02"/>
    <w:rsid w:val="0012382B"/>
    <w:rsid w:val="00124C20"/>
    <w:rsid w:val="00126EB7"/>
    <w:rsid w:val="001274D5"/>
    <w:rsid w:val="00130DF8"/>
    <w:rsid w:val="00130DFF"/>
    <w:rsid w:val="00130E1B"/>
    <w:rsid w:val="00131345"/>
    <w:rsid w:val="00133889"/>
    <w:rsid w:val="0013430B"/>
    <w:rsid w:val="001347F6"/>
    <w:rsid w:val="00140421"/>
    <w:rsid w:val="00143DD8"/>
    <w:rsid w:val="00145415"/>
    <w:rsid w:val="00146528"/>
    <w:rsid w:val="00146FDF"/>
    <w:rsid w:val="00147400"/>
    <w:rsid w:val="001479DF"/>
    <w:rsid w:val="00147D1E"/>
    <w:rsid w:val="00151200"/>
    <w:rsid w:val="001515F4"/>
    <w:rsid w:val="00151D8F"/>
    <w:rsid w:val="001547EB"/>
    <w:rsid w:val="00154982"/>
    <w:rsid w:val="00157C14"/>
    <w:rsid w:val="00162509"/>
    <w:rsid w:val="001626B9"/>
    <w:rsid w:val="00162958"/>
    <w:rsid w:val="0016351C"/>
    <w:rsid w:val="00165D46"/>
    <w:rsid w:val="001660A3"/>
    <w:rsid w:val="00166BB6"/>
    <w:rsid w:val="00167ED1"/>
    <w:rsid w:val="001721BB"/>
    <w:rsid w:val="0017243A"/>
    <w:rsid w:val="00172FBA"/>
    <w:rsid w:val="001736FD"/>
    <w:rsid w:val="00173803"/>
    <w:rsid w:val="00174298"/>
    <w:rsid w:val="00177DD3"/>
    <w:rsid w:val="0018218E"/>
    <w:rsid w:val="001832AC"/>
    <w:rsid w:val="001836BE"/>
    <w:rsid w:val="00186820"/>
    <w:rsid w:val="00190402"/>
    <w:rsid w:val="00190693"/>
    <w:rsid w:val="00190F19"/>
    <w:rsid w:val="00191129"/>
    <w:rsid w:val="001916AC"/>
    <w:rsid w:val="001953C9"/>
    <w:rsid w:val="001A0072"/>
    <w:rsid w:val="001A07AF"/>
    <w:rsid w:val="001A09AF"/>
    <w:rsid w:val="001A2393"/>
    <w:rsid w:val="001A3787"/>
    <w:rsid w:val="001A3BC7"/>
    <w:rsid w:val="001A5098"/>
    <w:rsid w:val="001A647E"/>
    <w:rsid w:val="001A649A"/>
    <w:rsid w:val="001B094E"/>
    <w:rsid w:val="001B1720"/>
    <w:rsid w:val="001B1E80"/>
    <w:rsid w:val="001B4B03"/>
    <w:rsid w:val="001B5975"/>
    <w:rsid w:val="001B617E"/>
    <w:rsid w:val="001B7326"/>
    <w:rsid w:val="001C0372"/>
    <w:rsid w:val="001C2A49"/>
    <w:rsid w:val="001C4CD7"/>
    <w:rsid w:val="001C6DD2"/>
    <w:rsid w:val="001C7137"/>
    <w:rsid w:val="001C76D5"/>
    <w:rsid w:val="001D00FD"/>
    <w:rsid w:val="001D1F39"/>
    <w:rsid w:val="001D28B5"/>
    <w:rsid w:val="001D3107"/>
    <w:rsid w:val="001D3237"/>
    <w:rsid w:val="001D4AF4"/>
    <w:rsid w:val="001E018E"/>
    <w:rsid w:val="001E0224"/>
    <w:rsid w:val="001E0CA5"/>
    <w:rsid w:val="001E150F"/>
    <w:rsid w:val="001E1D07"/>
    <w:rsid w:val="001E206A"/>
    <w:rsid w:val="001E22EC"/>
    <w:rsid w:val="001E2F73"/>
    <w:rsid w:val="001E40E0"/>
    <w:rsid w:val="001E68EB"/>
    <w:rsid w:val="001F1C78"/>
    <w:rsid w:val="001F2178"/>
    <w:rsid w:val="001F241D"/>
    <w:rsid w:val="001F2E7A"/>
    <w:rsid w:val="001F5DEB"/>
    <w:rsid w:val="001F692B"/>
    <w:rsid w:val="00200361"/>
    <w:rsid w:val="00200821"/>
    <w:rsid w:val="00200962"/>
    <w:rsid w:val="00200CBA"/>
    <w:rsid w:val="00202AA0"/>
    <w:rsid w:val="00205707"/>
    <w:rsid w:val="00205EEF"/>
    <w:rsid w:val="00206AC8"/>
    <w:rsid w:val="002072EE"/>
    <w:rsid w:val="0020744A"/>
    <w:rsid w:val="00207EB1"/>
    <w:rsid w:val="00210A14"/>
    <w:rsid w:val="00210EC0"/>
    <w:rsid w:val="00211DB1"/>
    <w:rsid w:val="00212CAD"/>
    <w:rsid w:val="0021409A"/>
    <w:rsid w:val="00214229"/>
    <w:rsid w:val="002142F0"/>
    <w:rsid w:val="00214484"/>
    <w:rsid w:val="0021573B"/>
    <w:rsid w:val="00215882"/>
    <w:rsid w:val="00216054"/>
    <w:rsid w:val="00216961"/>
    <w:rsid w:val="002171E5"/>
    <w:rsid w:val="0021768A"/>
    <w:rsid w:val="00220E19"/>
    <w:rsid w:val="00221080"/>
    <w:rsid w:val="002214CF"/>
    <w:rsid w:val="0022195C"/>
    <w:rsid w:val="002223EB"/>
    <w:rsid w:val="00222A8E"/>
    <w:rsid w:val="0022398F"/>
    <w:rsid w:val="00224414"/>
    <w:rsid w:val="00226857"/>
    <w:rsid w:val="002324A4"/>
    <w:rsid w:val="0023281B"/>
    <w:rsid w:val="00233F1C"/>
    <w:rsid w:val="0023404E"/>
    <w:rsid w:val="00234E55"/>
    <w:rsid w:val="00235EC9"/>
    <w:rsid w:val="00235FAD"/>
    <w:rsid w:val="002377B1"/>
    <w:rsid w:val="00237EFF"/>
    <w:rsid w:val="002404B3"/>
    <w:rsid w:val="00240AEE"/>
    <w:rsid w:val="00241A7B"/>
    <w:rsid w:val="00241BB7"/>
    <w:rsid w:val="00242865"/>
    <w:rsid w:val="002438B9"/>
    <w:rsid w:val="00243BB6"/>
    <w:rsid w:val="00246ECE"/>
    <w:rsid w:val="00251E1C"/>
    <w:rsid w:val="002520DD"/>
    <w:rsid w:val="002536D8"/>
    <w:rsid w:val="002538DA"/>
    <w:rsid w:val="00253CBD"/>
    <w:rsid w:val="00262BDD"/>
    <w:rsid w:val="002633AF"/>
    <w:rsid w:val="00264CBF"/>
    <w:rsid w:val="00264CFD"/>
    <w:rsid w:val="002666D7"/>
    <w:rsid w:val="0026703C"/>
    <w:rsid w:val="002718DA"/>
    <w:rsid w:val="00271DA5"/>
    <w:rsid w:val="00272B2D"/>
    <w:rsid w:val="00275235"/>
    <w:rsid w:val="00275F9B"/>
    <w:rsid w:val="00276AAB"/>
    <w:rsid w:val="00276B33"/>
    <w:rsid w:val="00281727"/>
    <w:rsid w:val="00281E1E"/>
    <w:rsid w:val="00281E97"/>
    <w:rsid w:val="002823B0"/>
    <w:rsid w:val="00283265"/>
    <w:rsid w:val="002844B6"/>
    <w:rsid w:val="00284C3E"/>
    <w:rsid w:val="002858FD"/>
    <w:rsid w:val="00285DCC"/>
    <w:rsid w:val="002867E6"/>
    <w:rsid w:val="00286DFB"/>
    <w:rsid w:val="00290DF1"/>
    <w:rsid w:val="0029296D"/>
    <w:rsid w:val="00293868"/>
    <w:rsid w:val="00293B79"/>
    <w:rsid w:val="002946D1"/>
    <w:rsid w:val="002965FC"/>
    <w:rsid w:val="00296B5A"/>
    <w:rsid w:val="002A218D"/>
    <w:rsid w:val="002A24A2"/>
    <w:rsid w:val="002A5186"/>
    <w:rsid w:val="002A6300"/>
    <w:rsid w:val="002A7178"/>
    <w:rsid w:val="002A71F0"/>
    <w:rsid w:val="002A73D8"/>
    <w:rsid w:val="002A78DC"/>
    <w:rsid w:val="002B0DD2"/>
    <w:rsid w:val="002B181D"/>
    <w:rsid w:val="002B188C"/>
    <w:rsid w:val="002B197C"/>
    <w:rsid w:val="002B20A1"/>
    <w:rsid w:val="002B3539"/>
    <w:rsid w:val="002B46CC"/>
    <w:rsid w:val="002B50ED"/>
    <w:rsid w:val="002B575A"/>
    <w:rsid w:val="002C1AF2"/>
    <w:rsid w:val="002C4E53"/>
    <w:rsid w:val="002C4E99"/>
    <w:rsid w:val="002C67C7"/>
    <w:rsid w:val="002C6A0C"/>
    <w:rsid w:val="002C6BCD"/>
    <w:rsid w:val="002C74F8"/>
    <w:rsid w:val="002C75D0"/>
    <w:rsid w:val="002D138D"/>
    <w:rsid w:val="002D3777"/>
    <w:rsid w:val="002D3F3D"/>
    <w:rsid w:val="002D41A7"/>
    <w:rsid w:val="002D58A3"/>
    <w:rsid w:val="002D7481"/>
    <w:rsid w:val="002D7CF6"/>
    <w:rsid w:val="002E28AB"/>
    <w:rsid w:val="002E2A9A"/>
    <w:rsid w:val="002E2F0F"/>
    <w:rsid w:val="002E38A3"/>
    <w:rsid w:val="002E5BB9"/>
    <w:rsid w:val="002F05EF"/>
    <w:rsid w:val="002F234E"/>
    <w:rsid w:val="002F3FFB"/>
    <w:rsid w:val="002F41A7"/>
    <w:rsid w:val="002F4FBF"/>
    <w:rsid w:val="002F5AD3"/>
    <w:rsid w:val="0030035E"/>
    <w:rsid w:val="0030041E"/>
    <w:rsid w:val="003016CC"/>
    <w:rsid w:val="0030369F"/>
    <w:rsid w:val="00303750"/>
    <w:rsid w:val="00303A21"/>
    <w:rsid w:val="003041D9"/>
    <w:rsid w:val="00304BDD"/>
    <w:rsid w:val="00304D80"/>
    <w:rsid w:val="0030510E"/>
    <w:rsid w:val="00305318"/>
    <w:rsid w:val="003067F4"/>
    <w:rsid w:val="003074B7"/>
    <w:rsid w:val="00307DD4"/>
    <w:rsid w:val="00310DFC"/>
    <w:rsid w:val="003127EB"/>
    <w:rsid w:val="00312F75"/>
    <w:rsid w:val="003133CD"/>
    <w:rsid w:val="0031534E"/>
    <w:rsid w:val="0031559F"/>
    <w:rsid w:val="00317BF9"/>
    <w:rsid w:val="00317EC0"/>
    <w:rsid w:val="00320342"/>
    <w:rsid w:val="00320540"/>
    <w:rsid w:val="00320FC6"/>
    <w:rsid w:val="0032102A"/>
    <w:rsid w:val="00321564"/>
    <w:rsid w:val="00323DE7"/>
    <w:rsid w:val="00323E3F"/>
    <w:rsid w:val="00324090"/>
    <w:rsid w:val="003243F9"/>
    <w:rsid w:val="00324F1B"/>
    <w:rsid w:val="003252D8"/>
    <w:rsid w:val="00325325"/>
    <w:rsid w:val="00325B69"/>
    <w:rsid w:val="00326A44"/>
    <w:rsid w:val="00330540"/>
    <w:rsid w:val="00331465"/>
    <w:rsid w:val="003342F1"/>
    <w:rsid w:val="00334360"/>
    <w:rsid w:val="00334586"/>
    <w:rsid w:val="00334B8E"/>
    <w:rsid w:val="0033501E"/>
    <w:rsid w:val="00335445"/>
    <w:rsid w:val="00336FE4"/>
    <w:rsid w:val="00342427"/>
    <w:rsid w:val="00342FCA"/>
    <w:rsid w:val="0034303C"/>
    <w:rsid w:val="003430B4"/>
    <w:rsid w:val="00343274"/>
    <w:rsid w:val="0034484E"/>
    <w:rsid w:val="00346934"/>
    <w:rsid w:val="00346D07"/>
    <w:rsid w:val="00347152"/>
    <w:rsid w:val="00351A93"/>
    <w:rsid w:val="003535B0"/>
    <w:rsid w:val="0035361A"/>
    <w:rsid w:val="00354360"/>
    <w:rsid w:val="0035586B"/>
    <w:rsid w:val="003564D7"/>
    <w:rsid w:val="00357CA0"/>
    <w:rsid w:val="00360ACC"/>
    <w:rsid w:val="00363727"/>
    <w:rsid w:val="00365C33"/>
    <w:rsid w:val="00365EAB"/>
    <w:rsid w:val="0036707A"/>
    <w:rsid w:val="00370520"/>
    <w:rsid w:val="0037164B"/>
    <w:rsid w:val="00371817"/>
    <w:rsid w:val="00372999"/>
    <w:rsid w:val="00373809"/>
    <w:rsid w:val="00373941"/>
    <w:rsid w:val="00375DF3"/>
    <w:rsid w:val="0037651F"/>
    <w:rsid w:val="00377414"/>
    <w:rsid w:val="003815E2"/>
    <w:rsid w:val="00381B23"/>
    <w:rsid w:val="00384412"/>
    <w:rsid w:val="00384DBE"/>
    <w:rsid w:val="0038789E"/>
    <w:rsid w:val="0039191B"/>
    <w:rsid w:val="003936C6"/>
    <w:rsid w:val="0039394E"/>
    <w:rsid w:val="00394D90"/>
    <w:rsid w:val="00395579"/>
    <w:rsid w:val="00395B53"/>
    <w:rsid w:val="00396B14"/>
    <w:rsid w:val="003A0F40"/>
    <w:rsid w:val="003A1550"/>
    <w:rsid w:val="003A471F"/>
    <w:rsid w:val="003A4E5C"/>
    <w:rsid w:val="003A620E"/>
    <w:rsid w:val="003A66B9"/>
    <w:rsid w:val="003A79E6"/>
    <w:rsid w:val="003A7DB3"/>
    <w:rsid w:val="003B03C7"/>
    <w:rsid w:val="003B0B17"/>
    <w:rsid w:val="003B2A63"/>
    <w:rsid w:val="003B51FA"/>
    <w:rsid w:val="003C1027"/>
    <w:rsid w:val="003C1518"/>
    <w:rsid w:val="003C17E7"/>
    <w:rsid w:val="003C2331"/>
    <w:rsid w:val="003C2442"/>
    <w:rsid w:val="003C35AF"/>
    <w:rsid w:val="003C4A49"/>
    <w:rsid w:val="003C7410"/>
    <w:rsid w:val="003C76B8"/>
    <w:rsid w:val="003C7859"/>
    <w:rsid w:val="003D079D"/>
    <w:rsid w:val="003D0B46"/>
    <w:rsid w:val="003D1F17"/>
    <w:rsid w:val="003D2D1A"/>
    <w:rsid w:val="003D2D2B"/>
    <w:rsid w:val="003D5860"/>
    <w:rsid w:val="003D6712"/>
    <w:rsid w:val="003D6E38"/>
    <w:rsid w:val="003D6EE1"/>
    <w:rsid w:val="003E0C78"/>
    <w:rsid w:val="003E3536"/>
    <w:rsid w:val="003E4E33"/>
    <w:rsid w:val="003F1709"/>
    <w:rsid w:val="003F2972"/>
    <w:rsid w:val="003F424D"/>
    <w:rsid w:val="003F69EC"/>
    <w:rsid w:val="004000DA"/>
    <w:rsid w:val="00400E29"/>
    <w:rsid w:val="00403C03"/>
    <w:rsid w:val="00403D84"/>
    <w:rsid w:val="00403FF5"/>
    <w:rsid w:val="004043A8"/>
    <w:rsid w:val="00405A46"/>
    <w:rsid w:val="00405D42"/>
    <w:rsid w:val="004067B1"/>
    <w:rsid w:val="00406B38"/>
    <w:rsid w:val="004102B1"/>
    <w:rsid w:val="00410512"/>
    <w:rsid w:val="00412A8B"/>
    <w:rsid w:val="00413F65"/>
    <w:rsid w:val="004146FB"/>
    <w:rsid w:val="00414BAC"/>
    <w:rsid w:val="00415A37"/>
    <w:rsid w:val="004174F6"/>
    <w:rsid w:val="004222FF"/>
    <w:rsid w:val="004278FE"/>
    <w:rsid w:val="004326E0"/>
    <w:rsid w:val="00433CF6"/>
    <w:rsid w:val="00434179"/>
    <w:rsid w:val="0043450D"/>
    <w:rsid w:val="00443507"/>
    <w:rsid w:val="00443D5E"/>
    <w:rsid w:val="00443EC1"/>
    <w:rsid w:val="004445CA"/>
    <w:rsid w:val="00446B99"/>
    <w:rsid w:val="00447516"/>
    <w:rsid w:val="004476BC"/>
    <w:rsid w:val="004503CD"/>
    <w:rsid w:val="00451E1E"/>
    <w:rsid w:val="004531C7"/>
    <w:rsid w:val="004537C3"/>
    <w:rsid w:val="00455FF8"/>
    <w:rsid w:val="004578DA"/>
    <w:rsid w:val="00457A33"/>
    <w:rsid w:val="00457C61"/>
    <w:rsid w:val="00457DD8"/>
    <w:rsid w:val="00461C9B"/>
    <w:rsid w:val="004626C4"/>
    <w:rsid w:val="00465F71"/>
    <w:rsid w:val="00467031"/>
    <w:rsid w:val="00467866"/>
    <w:rsid w:val="004678A3"/>
    <w:rsid w:val="00476AFE"/>
    <w:rsid w:val="00477321"/>
    <w:rsid w:val="0048128A"/>
    <w:rsid w:val="004814A4"/>
    <w:rsid w:val="00481BE2"/>
    <w:rsid w:val="004821B8"/>
    <w:rsid w:val="00483951"/>
    <w:rsid w:val="00484381"/>
    <w:rsid w:val="00484733"/>
    <w:rsid w:val="00484CF6"/>
    <w:rsid w:val="00484F5F"/>
    <w:rsid w:val="00486C2B"/>
    <w:rsid w:val="00487A96"/>
    <w:rsid w:val="00490132"/>
    <w:rsid w:val="004903FF"/>
    <w:rsid w:val="0049116F"/>
    <w:rsid w:val="004912F0"/>
    <w:rsid w:val="00491E78"/>
    <w:rsid w:val="004923E8"/>
    <w:rsid w:val="004944D6"/>
    <w:rsid w:val="00494C4E"/>
    <w:rsid w:val="00496EB4"/>
    <w:rsid w:val="004A2AA9"/>
    <w:rsid w:val="004A32D4"/>
    <w:rsid w:val="004A5F86"/>
    <w:rsid w:val="004A6672"/>
    <w:rsid w:val="004B0045"/>
    <w:rsid w:val="004B0D55"/>
    <w:rsid w:val="004B1834"/>
    <w:rsid w:val="004B2B7E"/>
    <w:rsid w:val="004B4496"/>
    <w:rsid w:val="004B45E7"/>
    <w:rsid w:val="004B4CF5"/>
    <w:rsid w:val="004B5540"/>
    <w:rsid w:val="004B582F"/>
    <w:rsid w:val="004B6368"/>
    <w:rsid w:val="004B6FE8"/>
    <w:rsid w:val="004B7129"/>
    <w:rsid w:val="004B7454"/>
    <w:rsid w:val="004C0A81"/>
    <w:rsid w:val="004C42C1"/>
    <w:rsid w:val="004C79B5"/>
    <w:rsid w:val="004C7E83"/>
    <w:rsid w:val="004D0A12"/>
    <w:rsid w:val="004D0C75"/>
    <w:rsid w:val="004D0D4E"/>
    <w:rsid w:val="004D24CE"/>
    <w:rsid w:val="004D36B4"/>
    <w:rsid w:val="004D5A33"/>
    <w:rsid w:val="004D5FDF"/>
    <w:rsid w:val="004E2BA6"/>
    <w:rsid w:val="004E32A9"/>
    <w:rsid w:val="004E3F22"/>
    <w:rsid w:val="004F0121"/>
    <w:rsid w:val="004F12E1"/>
    <w:rsid w:val="004F32B6"/>
    <w:rsid w:val="004F3D6A"/>
    <w:rsid w:val="004F455D"/>
    <w:rsid w:val="004F516E"/>
    <w:rsid w:val="004F55B1"/>
    <w:rsid w:val="004F5AA1"/>
    <w:rsid w:val="004F5ED1"/>
    <w:rsid w:val="004F6D4F"/>
    <w:rsid w:val="004F7534"/>
    <w:rsid w:val="004F76E8"/>
    <w:rsid w:val="005009C5"/>
    <w:rsid w:val="005016F0"/>
    <w:rsid w:val="00501A8E"/>
    <w:rsid w:val="00502846"/>
    <w:rsid w:val="00503935"/>
    <w:rsid w:val="00504466"/>
    <w:rsid w:val="00505054"/>
    <w:rsid w:val="00505403"/>
    <w:rsid w:val="00505978"/>
    <w:rsid w:val="00506A6B"/>
    <w:rsid w:val="00506CD3"/>
    <w:rsid w:val="005073C9"/>
    <w:rsid w:val="00510D18"/>
    <w:rsid w:val="00511F21"/>
    <w:rsid w:val="00512343"/>
    <w:rsid w:val="00512F14"/>
    <w:rsid w:val="005145F8"/>
    <w:rsid w:val="005147A6"/>
    <w:rsid w:val="00515003"/>
    <w:rsid w:val="00515F3E"/>
    <w:rsid w:val="005167CF"/>
    <w:rsid w:val="0051693B"/>
    <w:rsid w:val="00517DA0"/>
    <w:rsid w:val="0052080C"/>
    <w:rsid w:val="00522008"/>
    <w:rsid w:val="00522502"/>
    <w:rsid w:val="00523BB1"/>
    <w:rsid w:val="00523E60"/>
    <w:rsid w:val="005249B7"/>
    <w:rsid w:val="005266D7"/>
    <w:rsid w:val="00527322"/>
    <w:rsid w:val="00530398"/>
    <w:rsid w:val="00531336"/>
    <w:rsid w:val="00531388"/>
    <w:rsid w:val="0053223D"/>
    <w:rsid w:val="00532FE7"/>
    <w:rsid w:val="00533AFB"/>
    <w:rsid w:val="005349F6"/>
    <w:rsid w:val="00534ED9"/>
    <w:rsid w:val="00536F32"/>
    <w:rsid w:val="00540163"/>
    <w:rsid w:val="005404AD"/>
    <w:rsid w:val="00540F38"/>
    <w:rsid w:val="005411F2"/>
    <w:rsid w:val="005423A4"/>
    <w:rsid w:val="00544599"/>
    <w:rsid w:val="00544E58"/>
    <w:rsid w:val="0054760B"/>
    <w:rsid w:val="005507A8"/>
    <w:rsid w:val="005513A7"/>
    <w:rsid w:val="00551901"/>
    <w:rsid w:val="00551E57"/>
    <w:rsid w:val="00552032"/>
    <w:rsid w:val="00552F5C"/>
    <w:rsid w:val="00553184"/>
    <w:rsid w:val="00554652"/>
    <w:rsid w:val="00554DB5"/>
    <w:rsid w:val="0055620A"/>
    <w:rsid w:val="0055635C"/>
    <w:rsid w:val="005565EC"/>
    <w:rsid w:val="005569DB"/>
    <w:rsid w:val="00560086"/>
    <w:rsid w:val="00560A80"/>
    <w:rsid w:val="00560B26"/>
    <w:rsid w:val="00561964"/>
    <w:rsid w:val="00562DE9"/>
    <w:rsid w:val="005653FD"/>
    <w:rsid w:val="00566528"/>
    <w:rsid w:val="0056780C"/>
    <w:rsid w:val="00570263"/>
    <w:rsid w:val="0057058B"/>
    <w:rsid w:val="005706A3"/>
    <w:rsid w:val="005719FC"/>
    <w:rsid w:val="00573B78"/>
    <w:rsid w:val="00574908"/>
    <w:rsid w:val="00574F27"/>
    <w:rsid w:val="00574F7A"/>
    <w:rsid w:val="00575CF4"/>
    <w:rsid w:val="00576729"/>
    <w:rsid w:val="005767BB"/>
    <w:rsid w:val="00577E26"/>
    <w:rsid w:val="00581909"/>
    <w:rsid w:val="00583338"/>
    <w:rsid w:val="00584199"/>
    <w:rsid w:val="00584948"/>
    <w:rsid w:val="00586322"/>
    <w:rsid w:val="00587EF0"/>
    <w:rsid w:val="00591FAA"/>
    <w:rsid w:val="005925BD"/>
    <w:rsid w:val="005925E8"/>
    <w:rsid w:val="00592FCE"/>
    <w:rsid w:val="00593C5D"/>
    <w:rsid w:val="00594106"/>
    <w:rsid w:val="0059652B"/>
    <w:rsid w:val="00597359"/>
    <w:rsid w:val="005A2B2D"/>
    <w:rsid w:val="005A302B"/>
    <w:rsid w:val="005A3DB0"/>
    <w:rsid w:val="005A46DD"/>
    <w:rsid w:val="005A4868"/>
    <w:rsid w:val="005A4D23"/>
    <w:rsid w:val="005A53D0"/>
    <w:rsid w:val="005A5F61"/>
    <w:rsid w:val="005A6214"/>
    <w:rsid w:val="005A71D9"/>
    <w:rsid w:val="005B0530"/>
    <w:rsid w:val="005B13A9"/>
    <w:rsid w:val="005B1426"/>
    <w:rsid w:val="005B1F17"/>
    <w:rsid w:val="005B37E7"/>
    <w:rsid w:val="005B3C6E"/>
    <w:rsid w:val="005B4029"/>
    <w:rsid w:val="005B57D9"/>
    <w:rsid w:val="005B58CF"/>
    <w:rsid w:val="005B607D"/>
    <w:rsid w:val="005B6ACA"/>
    <w:rsid w:val="005B6F9C"/>
    <w:rsid w:val="005C05A4"/>
    <w:rsid w:val="005C22EE"/>
    <w:rsid w:val="005C2648"/>
    <w:rsid w:val="005C32FC"/>
    <w:rsid w:val="005C3920"/>
    <w:rsid w:val="005C3FDA"/>
    <w:rsid w:val="005C479A"/>
    <w:rsid w:val="005C4BBB"/>
    <w:rsid w:val="005C572E"/>
    <w:rsid w:val="005C6709"/>
    <w:rsid w:val="005C74F0"/>
    <w:rsid w:val="005C7B25"/>
    <w:rsid w:val="005D09D5"/>
    <w:rsid w:val="005D301F"/>
    <w:rsid w:val="005D35E9"/>
    <w:rsid w:val="005D3E30"/>
    <w:rsid w:val="005D614E"/>
    <w:rsid w:val="005D6BB7"/>
    <w:rsid w:val="005D7072"/>
    <w:rsid w:val="005D7EFE"/>
    <w:rsid w:val="005E0C00"/>
    <w:rsid w:val="005E1D7F"/>
    <w:rsid w:val="005E1F15"/>
    <w:rsid w:val="005E2B5D"/>
    <w:rsid w:val="005E3D61"/>
    <w:rsid w:val="005E4150"/>
    <w:rsid w:val="005E4551"/>
    <w:rsid w:val="005E469D"/>
    <w:rsid w:val="005E687C"/>
    <w:rsid w:val="005E6DBC"/>
    <w:rsid w:val="005E7960"/>
    <w:rsid w:val="005F1742"/>
    <w:rsid w:val="005F1CCB"/>
    <w:rsid w:val="005F42B7"/>
    <w:rsid w:val="005F45B8"/>
    <w:rsid w:val="005F57AC"/>
    <w:rsid w:val="005F59C5"/>
    <w:rsid w:val="005F62DD"/>
    <w:rsid w:val="005F64C4"/>
    <w:rsid w:val="005F673E"/>
    <w:rsid w:val="005F6ABB"/>
    <w:rsid w:val="005F775B"/>
    <w:rsid w:val="0060021A"/>
    <w:rsid w:val="00600CEC"/>
    <w:rsid w:val="00603B59"/>
    <w:rsid w:val="00603E42"/>
    <w:rsid w:val="00605B02"/>
    <w:rsid w:val="00607647"/>
    <w:rsid w:val="00610CC0"/>
    <w:rsid w:val="006123ED"/>
    <w:rsid w:val="00612441"/>
    <w:rsid w:val="006134DA"/>
    <w:rsid w:val="00613C5E"/>
    <w:rsid w:val="00617051"/>
    <w:rsid w:val="006178D1"/>
    <w:rsid w:val="00620FE6"/>
    <w:rsid w:val="00623241"/>
    <w:rsid w:val="006239BC"/>
    <w:rsid w:val="0062474D"/>
    <w:rsid w:val="00627360"/>
    <w:rsid w:val="0063114B"/>
    <w:rsid w:val="00633373"/>
    <w:rsid w:val="006339C9"/>
    <w:rsid w:val="006345E3"/>
    <w:rsid w:val="00634D16"/>
    <w:rsid w:val="006366EE"/>
    <w:rsid w:val="00636DE2"/>
    <w:rsid w:val="00640F7B"/>
    <w:rsid w:val="00641018"/>
    <w:rsid w:val="0064115E"/>
    <w:rsid w:val="00642A31"/>
    <w:rsid w:val="0064323C"/>
    <w:rsid w:val="006434F3"/>
    <w:rsid w:val="00643523"/>
    <w:rsid w:val="00643628"/>
    <w:rsid w:val="00643EFF"/>
    <w:rsid w:val="00645160"/>
    <w:rsid w:val="00645EA6"/>
    <w:rsid w:val="00646B74"/>
    <w:rsid w:val="006477E4"/>
    <w:rsid w:val="00647FF0"/>
    <w:rsid w:val="00651B03"/>
    <w:rsid w:val="00653AB9"/>
    <w:rsid w:val="006548E8"/>
    <w:rsid w:val="0065666F"/>
    <w:rsid w:val="00657F48"/>
    <w:rsid w:val="0066276B"/>
    <w:rsid w:val="006631CF"/>
    <w:rsid w:val="006639EE"/>
    <w:rsid w:val="00664E82"/>
    <w:rsid w:val="00666ECD"/>
    <w:rsid w:val="00670EE2"/>
    <w:rsid w:val="00672884"/>
    <w:rsid w:val="00672990"/>
    <w:rsid w:val="0067430A"/>
    <w:rsid w:val="006751B5"/>
    <w:rsid w:val="00675EE8"/>
    <w:rsid w:val="00680B9D"/>
    <w:rsid w:val="00681126"/>
    <w:rsid w:val="006822F4"/>
    <w:rsid w:val="006842C6"/>
    <w:rsid w:val="006843EF"/>
    <w:rsid w:val="006846C1"/>
    <w:rsid w:val="0068512B"/>
    <w:rsid w:val="0068602D"/>
    <w:rsid w:val="0069076D"/>
    <w:rsid w:val="00692D44"/>
    <w:rsid w:val="006933B0"/>
    <w:rsid w:val="006944AF"/>
    <w:rsid w:val="00694E99"/>
    <w:rsid w:val="00694FA9"/>
    <w:rsid w:val="006951FA"/>
    <w:rsid w:val="006968B4"/>
    <w:rsid w:val="00696D8D"/>
    <w:rsid w:val="006979AB"/>
    <w:rsid w:val="00697EBF"/>
    <w:rsid w:val="006A01D3"/>
    <w:rsid w:val="006A073F"/>
    <w:rsid w:val="006A0A19"/>
    <w:rsid w:val="006A0ABD"/>
    <w:rsid w:val="006A1F93"/>
    <w:rsid w:val="006A27B8"/>
    <w:rsid w:val="006A3A57"/>
    <w:rsid w:val="006A478D"/>
    <w:rsid w:val="006A5E75"/>
    <w:rsid w:val="006B0463"/>
    <w:rsid w:val="006B0A6D"/>
    <w:rsid w:val="006B0BD6"/>
    <w:rsid w:val="006B1A77"/>
    <w:rsid w:val="006B1ECA"/>
    <w:rsid w:val="006B2501"/>
    <w:rsid w:val="006B288D"/>
    <w:rsid w:val="006B36B1"/>
    <w:rsid w:val="006B3E4B"/>
    <w:rsid w:val="006B46BA"/>
    <w:rsid w:val="006B63A5"/>
    <w:rsid w:val="006B6AD8"/>
    <w:rsid w:val="006B70F5"/>
    <w:rsid w:val="006B7EAD"/>
    <w:rsid w:val="006C0D84"/>
    <w:rsid w:val="006C17BE"/>
    <w:rsid w:val="006C193D"/>
    <w:rsid w:val="006C209F"/>
    <w:rsid w:val="006C41E1"/>
    <w:rsid w:val="006C4511"/>
    <w:rsid w:val="006C4779"/>
    <w:rsid w:val="006C71F7"/>
    <w:rsid w:val="006D0AE4"/>
    <w:rsid w:val="006D18AE"/>
    <w:rsid w:val="006D1E70"/>
    <w:rsid w:val="006D251B"/>
    <w:rsid w:val="006D2D64"/>
    <w:rsid w:val="006D3485"/>
    <w:rsid w:val="006D3766"/>
    <w:rsid w:val="006D433F"/>
    <w:rsid w:val="006D58BE"/>
    <w:rsid w:val="006D7B4E"/>
    <w:rsid w:val="006E0ACD"/>
    <w:rsid w:val="006E46D8"/>
    <w:rsid w:val="006E4B3F"/>
    <w:rsid w:val="006E53A9"/>
    <w:rsid w:val="006E5CE2"/>
    <w:rsid w:val="006E6AF6"/>
    <w:rsid w:val="006E7E91"/>
    <w:rsid w:val="006E7F66"/>
    <w:rsid w:val="006F0A70"/>
    <w:rsid w:val="006F2C89"/>
    <w:rsid w:val="006F3D32"/>
    <w:rsid w:val="006F3FF1"/>
    <w:rsid w:val="006F4A25"/>
    <w:rsid w:val="00700E77"/>
    <w:rsid w:val="0070232A"/>
    <w:rsid w:val="00702BC8"/>
    <w:rsid w:val="00703E0C"/>
    <w:rsid w:val="00710362"/>
    <w:rsid w:val="007218D2"/>
    <w:rsid w:val="00726ED1"/>
    <w:rsid w:val="007279D3"/>
    <w:rsid w:val="00730CBF"/>
    <w:rsid w:val="00730F16"/>
    <w:rsid w:val="00731273"/>
    <w:rsid w:val="00731ACE"/>
    <w:rsid w:val="00732433"/>
    <w:rsid w:val="0073446F"/>
    <w:rsid w:val="00734894"/>
    <w:rsid w:val="00736299"/>
    <w:rsid w:val="007363A2"/>
    <w:rsid w:val="00740E95"/>
    <w:rsid w:val="00741D34"/>
    <w:rsid w:val="00742E99"/>
    <w:rsid w:val="007432CE"/>
    <w:rsid w:val="00743D71"/>
    <w:rsid w:val="00744315"/>
    <w:rsid w:val="0074515C"/>
    <w:rsid w:val="007454D4"/>
    <w:rsid w:val="00747AB9"/>
    <w:rsid w:val="00754CA4"/>
    <w:rsid w:val="00756D19"/>
    <w:rsid w:val="0075758F"/>
    <w:rsid w:val="007600A2"/>
    <w:rsid w:val="00760599"/>
    <w:rsid w:val="00762646"/>
    <w:rsid w:val="00762EDE"/>
    <w:rsid w:val="00763757"/>
    <w:rsid w:val="00763873"/>
    <w:rsid w:val="00766AB8"/>
    <w:rsid w:val="007703E1"/>
    <w:rsid w:val="00770C31"/>
    <w:rsid w:val="0077165B"/>
    <w:rsid w:val="00771E0B"/>
    <w:rsid w:val="007722AF"/>
    <w:rsid w:val="00773A59"/>
    <w:rsid w:val="007750CA"/>
    <w:rsid w:val="00775D4A"/>
    <w:rsid w:val="00775FD4"/>
    <w:rsid w:val="00777716"/>
    <w:rsid w:val="00782066"/>
    <w:rsid w:val="00782D85"/>
    <w:rsid w:val="00784B24"/>
    <w:rsid w:val="00785291"/>
    <w:rsid w:val="0078701A"/>
    <w:rsid w:val="0078770D"/>
    <w:rsid w:val="00787834"/>
    <w:rsid w:val="00792761"/>
    <w:rsid w:val="00792BD5"/>
    <w:rsid w:val="00792D99"/>
    <w:rsid w:val="00793EAE"/>
    <w:rsid w:val="0079631A"/>
    <w:rsid w:val="00797BCB"/>
    <w:rsid w:val="007A138E"/>
    <w:rsid w:val="007A2A44"/>
    <w:rsid w:val="007A2B25"/>
    <w:rsid w:val="007A3440"/>
    <w:rsid w:val="007A6C71"/>
    <w:rsid w:val="007B0B56"/>
    <w:rsid w:val="007B4D0E"/>
    <w:rsid w:val="007B60BC"/>
    <w:rsid w:val="007B697D"/>
    <w:rsid w:val="007B7B73"/>
    <w:rsid w:val="007C0750"/>
    <w:rsid w:val="007C0B7D"/>
    <w:rsid w:val="007C2A6D"/>
    <w:rsid w:val="007C30C3"/>
    <w:rsid w:val="007C392B"/>
    <w:rsid w:val="007C4AD5"/>
    <w:rsid w:val="007C6743"/>
    <w:rsid w:val="007C6863"/>
    <w:rsid w:val="007C6976"/>
    <w:rsid w:val="007C69A1"/>
    <w:rsid w:val="007C7914"/>
    <w:rsid w:val="007D0B4C"/>
    <w:rsid w:val="007D2FB2"/>
    <w:rsid w:val="007D5208"/>
    <w:rsid w:val="007D5BEF"/>
    <w:rsid w:val="007E03AC"/>
    <w:rsid w:val="007E2904"/>
    <w:rsid w:val="007E2CBA"/>
    <w:rsid w:val="007E2E1E"/>
    <w:rsid w:val="007E2EF2"/>
    <w:rsid w:val="007E5114"/>
    <w:rsid w:val="007E5C0D"/>
    <w:rsid w:val="007E65F2"/>
    <w:rsid w:val="007E6C18"/>
    <w:rsid w:val="007F07AA"/>
    <w:rsid w:val="007F3FE1"/>
    <w:rsid w:val="007F567C"/>
    <w:rsid w:val="007F5BF2"/>
    <w:rsid w:val="007F6EF7"/>
    <w:rsid w:val="008014C1"/>
    <w:rsid w:val="00801C9A"/>
    <w:rsid w:val="00801CF9"/>
    <w:rsid w:val="00803677"/>
    <w:rsid w:val="0080533E"/>
    <w:rsid w:val="00805AFB"/>
    <w:rsid w:val="00810710"/>
    <w:rsid w:val="00810D54"/>
    <w:rsid w:val="00811067"/>
    <w:rsid w:val="00811DF5"/>
    <w:rsid w:val="00812085"/>
    <w:rsid w:val="008124A3"/>
    <w:rsid w:val="00812C68"/>
    <w:rsid w:val="00814153"/>
    <w:rsid w:val="008143AE"/>
    <w:rsid w:val="008152AD"/>
    <w:rsid w:val="00816D3A"/>
    <w:rsid w:val="00820FFA"/>
    <w:rsid w:val="008216E4"/>
    <w:rsid w:val="00821A7B"/>
    <w:rsid w:val="00821B3E"/>
    <w:rsid w:val="0082308C"/>
    <w:rsid w:val="0082323B"/>
    <w:rsid w:val="00823FE9"/>
    <w:rsid w:val="00825C50"/>
    <w:rsid w:val="008263A9"/>
    <w:rsid w:val="0083106D"/>
    <w:rsid w:val="00831633"/>
    <w:rsid w:val="00832C20"/>
    <w:rsid w:val="00833FED"/>
    <w:rsid w:val="008340D7"/>
    <w:rsid w:val="00834DED"/>
    <w:rsid w:val="00835FD2"/>
    <w:rsid w:val="008360CF"/>
    <w:rsid w:val="0083643D"/>
    <w:rsid w:val="00836595"/>
    <w:rsid w:val="008376AD"/>
    <w:rsid w:val="00837808"/>
    <w:rsid w:val="008378B9"/>
    <w:rsid w:val="00841004"/>
    <w:rsid w:val="0084215C"/>
    <w:rsid w:val="008431BB"/>
    <w:rsid w:val="00845C16"/>
    <w:rsid w:val="0084604B"/>
    <w:rsid w:val="0084750C"/>
    <w:rsid w:val="00847552"/>
    <w:rsid w:val="00850485"/>
    <w:rsid w:val="00851169"/>
    <w:rsid w:val="00851373"/>
    <w:rsid w:val="00851BD8"/>
    <w:rsid w:val="00852060"/>
    <w:rsid w:val="008524C6"/>
    <w:rsid w:val="00852DBF"/>
    <w:rsid w:val="00856209"/>
    <w:rsid w:val="008567B6"/>
    <w:rsid w:val="00856C02"/>
    <w:rsid w:val="00857658"/>
    <w:rsid w:val="00857ECA"/>
    <w:rsid w:val="00861C28"/>
    <w:rsid w:val="008630D0"/>
    <w:rsid w:val="00863154"/>
    <w:rsid w:val="0086500D"/>
    <w:rsid w:val="00867D20"/>
    <w:rsid w:val="008703DF"/>
    <w:rsid w:val="00871054"/>
    <w:rsid w:val="008714CD"/>
    <w:rsid w:val="00872A92"/>
    <w:rsid w:val="00872B52"/>
    <w:rsid w:val="00873241"/>
    <w:rsid w:val="0087674C"/>
    <w:rsid w:val="00877AB1"/>
    <w:rsid w:val="0088561C"/>
    <w:rsid w:val="008900CC"/>
    <w:rsid w:val="008904E2"/>
    <w:rsid w:val="00891DCB"/>
    <w:rsid w:val="00893DA5"/>
    <w:rsid w:val="00894DE7"/>
    <w:rsid w:val="00896221"/>
    <w:rsid w:val="0089770E"/>
    <w:rsid w:val="00897B20"/>
    <w:rsid w:val="008A00F6"/>
    <w:rsid w:val="008A01B2"/>
    <w:rsid w:val="008A11C1"/>
    <w:rsid w:val="008A2A07"/>
    <w:rsid w:val="008A2B00"/>
    <w:rsid w:val="008A2E41"/>
    <w:rsid w:val="008A3DC6"/>
    <w:rsid w:val="008B129F"/>
    <w:rsid w:val="008B2E7D"/>
    <w:rsid w:val="008B45C4"/>
    <w:rsid w:val="008B57BF"/>
    <w:rsid w:val="008B5BB9"/>
    <w:rsid w:val="008B787A"/>
    <w:rsid w:val="008C05B6"/>
    <w:rsid w:val="008C16CA"/>
    <w:rsid w:val="008C1F8B"/>
    <w:rsid w:val="008C262C"/>
    <w:rsid w:val="008C2806"/>
    <w:rsid w:val="008C3F3A"/>
    <w:rsid w:val="008C45FD"/>
    <w:rsid w:val="008C607A"/>
    <w:rsid w:val="008C7C75"/>
    <w:rsid w:val="008D31BA"/>
    <w:rsid w:val="008D3E40"/>
    <w:rsid w:val="008D7EE6"/>
    <w:rsid w:val="008E0CE7"/>
    <w:rsid w:val="008E216F"/>
    <w:rsid w:val="008E309B"/>
    <w:rsid w:val="008E32D6"/>
    <w:rsid w:val="008E5119"/>
    <w:rsid w:val="008E68A3"/>
    <w:rsid w:val="008E6E3C"/>
    <w:rsid w:val="008F0024"/>
    <w:rsid w:val="008F0F3E"/>
    <w:rsid w:val="008F1DD1"/>
    <w:rsid w:val="008F1FA0"/>
    <w:rsid w:val="008F28A8"/>
    <w:rsid w:val="008F2E8F"/>
    <w:rsid w:val="008F2F82"/>
    <w:rsid w:val="008F3F7C"/>
    <w:rsid w:val="008F4565"/>
    <w:rsid w:val="008F4908"/>
    <w:rsid w:val="008F565B"/>
    <w:rsid w:val="008F5DAA"/>
    <w:rsid w:val="008F6E80"/>
    <w:rsid w:val="00901C3D"/>
    <w:rsid w:val="00902E61"/>
    <w:rsid w:val="00903287"/>
    <w:rsid w:val="009039B6"/>
    <w:rsid w:val="009049CF"/>
    <w:rsid w:val="009064A3"/>
    <w:rsid w:val="0090688B"/>
    <w:rsid w:val="00910C62"/>
    <w:rsid w:val="00911846"/>
    <w:rsid w:val="00913087"/>
    <w:rsid w:val="00915F6D"/>
    <w:rsid w:val="00915FC3"/>
    <w:rsid w:val="00916629"/>
    <w:rsid w:val="00917C9C"/>
    <w:rsid w:val="00921439"/>
    <w:rsid w:val="00923491"/>
    <w:rsid w:val="00924B27"/>
    <w:rsid w:val="00926B62"/>
    <w:rsid w:val="0092709C"/>
    <w:rsid w:val="009301B9"/>
    <w:rsid w:val="00931200"/>
    <w:rsid w:val="009313C5"/>
    <w:rsid w:val="0093311F"/>
    <w:rsid w:val="00933287"/>
    <w:rsid w:val="009332C5"/>
    <w:rsid w:val="00933A4F"/>
    <w:rsid w:val="00933B2C"/>
    <w:rsid w:val="00935D6C"/>
    <w:rsid w:val="00936FA9"/>
    <w:rsid w:val="00941A69"/>
    <w:rsid w:val="00943C0E"/>
    <w:rsid w:val="009445F2"/>
    <w:rsid w:val="00945821"/>
    <w:rsid w:val="00947380"/>
    <w:rsid w:val="009473A4"/>
    <w:rsid w:val="00951739"/>
    <w:rsid w:val="00951C73"/>
    <w:rsid w:val="009531A8"/>
    <w:rsid w:val="00954BD3"/>
    <w:rsid w:val="00954C52"/>
    <w:rsid w:val="00955F87"/>
    <w:rsid w:val="0095646C"/>
    <w:rsid w:val="0095689B"/>
    <w:rsid w:val="00962558"/>
    <w:rsid w:val="009632E1"/>
    <w:rsid w:val="00966CAC"/>
    <w:rsid w:val="00967CDE"/>
    <w:rsid w:val="00970A5A"/>
    <w:rsid w:val="00971873"/>
    <w:rsid w:val="009728B5"/>
    <w:rsid w:val="009734D2"/>
    <w:rsid w:val="00973B8F"/>
    <w:rsid w:val="00975976"/>
    <w:rsid w:val="009770D3"/>
    <w:rsid w:val="009778B4"/>
    <w:rsid w:val="0098287D"/>
    <w:rsid w:val="00982EBB"/>
    <w:rsid w:val="00983EB2"/>
    <w:rsid w:val="00984A75"/>
    <w:rsid w:val="00986092"/>
    <w:rsid w:val="00986275"/>
    <w:rsid w:val="00986B86"/>
    <w:rsid w:val="00987877"/>
    <w:rsid w:val="00990BB8"/>
    <w:rsid w:val="00990C1B"/>
    <w:rsid w:val="0099150A"/>
    <w:rsid w:val="00992019"/>
    <w:rsid w:val="00992E0F"/>
    <w:rsid w:val="009937F6"/>
    <w:rsid w:val="0099504A"/>
    <w:rsid w:val="0099563E"/>
    <w:rsid w:val="00995E35"/>
    <w:rsid w:val="009A28C2"/>
    <w:rsid w:val="009A301B"/>
    <w:rsid w:val="009A3CF1"/>
    <w:rsid w:val="009A4423"/>
    <w:rsid w:val="009A5C7E"/>
    <w:rsid w:val="009A6926"/>
    <w:rsid w:val="009A72BE"/>
    <w:rsid w:val="009B3CB1"/>
    <w:rsid w:val="009B4185"/>
    <w:rsid w:val="009B473F"/>
    <w:rsid w:val="009B4DFD"/>
    <w:rsid w:val="009B4F4C"/>
    <w:rsid w:val="009B6667"/>
    <w:rsid w:val="009B6DDD"/>
    <w:rsid w:val="009B71EE"/>
    <w:rsid w:val="009B7D0D"/>
    <w:rsid w:val="009B7E91"/>
    <w:rsid w:val="009C0FC7"/>
    <w:rsid w:val="009C1E46"/>
    <w:rsid w:val="009C3287"/>
    <w:rsid w:val="009C34A1"/>
    <w:rsid w:val="009C405A"/>
    <w:rsid w:val="009C467C"/>
    <w:rsid w:val="009C470E"/>
    <w:rsid w:val="009C4DBC"/>
    <w:rsid w:val="009C560E"/>
    <w:rsid w:val="009C572B"/>
    <w:rsid w:val="009C624C"/>
    <w:rsid w:val="009C661F"/>
    <w:rsid w:val="009D038F"/>
    <w:rsid w:val="009D06C5"/>
    <w:rsid w:val="009D07FB"/>
    <w:rsid w:val="009D2301"/>
    <w:rsid w:val="009D2329"/>
    <w:rsid w:val="009D3695"/>
    <w:rsid w:val="009D4E86"/>
    <w:rsid w:val="009D5013"/>
    <w:rsid w:val="009D5502"/>
    <w:rsid w:val="009D5ABD"/>
    <w:rsid w:val="009D6B09"/>
    <w:rsid w:val="009D7024"/>
    <w:rsid w:val="009D7739"/>
    <w:rsid w:val="009E120F"/>
    <w:rsid w:val="009E255A"/>
    <w:rsid w:val="009E29D1"/>
    <w:rsid w:val="009E38D6"/>
    <w:rsid w:val="009E4A47"/>
    <w:rsid w:val="009E544F"/>
    <w:rsid w:val="009E5469"/>
    <w:rsid w:val="009E5928"/>
    <w:rsid w:val="009E5C57"/>
    <w:rsid w:val="009E609C"/>
    <w:rsid w:val="009E75FD"/>
    <w:rsid w:val="009F155E"/>
    <w:rsid w:val="009F197B"/>
    <w:rsid w:val="009F2620"/>
    <w:rsid w:val="009F407A"/>
    <w:rsid w:val="009F5E16"/>
    <w:rsid w:val="009F7873"/>
    <w:rsid w:val="00A01232"/>
    <w:rsid w:val="00A02610"/>
    <w:rsid w:val="00A0390C"/>
    <w:rsid w:val="00A03E81"/>
    <w:rsid w:val="00A05CB5"/>
    <w:rsid w:val="00A11109"/>
    <w:rsid w:val="00A129FF"/>
    <w:rsid w:val="00A13BCC"/>
    <w:rsid w:val="00A13BED"/>
    <w:rsid w:val="00A14EE1"/>
    <w:rsid w:val="00A16008"/>
    <w:rsid w:val="00A1671A"/>
    <w:rsid w:val="00A172A0"/>
    <w:rsid w:val="00A1735B"/>
    <w:rsid w:val="00A201DE"/>
    <w:rsid w:val="00A20C4D"/>
    <w:rsid w:val="00A21439"/>
    <w:rsid w:val="00A21FE1"/>
    <w:rsid w:val="00A24829"/>
    <w:rsid w:val="00A25064"/>
    <w:rsid w:val="00A26C78"/>
    <w:rsid w:val="00A26DFE"/>
    <w:rsid w:val="00A274AD"/>
    <w:rsid w:val="00A27DE6"/>
    <w:rsid w:val="00A30DEA"/>
    <w:rsid w:val="00A32D5D"/>
    <w:rsid w:val="00A337C0"/>
    <w:rsid w:val="00A33C40"/>
    <w:rsid w:val="00A34883"/>
    <w:rsid w:val="00A3496A"/>
    <w:rsid w:val="00A35AD1"/>
    <w:rsid w:val="00A35D9B"/>
    <w:rsid w:val="00A36E74"/>
    <w:rsid w:val="00A406B3"/>
    <w:rsid w:val="00A40768"/>
    <w:rsid w:val="00A40C9F"/>
    <w:rsid w:val="00A4153A"/>
    <w:rsid w:val="00A42DB6"/>
    <w:rsid w:val="00A437E9"/>
    <w:rsid w:val="00A44F46"/>
    <w:rsid w:val="00A46F40"/>
    <w:rsid w:val="00A5030E"/>
    <w:rsid w:val="00A503E1"/>
    <w:rsid w:val="00A50D51"/>
    <w:rsid w:val="00A5153B"/>
    <w:rsid w:val="00A54B98"/>
    <w:rsid w:val="00A55F41"/>
    <w:rsid w:val="00A62BEB"/>
    <w:rsid w:val="00A62F8C"/>
    <w:rsid w:val="00A63AAF"/>
    <w:rsid w:val="00A64271"/>
    <w:rsid w:val="00A675A8"/>
    <w:rsid w:val="00A67F8A"/>
    <w:rsid w:val="00A72B1F"/>
    <w:rsid w:val="00A7326A"/>
    <w:rsid w:val="00A7357F"/>
    <w:rsid w:val="00A745DB"/>
    <w:rsid w:val="00A74C2F"/>
    <w:rsid w:val="00A76BBE"/>
    <w:rsid w:val="00A803AB"/>
    <w:rsid w:val="00A8092D"/>
    <w:rsid w:val="00A81CF5"/>
    <w:rsid w:val="00A830BF"/>
    <w:rsid w:val="00A83566"/>
    <w:rsid w:val="00A847D2"/>
    <w:rsid w:val="00A85452"/>
    <w:rsid w:val="00A856F0"/>
    <w:rsid w:val="00A8570F"/>
    <w:rsid w:val="00A8596A"/>
    <w:rsid w:val="00A86900"/>
    <w:rsid w:val="00A87705"/>
    <w:rsid w:val="00A905D9"/>
    <w:rsid w:val="00A91183"/>
    <w:rsid w:val="00A91195"/>
    <w:rsid w:val="00A914A5"/>
    <w:rsid w:val="00A91C1A"/>
    <w:rsid w:val="00A91DB9"/>
    <w:rsid w:val="00A9286A"/>
    <w:rsid w:val="00A931F3"/>
    <w:rsid w:val="00A93705"/>
    <w:rsid w:val="00A9375B"/>
    <w:rsid w:val="00A96BC8"/>
    <w:rsid w:val="00A970C9"/>
    <w:rsid w:val="00AA1D25"/>
    <w:rsid w:val="00AA1F62"/>
    <w:rsid w:val="00AA4B3E"/>
    <w:rsid w:val="00AA4D3E"/>
    <w:rsid w:val="00AA61D8"/>
    <w:rsid w:val="00AA6734"/>
    <w:rsid w:val="00AB1B5E"/>
    <w:rsid w:val="00AB35F7"/>
    <w:rsid w:val="00AB36C3"/>
    <w:rsid w:val="00AB523F"/>
    <w:rsid w:val="00AB55B4"/>
    <w:rsid w:val="00AB6202"/>
    <w:rsid w:val="00AB6336"/>
    <w:rsid w:val="00AB6C03"/>
    <w:rsid w:val="00AB70F4"/>
    <w:rsid w:val="00AC078B"/>
    <w:rsid w:val="00AC498D"/>
    <w:rsid w:val="00AC71C6"/>
    <w:rsid w:val="00AC7925"/>
    <w:rsid w:val="00AD1199"/>
    <w:rsid w:val="00AD1734"/>
    <w:rsid w:val="00AD351F"/>
    <w:rsid w:val="00AD38CB"/>
    <w:rsid w:val="00AD3B3C"/>
    <w:rsid w:val="00AD3C23"/>
    <w:rsid w:val="00AD4000"/>
    <w:rsid w:val="00AD4C17"/>
    <w:rsid w:val="00AD5E80"/>
    <w:rsid w:val="00AD71A2"/>
    <w:rsid w:val="00AD7702"/>
    <w:rsid w:val="00AD7751"/>
    <w:rsid w:val="00AD7DCD"/>
    <w:rsid w:val="00AE0DBD"/>
    <w:rsid w:val="00AE13F0"/>
    <w:rsid w:val="00AE189E"/>
    <w:rsid w:val="00AE34BB"/>
    <w:rsid w:val="00AE3B2F"/>
    <w:rsid w:val="00AE55ED"/>
    <w:rsid w:val="00AE676E"/>
    <w:rsid w:val="00AE7A2C"/>
    <w:rsid w:val="00AF1E82"/>
    <w:rsid w:val="00AF549D"/>
    <w:rsid w:val="00AF5CC5"/>
    <w:rsid w:val="00AF6DD3"/>
    <w:rsid w:val="00AF6F12"/>
    <w:rsid w:val="00AF738A"/>
    <w:rsid w:val="00AF7565"/>
    <w:rsid w:val="00B013F6"/>
    <w:rsid w:val="00B039A6"/>
    <w:rsid w:val="00B039D6"/>
    <w:rsid w:val="00B046FB"/>
    <w:rsid w:val="00B048EE"/>
    <w:rsid w:val="00B04C19"/>
    <w:rsid w:val="00B0509E"/>
    <w:rsid w:val="00B05212"/>
    <w:rsid w:val="00B06168"/>
    <w:rsid w:val="00B06FEB"/>
    <w:rsid w:val="00B071E1"/>
    <w:rsid w:val="00B10296"/>
    <w:rsid w:val="00B10426"/>
    <w:rsid w:val="00B107FE"/>
    <w:rsid w:val="00B110C6"/>
    <w:rsid w:val="00B1145F"/>
    <w:rsid w:val="00B1297A"/>
    <w:rsid w:val="00B169A6"/>
    <w:rsid w:val="00B174D8"/>
    <w:rsid w:val="00B216A0"/>
    <w:rsid w:val="00B21B92"/>
    <w:rsid w:val="00B222FB"/>
    <w:rsid w:val="00B25402"/>
    <w:rsid w:val="00B300B2"/>
    <w:rsid w:val="00B3100C"/>
    <w:rsid w:val="00B31F3D"/>
    <w:rsid w:val="00B32B84"/>
    <w:rsid w:val="00B331BA"/>
    <w:rsid w:val="00B338E5"/>
    <w:rsid w:val="00B33DA1"/>
    <w:rsid w:val="00B33DB8"/>
    <w:rsid w:val="00B3569E"/>
    <w:rsid w:val="00B36996"/>
    <w:rsid w:val="00B37660"/>
    <w:rsid w:val="00B40A9D"/>
    <w:rsid w:val="00B40CB6"/>
    <w:rsid w:val="00B4170E"/>
    <w:rsid w:val="00B41CE5"/>
    <w:rsid w:val="00B44C85"/>
    <w:rsid w:val="00B45688"/>
    <w:rsid w:val="00B45DF0"/>
    <w:rsid w:val="00B465A7"/>
    <w:rsid w:val="00B47292"/>
    <w:rsid w:val="00B476C1"/>
    <w:rsid w:val="00B478A5"/>
    <w:rsid w:val="00B47942"/>
    <w:rsid w:val="00B50A04"/>
    <w:rsid w:val="00B555E6"/>
    <w:rsid w:val="00B55FD7"/>
    <w:rsid w:val="00B56036"/>
    <w:rsid w:val="00B56D48"/>
    <w:rsid w:val="00B57580"/>
    <w:rsid w:val="00B57DE6"/>
    <w:rsid w:val="00B603CA"/>
    <w:rsid w:val="00B6394E"/>
    <w:rsid w:val="00B63C46"/>
    <w:rsid w:val="00B63F78"/>
    <w:rsid w:val="00B643D6"/>
    <w:rsid w:val="00B64419"/>
    <w:rsid w:val="00B648E6"/>
    <w:rsid w:val="00B6647A"/>
    <w:rsid w:val="00B713BF"/>
    <w:rsid w:val="00B72EB8"/>
    <w:rsid w:val="00B7368E"/>
    <w:rsid w:val="00B74256"/>
    <w:rsid w:val="00B74DD2"/>
    <w:rsid w:val="00B7510C"/>
    <w:rsid w:val="00B7671F"/>
    <w:rsid w:val="00B77DA5"/>
    <w:rsid w:val="00B77F7D"/>
    <w:rsid w:val="00B80413"/>
    <w:rsid w:val="00B80704"/>
    <w:rsid w:val="00B81C14"/>
    <w:rsid w:val="00B81FCA"/>
    <w:rsid w:val="00B82070"/>
    <w:rsid w:val="00B864BC"/>
    <w:rsid w:val="00B86832"/>
    <w:rsid w:val="00B86F05"/>
    <w:rsid w:val="00B87336"/>
    <w:rsid w:val="00B87742"/>
    <w:rsid w:val="00B878E7"/>
    <w:rsid w:val="00B87993"/>
    <w:rsid w:val="00B93074"/>
    <w:rsid w:val="00B9361D"/>
    <w:rsid w:val="00B95018"/>
    <w:rsid w:val="00B96225"/>
    <w:rsid w:val="00B97409"/>
    <w:rsid w:val="00BA023F"/>
    <w:rsid w:val="00BA0573"/>
    <w:rsid w:val="00BA1142"/>
    <w:rsid w:val="00BA292A"/>
    <w:rsid w:val="00BA408E"/>
    <w:rsid w:val="00BA60FD"/>
    <w:rsid w:val="00BA6202"/>
    <w:rsid w:val="00BA7928"/>
    <w:rsid w:val="00BA7943"/>
    <w:rsid w:val="00BB050C"/>
    <w:rsid w:val="00BB1967"/>
    <w:rsid w:val="00BB57B0"/>
    <w:rsid w:val="00BB629C"/>
    <w:rsid w:val="00BB78C0"/>
    <w:rsid w:val="00BB7960"/>
    <w:rsid w:val="00BB7B7A"/>
    <w:rsid w:val="00BC0CB3"/>
    <w:rsid w:val="00BC2156"/>
    <w:rsid w:val="00BC2D1C"/>
    <w:rsid w:val="00BC318F"/>
    <w:rsid w:val="00BC37A1"/>
    <w:rsid w:val="00BC478D"/>
    <w:rsid w:val="00BC4832"/>
    <w:rsid w:val="00BC50D7"/>
    <w:rsid w:val="00BC5DA7"/>
    <w:rsid w:val="00BC7327"/>
    <w:rsid w:val="00BD07C2"/>
    <w:rsid w:val="00BD09AC"/>
    <w:rsid w:val="00BD195E"/>
    <w:rsid w:val="00BD275F"/>
    <w:rsid w:val="00BD381B"/>
    <w:rsid w:val="00BD4DA6"/>
    <w:rsid w:val="00BD4FF4"/>
    <w:rsid w:val="00BD6512"/>
    <w:rsid w:val="00BD6912"/>
    <w:rsid w:val="00BD6DCE"/>
    <w:rsid w:val="00BD6EE0"/>
    <w:rsid w:val="00BD708F"/>
    <w:rsid w:val="00BD75AC"/>
    <w:rsid w:val="00BE0B95"/>
    <w:rsid w:val="00BE3B92"/>
    <w:rsid w:val="00BE54C2"/>
    <w:rsid w:val="00BE58FB"/>
    <w:rsid w:val="00BE7525"/>
    <w:rsid w:val="00BF10AD"/>
    <w:rsid w:val="00BF2B1F"/>
    <w:rsid w:val="00BF460B"/>
    <w:rsid w:val="00C00E0E"/>
    <w:rsid w:val="00C01ABB"/>
    <w:rsid w:val="00C020B5"/>
    <w:rsid w:val="00C02D8E"/>
    <w:rsid w:val="00C04F92"/>
    <w:rsid w:val="00C05F82"/>
    <w:rsid w:val="00C0653F"/>
    <w:rsid w:val="00C141C3"/>
    <w:rsid w:val="00C158EE"/>
    <w:rsid w:val="00C169CA"/>
    <w:rsid w:val="00C171C0"/>
    <w:rsid w:val="00C20816"/>
    <w:rsid w:val="00C23B73"/>
    <w:rsid w:val="00C244E9"/>
    <w:rsid w:val="00C30ED6"/>
    <w:rsid w:val="00C31003"/>
    <w:rsid w:val="00C311FD"/>
    <w:rsid w:val="00C31E2A"/>
    <w:rsid w:val="00C32192"/>
    <w:rsid w:val="00C32FE4"/>
    <w:rsid w:val="00C335C6"/>
    <w:rsid w:val="00C3442D"/>
    <w:rsid w:val="00C353AF"/>
    <w:rsid w:val="00C35587"/>
    <w:rsid w:val="00C36007"/>
    <w:rsid w:val="00C36A78"/>
    <w:rsid w:val="00C40808"/>
    <w:rsid w:val="00C409CB"/>
    <w:rsid w:val="00C40C6F"/>
    <w:rsid w:val="00C4296F"/>
    <w:rsid w:val="00C445F3"/>
    <w:rsid w:val="00C44A59"/>
    <w:rsid w:val="00C4506D"/>
    <w:rsid w:val="00C47AB5"/>
    <w:rsid w:val="00C50497"/>
    <w:rsid w:val="00C516E1"/>
    <w:rsid w:val="00C53231"/>
    <w:rsid w:val="00C533EA"/>
    <w:rsid w:val="00C53881"/>
    <w:rsid w:val="00C5429B"/>
    <w:rsid w:val="00C544B1"/>
    <w:rsid w:val="00C553BD"/>
    <w:rsid w:val="00C558CB"/>
    <w:rsid w:val="00C55D6F"/>
    <w:rsid w:val="00C56A30"/>
    <w:rsid w:val="00C56C20"/>
    <w:rsid w:val="00C608F3"/>
    <w:rsid w:val="00C6154D"/>
    <w:rsid w:val="00C64330"/>
    <w:rsid w:val="00C64724"/>
    <w:rsid w:val="00C65BF4"/>
    <w:rsid w:val="00C66ADC"/>
    <w:rsid w:val="00C67534"/>
    <w:rsid w:val="00C67B49"/>
    <w:rsid w:val="00C70B53"/>
    <w:rsid w:val="00C72BA7"/>
    <w:rsid w:val="00C75C69"/>
    <w:rsid w:val="00C811C0"/>
    <w:rsid w:val="00C821D9"/>
    <w:rsid w:val="00C824A9"/>
    <w:rsid w:val="00C82D1A"/>
    <w:rsid w:val="00C833DB"/>
    <w:rsid w:val="00C83B9A"/>
    <w:rsid w:val="00C84543"/>
    <w:rsid w:val="00C8476D"/>
    <w:rsid w:val="00C909C4"/>
    <w:rsid w:val="00C90AAA"/>
    <w:rsid w:val="00C915DC"/>
    <w:rsid w:val="00C9487C"/>
    <w:rsid w:val="00C94ADF"/>
    <w:rsid w:val="00C9561F"/>
    <w:rsid w:val="00C97F9F"/>
    <w:rsid w:val="00CA12A6"/>
    <w:rsid w:val="00CA13E0"/>
    <w:rsid w:val="00CA1DAA"/>
    <w:rsid w:val="00CA3437"/>
    <w:rsid w:val="00CA778D"/>
    <w:rsid w:val="00CB2A0C"/>
    <w:rsid w:val="00CB3784"/>
    <w:rsid w:val="00CB4889"/>
    <w:rsid w:val="00CB4DD7"/>
    <w:rsid w:val="00CB65F2"/>
    <w:rsid w:val="00CC1BF3"/>
    <w:rsid w:val="00CC1D61"/>
    <w:rsid w:val="00CC2542"/>
    <w:rsid w:val="00CC2A9C"/>
    <w:rsid w:val="00CC3975"/>
    <w:rsid w:val="00CC4E56"/>
    <w:rsid w:val="00CC5D42"/>
    <w:rsid w:val="00CC63F9"/>
    <w:rsid w:val="00CC770B"/>
    <w:rsid w:val="00CD1A70"/>
    <w:rsid w:val="00CD1BF9"/>
    <w:rsid w:val="00CD38E2"/>
    <w:rsid w:val="00CD3D7E"/>
    <w:rsid w:val="00CD3E25"/>
    <w:rsid w:val="00CD412A"/>
    <w:rsid w:val="00CD46F2"/>
    <w:rsid w:val="00CD49E8"/>
    <w:rsid w:val="00CD531D"/>
    <w:rsid w:val="00CD5E57"/>
    <w:rsid w:val="00CD6136"/>
    <w:rsid w:val="00CD7F52"/>
    <w:rsid w:val="00CE0CF0"/>
    <w:rsid w:val="00CE0D37"/>
    <w:rsid w:val="00CE161C"/>
    <w:rsid w:val="00CE2304"/>
    <w:rsid w:val="00CE2650"/>
    <w:rsid w:val="00CE2AA4"/>
    <w:rsid w:val="00CE3AB7"/>
    <w:rsid w:val="00CE3EAA"/>
    <w:rsid w:val="00CE4AC6"/>
    <w:rsid w:val="00CE5D1C"/>
    <w:rsid w:val="00CE78BD"/>
    <w:rsid w:val="00CF3086"/>
    <w:rsid w:val="00CF35A5"/>
    <w:rsid w:val="00CF5478"/>
    <w:rsid w:val="00CF562D"/>
    <w:rsid w:val="00CF654E"/>
    <w:rsid w:val="00CF6D3E"/>
    <w:rsid w:val="00CF7B72"/>
    <w:rsid w:val="00CF7D9C"/>
    <w:rsid w:val="00CF7FEB"/>
    <w:rsid w:val="00D022F4"/>
    <w:rsid w:val="00D02AE7"/>
    <w:rsid w:val="00D02F07"/>
    <w:rsid w:val="00D0350D"/>
    <w:rsid w:val="00D03561"/>
    <w:rsid w:val="00D039B5"/>
    <w:rsid w:val="00D03AC9"/>
    <w:rsid w:val="00D05226"/>
    <w:rsid w:val="00D10689"/>
    <w:rsid w:val="00D1114B"/>
    <w:rsid w:val="00D119EE"/>
    <w:rsid w:val="00D14352"/>
    <w:rsid w:val="00D1638C"/>
    <w:rsid w:val="00D1771B"/>
    <w:rsid w:val="00D17D46"/>
    <w:rsid w:val="00D17D58"/>
    <w:rsid w:val="00D20BCD"/>
    <w:rsid w:val="00D213E7"/>
    <w:rsid w:val="00D224E7"/>
    <w:rsid w:val="00D23A41"/>
    <w:rsid w:val="00D264AC"/>
    <w:rsid w:val="00D2675D"/>
    <w:rsid w:val="00D2687E"/>
    <w:rsid w:val="00D272C1"/>
    <w:rsid w:val="00D27D7A"/>
    <w:rsid w:val="00D27FCE"/>
    <w:rsid w:val="00D3047E"/>
    <w:rsid w:val="00D31498"/>
    <w:rsid w:val="00D31CD4"/>
    <w:rsid w:val="00D321FB"/>
    <w:rsid w:val="00D33E43"/>
    <w:rsid w:val="00D344BD"/>
    <w:rsid w:val="00D348CA"/>
    <w:rsid w:val="00D360DE"/>
    <w:rsid w:val="00D36DB0"/>
    <w:rsid w:val="00D37E37"/>
    <w:rsid w:val="00D402CB"/>
    <w:rsid w:val="00D40592"/>
    <w:rsid w:val="00D40DD8"/>
    <w:rsid w:val="00D41385"/>
    <w:rsid w:val="00D42381"/>
    <w:rsid w:val="00D43D00"/>
    <w:rsid w:val="00D44208"/>
    <w:rsid w:val="00D451F7"/>
    <w:rsid w:val="00D471DC"/>
    <w:rsid w:val="00D50AC3"/>
    <w:rsid w:val="00D51FF5"/>
    <w:rsid w:val="00D53860"/>
    <w:rsid w:val="00D53E7E"/>
    <w:rsid w:val="00D55A9C"/>
    <w:rsid w:val="00D56095"/>
    <w:rsid w:val="00D570B5"/>
    <w:rsid w:val="00D571A4"/>
    <w:rsid w:val="00D579AA"/>
    <w:rsid w:val="00D61263"/>
    <w:rsid w:val="00D62A80"/>
    <w:rsid w:val="00D6396B"/>
    <w:rsid w:val="00D640C2"/>
    <w:rsid w:val="00D70A59"/>
    <w:rsid w:val="00D70E47"/>
    <w:rsid w:val="00D7125E"/>
    <w:rsid w:val="00D721FE"/>
    <w:rsid w:val="00D73180"/>
    <w:rsid w:val="00D73254"/>
    <w:rsid w:val="00D741B4"/>
    <w:rsid w:val="00D74218"/>
    <w:rsid w:val="00D743BC"/>
    <w:rsid w:val="00D74447"/>
    <w:rsid w:val="00D75539"/>
    <w:rsid w:val="00D76D07"/>
    <w:rsid w:val="00D80564"/>
    <w:rsid w:val="00D8276E"/>
    <w:rsid w:val="00D829D9"/>
    <w:rsid w:val="00D83A76"/>
    <w:rsid w:val="00D83B67"/>
    <w:rsid w:val="00D8489E"/>
    <w:rsid w:val="00D85397"/>
    <w:rsid w:val="00D902CC"/>
    <w:rsid w:val="00D90396"/>
    <w:rsid w:val="00D905B3"/>
    <w:rsid w:val="00D917AC"/>
    <w:rsid w:val="00D91AB0"/>
    <w:rsid w:val="00D93875"/>
    <w:rsid w:val="00D93AB9"/>
    <w:rsid w:val="00D93FC4"/>
    <w:rsid w:val="00D94001"/>
    <w:rsid w:val="00D9565A"/>
    <w:rsid w:val="00D95AC0"/>
    <w:rsid w:val="00DA0603"/>
    <w:rsid w:val="00DA0ABC"/>
    <w:rsid w:val="00DA0CAB"/>
    <w:rsid w:val="00DA225A"/>
    <w:rsid w:val="00DA53A4"/>
    <w:rsid w:val="00DA57D1"/>
    <w:rsid w:val="00DA79B0"/>
    <w:rsid w:val="00DA7F40"/>
    <w:rsid w:val="00DB2834"/>
    <w:rsid w:val="00DB2E69"/>
    <w:rsid w:val="00DB6353"/>
    <w:rsid w:val="00DB6B64"/>
    <w:rsid w:val="00DB6C6D"/>
    <w:rsid w:val="00DB72A5"/>
    <w:rsid w:val="00DC0470"/>
    <w:rsid w:val="00DC1B28"/>
    <w:rsid w:val="00DC2628"/>
    <w:rsid w:val="00DC3255"/>
    <w:rsid w:val="00DC5D04"/>
    <w:rsid w:val="00DC7729"/>
    <w:rsid w:val="00DC7EB9"/>
    <w:rsid w:val="00DD423B"/>
    <w:rsid w:val="00DD47EE"/>
    <w:rsid w:val="00DD547B"/>
    <w:rsid w:val="00DD5507"/>
    <w:rsid w:val="00DD5BBC"/>
    <w:rsid w:val="00DD5C62"/>
    <w:rsid w:val="00DE021E"/>
    <w:rsid w:val="00DE06DD"/>
    <w:rsid w:val="00DE310C"/>
    <w:rsid w:val="00DE4C9A"/>
    <w:rsid w:val="00DE4D3D"/>
    <w:rsid w:val="00DE58E1"/>
    <w:rsid w:val="00DE6367"/>
    <w:rsid w:val="00DE712D"/>
    <w:rsid w:val="00DE7CAB"/>
    <w:rsid w:val="00DF09B6"/>
    <w:rsid w:val="00DF0EBA"/>
    <w:rsid w:val="00DF17B0"/>
    <w:rsid w:val="00DF1AF1"/>
    <w:rsid w:val="00DF3CD3"/>
    <w:rsid w:val="00DF4945"/>
    <w:rsid w:val="00DF59CE"/>
    <w:rsid w:val="00DF64C7"/>
    <w:rsid w:val="00DF6AE2"/>
    <w:rsid w:val="00DF6D60"/>
    <w:rsid w:val="00DF721D"/>
    <w:rsid w:val="00E035A6"/>
    <w:rsid w:val="00E04144"/>
    <w:rsid w:val="00E05A4B"/>
    <w:rsid w:val="00E06AF5"/>
    <w:rsid w:val="00E0792E"/>
    <w:rsid w:val="00E111DC"/>
    <w:rsid w:val="00E13DF3"/>
    <w:rsid w:val="00E13F2F"/>
    <w:rsid w:val="00E174FE"/>
    <w:rsid w:val="00E17A46"/>
    <w:rsid w:val="00E20063"/>
    <w:rsid w:val="00E2085D"/>
    <w:rsid w:val="00E22523"/>
    <w:rsid w:val="00E22609"/>
    <w:rsid w:val="00E23222"/>
    <w:rsid w:val="00E23998"/>
    <w:rsid w:val="00E23B06"/>
    <w:rsid w:val="00E24A72"/>
    <w:rsid w:val="00E25245"/>
    <w:rsid w:val="00E273E5"/>
    <w:rsid w:val="00E27478"/>
    <w:rsid w:val="00E30CD0"/>
    <w:rsid w:val="00E31A53"/>
    <w:rsid w:val="00E325C5"/>
    <w:rsid w:val="00E332A3"/>
    <w:rsid w:val="00E36366"/>
    <w:rsid w:val="00E36CC1"/>
    <w:rsid w:val="00E37C4C"/>
    <w:rsid w:val="00E40753"/>
    <w:rsid w:val="00E41F3E"/>
    <w:rsid w:val="00E43718"/>
    <w:rsid w:val="00E454F3"/>
    <w:rsid w:val="00E46147"/>
    <w:rsid w:val="00E4672B"/>
    <w:rsid w:val="00E4702D"/>
    <w:rsid w:val="00E500FE"/>
    <w:rsid w:val="00E51771"/>
    <w:rsid w:val="00E52CA8"/>
    <w:rsid w:val="00E53FCC"/>
    <w:rsid w:val="00E54141"/>
    <w:rsid w:val="00E567A4"/>
    <w:rsid w:val="00E576CA"/>
    <w:rsid w:val="00E600C2"/>
    <w:rsid w:val="00E60B3A"/>
    <w:rsid w:val="00E611AA"/>
    <w:rsid w:val="00E626B8"/>
    <w:rsid w:val="00E62A7D"/>
    <w:rsid w:val="00E62C4E"/>
    <w:rsid w:val="00E63004"/>
    <w:rsid w:val="00E63579"/>
    <w:rsid w:val="00E6445D"/>
    <w:rsid w:val="00E64970"/>
    <w:rsid w:val="00E64CBE"/>
    <w:rsid w:val="00E65182"/>
    <w:rsid w:val="00E65A88"/>
    <w:rsid w:val="00E67A3E"/>
    <w:rsid w:val="00E7106D"/>
    <w:rsid w:val="00E73789"/>
    <w:rsid w:val="00E758CC"/>
    <w:rsid w:val="00E75BB7"/>
    <w:rsid w:val="00E77A27"/>
    <w:rsid w:val="00E77ECD"/>
    <w:rsid w:val="00E81ACF"/>
    <w:rsid w:val="00E83D78"/>
    <w:rsid w:val="00E83F39"/>
    <w:rsid w:val="00E865FB"/>
    <w:rsid w:val="00E904A4"/>
    <w:rsid w:val="00E90E91"/>
    <w:rsid w:val="00E926F4"/>
    <w:rsid w:val="00E93361"/>
    <w:rsid w:val="00E948BB"/>
    <w:rsid w:val="00E95174"/>
    <w:rsid w:val="00E955B7"/>
    <w:rsid w:val="00E96278"/>
    <w:rsid w:val="00E972AB"/>
    <w:rsid w:val="00EA0455"/>
    <w:rsid w:val="00EA0D3E"/>
    <w:rsid w:val="00EA0DA3"/>
    <w:rsid w:val="00EA136A"/>
    <w:rsid w:val="00EA1B87"/>
    <w:rsid w:val="00EA2B18"/>
    <w:rsid w:val="00EA2E55"/>
    <w:rsid w:val="00EA32EE"/>
    <w:rsid w:val="00EA4642"/>
    <w:rsid w:val="00EA4B12"/>
    <w:rsid w:val="00EA4FE4"/>
    <w:rsid w:val="00EA6E97"/>
    <w:rsid w:val="00EA6FD8"/>
    <w:rsid w:val="00EA70E4"/>
    <w:rsid w:val="00EB0169"/>
    <w:rsid w:val="00EB0CAE"/>
    <w:rsid w:val="00EB1026"/>
    <w:rsid w:val="00EB27C6"/>
    <w:rsid w:val="00EB2D74"/>
    <w:rsid w:val="00EB30EB"/>
    <w:rsid w:val="00EB3717"/>
    <w:rsid w:val="00EB4179"/>
    <w:rsid w:val="00EC066F"/>
    <w:rsid w:val="00EC1C4E"/>
    <w:rsid w:val="00EC1CEA"/>
    <w:rsid w:val="00EC3793"/>
    <w:rsid w:val="00EC45B0"/>
    <w:rsid w:val="00EC4FB5"/>
    <w:rsid w:val="00EC5F91"/>
    <w:rsid w:val="00EC7EF4"/>
    <w:rsid w:val="00ED0A58"/>
    <w:rsid w:val="00ED0D12"/>
    <w:rsid w:val="00ED262C"/>
    <w:rsid w:val="00ED2DBA"/>
    <w:rsid w:val="00ED30CE"/>
    <w:rsid w:val="00ED35DC"/>
    <w:rsid w:val="00ED39CB"/>
    <w:rsid w:val="00ED4183"/>
    <w:rsid w:val="00ED53EB"/>
    <w:rsid w:val="00ED5979"/>
    <w:rsid w:val="00ED6548"/>
    <w:rsid w:val="00ED77DC"/>
    <w:rsid w:val="00EE009C"/>
    <w:rsid w:val="00EE29FC"/>
    <w:rsid w:val="00EE2FB4"/>
    <w:rsid w:val="00EE391E"/>
    <w:rsid w:val="00EE6207"/>
    <w:rsid w:val="00EE6E90"/>
    <w:rsid w:val="00EE6EA9"/>
    <w:rsid w:val="00EF03CB"/>
    <w:rsid w:val="00EF11C8"/>
    <w:rsid w:val="00EF1C57"/>
    <w:rsid w:val="00EF2ACA"/>
    <w:rsid w:val="00EF46EA"/>
    <w:rsid w:val="00EF48BD"/>
    <w:rsid w:val="00EF6F7F"/>
    <w:rsid w:val="00EF725C"/>
    <w:rsid w:val="00EF7A1A"/>
    <w:rsid w:val="00EF7C44"/>
    <w:rsid w:val="00F002E7"/>
    <w:rsid w:val="00F02697"/>
    <w:rsid w:val="00F02FAD"/>
    <w:rsid w:val="00F0310B"/>
    <w:rsid w:val="00F03179"/>
    <w:rsid w:val="00F056F2"/>
    <w:rsid w:val="00F0748D"/>
    <w:rsid w:val="00F07C53"/>
    <w:rsid w:val="00F07F2B"/>
    <w:rsid w:val="00F1054D"/>
    <w:rsid w:val="00F12BB8"/>
    <w:rsid w:val="00F13B7E"/>
    <w:rsid w:val="00F1615D"/>
    <w:rsid w:val="00F174A8"/>
    <w:rsid w:val="00F17A9C"/>
    <w:rsid w:val="00F2010E"/>
    <w:rsid w:val="00F20510"/>
    <w:rsid w:val="00F207E2"/>
    <w:rsid w:val="00F2114B"/>
    <w:rsid w:val="00F2196E"/>
    <w:rsid w:val="00F219DC"/>
    <w:rsid w:val="00F21EF4"/>
    <w:rsid w:val="00F26397"/>
    <w:rsid w:val="00F26E69"/>
    <w:rsid w:val="00F27CD9"/>
    <w:rsid w:val="00F307D6"/>
    <w:rsid w:val="00F34CCB"/>
    <w:rsid w:val="00F355FA"/>
    <w:rsid w:val="00F35B4F"/>
    <w:rsid w:val="00F37235"/>
    <w:rsid w:val="00F379AD"/>
    <w:rsid w:val="00F37B1D"/>
    <w:rsid w:val="00F37E04"/>
    <w:rsid w:val="00F40C05"/>
    <w:rsid w:val="00F41CA1"/>
    <w:rsid w:val="00F42564"/>
    <w:rsid w:val="00F4318F"/>
    <w:rsid w:val="00F4383A"/>
    <w:rsid w:val="00F45D07"/>
    <w:rsid w:val="00F515D2"/>
    <w:rsid w:val="00F5281F"/>
    <w:rsid w:val="00F5319F"/>
    <w:rsid w:val="00F53ACC"/>
    <w:rsid w:val="00F53C5A"/>
    <w:rsid w:val="00F53D33"/>
    <w:rsid w:val="00F54229"/>
    <w:rsid w:val="00F54622"/>
    <w:rsid w:val="00F54889"/>
    <w:rsid w:val="00F5557C"/>
    <w:rsid w:val="00F562EF"/>
    <w:rsid w:val="00F568B4"/>
    <w:rsid w:val="00F5778B"/>
    <w:rsid w:val="00F57C95"/>
    <w:rsid w:val="00F60DB2"/>
    <w:rsid w:val="00F60ED8"/>
    <w:rsid w:val="00F63637"/>
    <w:rsid w:val="00F704FD"/>
    <w:rsid w:val="00F71F81"/>
    <w:rsid w:val="00F73877"/>
    <w:rsid w:val="00F740D7"/>
    <w:rsid w:val="00F74F3D"/>
    <w:rsid w:val="00F751F7"/>
    <w:rsid w:val="00F7776F"/>
    <w:rsid w:val="00F77D7F"/>
    <w:rsid w:val="00F81724"/>
    <w:rsid w:val="00F81E16"/>
    <w:rsid w:val="00F820DF"/>
    <w:rsid w:val="00F85B37"/>
    <w:rsid w:val="00F85D93"/>
    <w:rsid w:val="00F86D14"/>
    <w:rsid w:val="00F86F2E"/>
    <w:rsid w:val="00F87668"/>
    <w:rsid w:val="00F907DC"/>
    <w:rsid w:val="00F913BE"/>
    <w:rsid w:val="00F92B6B"/>
    <w:rsid w:val="00F92EC4"/>
    <w:rsid w:val="00F9320A"/>
    <w:rsid w:val="00F96169"/>
    <w:rsid w:val="00F977F2"/>
    <w:rsid w:val="00F97C08"/>
    <w:rsid w:val="00FA0913"/>
    <w:rsid w:val="00FA1B7D"/>
    <w:rsid w:val="00FA2DB3"/>
    <w:rsid w:val="00FA2FCF"/>
    <w:rsid w:val="00FA3787"/>
    <w:rsid w:val="00FA4ADB"/>
    <w:rsid w:val="00FA4D4A"/>
    <w:rsid w:val="00FA54F3"/>
    <w:rsid w:val="00FA5507"/>
    <w:rsid w:val="00FA6956"/>
    <w:rsid w:val="00FA7509"/>
    <w:rsid w:val="00FA77D9"/>
    <w:rsid w:val="00FB00B8"/>
    <w:rsid w:val="00FB1014"/>
    <w:rsid w:val="00FB265B"/>
    <w:rsid w:val="00FB4843"/>
    <w:rsid w:val="00FB72D4"/>
    <w:rsid w:val="00FC1BCA"/>
    <w:rsid w:val="00FC2624"/>
    <w:rsid w:val="00FC4FA6"/>
    <w:rsid w:val="00FC5F17"/>
    <w:rsid w:val="00FC710F"/>
    <w:rsid w:val="00FC743B"/>
    <w:rsid w:val="00FC76BF"/>
    <w:rsid w:val="00FD0609"/>
    <w:rsid w:val="00FD112C"/>
    <w:rsid w:val="00FD18FB"/>
    <w:rsid w:val="00FE110A"/>
    <w:rsid w:val="00FE136A"/>
    <w:rsid w:val="00FE181D"/>
    <w:rsid w:val="00FE1A2E"/>
    <w:rsid w:val="00FE28AB"/>
    <w:rsid w:val="00FE2BB6"/>
    <w:rsid w:val="00FE3817"/>
    <w:rsid w:val="00FE415B"/>
    <w:rsid w:val="00FE52CC"/>
    <w:rsid w:val="00FE56D8"/>
    <w:rsid w:val="00FE5D7D"/>
    <w:rsid w:val="00FE75F9"/>
    <w:rsid w:val="00FE79D1"/>
    <w:rsid w:val="00FF2580"/>
    <w:rsid w:val="00FF29A8"/>
    <w:rsid w:val="00FF2DA6"/>
    <w:rsid w:val="00FF322D"/>
    <w:rsid w:val="00FF6393"/>
    <w:rsid w:val="00FF6F60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8F3C1A"/>
  <w15:docId w15:val="{14956B10-2FA2-4EBA-993B-F1B40267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7729"/>
    <w:pPr>
      <w:spacing w:after="0" w:line="240" w:lineRule="auto"/>
      <w:jc w:val="both"/>
    </w:pPr>
    <w:rPr>
      <w:rFonts w:eastAsia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63757"/>
    <w:pPr>
      <w:keepNext/>
      <w:numPr>
        <w:numId w:val="7"/>
      </w:numPr>
      <w:jc w:val="center"/>
      <w:outlineLvl w:val="0"/>
    </w:pPr>
    <w:rPr>
      <w:b/>
      <w:bCs/>
      <w:sz w:val="28"/>
      <w:szCs w:val="34"/>
    </w:rPr>
  </w:style>
  <w:style w:type="paragraph" w:styleId="Nadpis2">
    <w:name w:val="heading 2"/>
    <w:basedOn w:val="Normln"/>
    <w:next w:val="Normln"/>
    <w:link w:val="Nadpis2Char"/>
    <w:qFormat/>
    <w:rsid w:val="00945821"/>
    <w:pPr>
      <w:keepNext/>
      <w:numPr>
        <w:numId w:val="12"/>
      </w:numPr>
      <w:autoSpaceDE w:val="0"/>
      <w:autoSpaceDN w:val="0"/>
      <w:adjustRightInd w:val="0"/>
      <w:outlineLvl w:val="1"/>
    </w:pPr>
    <w:rPr>
      <w:rFonts w:eastAsia="SimSun"/>
      <w:b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945821"/>
    <w:pPr>
      <w:keepNext/>
      <w:jc w:val="center"/>
      <w:outlineLvl w:val="2"/>
    </w:pPr>
    <w:rPr>
      <w:b/>
      <w:bCs/>
      <w:color w:val="000000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945821"/>
    <w:pPr>
      <w:keepNext/>
      <w:ind w:firstLine="720"/>
      <w:outlineLvl w:val="3"/>
    </w:pPr>
    <w:rPr>
      <w:b/>
      <w:bCs/>
      <w:color w:val="FF0000"/>
    </w:rPr>
  </w:style>
  <w:style w:type="paragraph" w:styleId="Nadpis5">
    <w:name w:val="heading 5"/>
    <w:basedOn w:val="Normln"/>
    <w:next w:val="Normln"/>
    <w:link w:val="Nadpis5Char"/>
    <w:qFormat/>
    <w:rsid w:val="00945821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link w:val="Nadpis6Char"/>
    <w:qFormat/>
    <w:rsid w:val="00945821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</w:rPr>
  </w:style>
  <w:style w:type="paragraph" w:styleId="Nadpis7">
    <w:name w:val="heading 7"/>
    <w:basedOn w:val="Normln"/>
    <w:next w:val="Normln"/>
    <w:link w:val="Nadpis7Char"/>
    <w:qFormat/>
    <w:rsid w:val="00945821"/>
    <w:pPr>
      <w:keepNext/>
      <w:ind w:firstLine="540"/>
      <w:outlineLvl w:val="6"/>
    </w:pPr>
    <w:rPr>
      <w:b/>
      <w:bCs/>
      <w:color w:val="0000F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76B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63757"/>
    <w:rPr>
      <w:rFonts w:eastAsia="Times New Roman" w:cs="Times New Roman"/>
      <w:b/>
      <w:bCs/>
      <w:sz w:val="28"/>
      <w:szCs w:val="34"/>
    </w:rPr>
  </w:style>
  <w:style w:type="character" w:customStyle="1" w:styleId="Nadpis2Char">
    <w:name w:val="Nadpis 2 Char"/>
    <w:basedOn w:val="Standardnpsmoodstavce"/>
    <w:link w:val="Nadpis2"/>
    <w:rsid w:val="00945821"/>
    <w:rPr>
      <w:rFonts w:ascii="Times New Roman" w:eastAsia="SimSu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945821"/>
    <w:rPr>
      <w:rFonts w:ascii="Times New Roman" w:eastAsia="Times New Roman" w:hAnsi="Times New Roman" w:cs="Times New Roman"/>
      <w:b/>
      <w:bCs/>
      <w:color w:val="00000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945821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945821"/>
    <w:rPr>
      <w:rFonts w:ascii="Times New Roman" w:eastAsia="Times New Roman" w:hAnsi="Times New Roman" w:cs="Times New Roman"/>
      <w:b/>
      <w:bCs/>
      <w:color w:val="0000FF"/>
      <w:sz w:val="28"/>
      <w:szCs w:val="24"/>
      <w:lang w:val="en-US"/>
    </w:rPr>
  </w:style>
  <w:style w:type="character" w:customStyle="1" w:styleId="Nadpis6Char">
    <w:name w:val="Nadpis 6 Char"/>
    <w:basedOn w:val="Standardnpsmoodstavce"/>
    <w:link w:val="Nadpis6"/>
    <w:rsid w:val="00945821"/>
    <w:rPr>
      <w:rFonts w:ascii="Arial" w:eastAsia="Times New Roman" w:hAnsi="Arial" w:cs="Arial"/>
      <w:b/>
      <w:bCs/>
      <w:sz w:val="28"/>
      <w:szCs w:val="24"/>
    </w:rPr>
  </w:style>
  <w:style w:type="character" w:customStyle="1" w:styleId="Nadpis7Char">
    <w:name w:val="Nadpis 7 Char"/>
    <w:basedOn w:val="Standardnpsmoodstavce"/>
    <w:link w:val="Nadpis7"/>
    <w:rsid w:val="00945821"/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sloKZ">
    <w:name w:val="Číslo KZ"/>
    <w:basedOn w:val="Normln"/>
    <w:rsid w:val="00945821"/>
    <w:rPr>
      <w:b/>
      <w:bCs/>
      <w:sz w:val="32"/>
      <w:lang w:eastAsia="cs-CZ"/>
    </w:rPr>
  </w:style>
  <w:style w:type="paragraph" w:customStyle="1" w:styleId="odsazen">
    <w:name w:val="odsazený"/>
    <w:basedOn w:val="Normln"/>
    <w:rsid w:val="00945821"/>
    <w:pPr>
      <w:spacing w:before="120"/>
      <w:ind w:firstLine="567"/>
    </w:pPr>
    <w:rPr>
      <w:iCs/>
      <w:lang w:eastAsia="cs-CZ"/>
    </w:rPr>
  </w:style>
  <w:style w:type="paragraph" w:styleId="Zkladntext">
    <w:name w:val="Body Text"/>
    <w:basedOn w:val="Normln"/>
    <w:link w:val="ZkladntextChar"/>
    <w:semiHidden/>
    <w:rsid w:val="00945821"/>
    <w:rPr>
      <w:b/>
      <w:bCs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semiHidden/>
    <w:rsid w:val="009458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Zkladntextodsazen2">
    <w:name w:val="Body Text Indent 2"/>
    <w:basedOn w:val="Normln"/>
    <w:link w:val="Zkladntextodsazen2Char"/>
    <w:semiHidden/>
    <w:rsid w:val="00945821"/>
    <w:pPr>
      <w:ind w:left="1080" w:hanging="1080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945821"/>
    <w:rPr>
      <w:rFonts w:ascii="Times New Roman" w:eastAsia="Times New Roman" w:hAnsi="Times New Roman" w:cs="Times New Roman"/>
      <w:sz w:val="20"/>
      <w:szCs w:val="20"/>
    </w:rPr>
  </w:style>
  <w:style w:type="paragraph" w:customStyle="1" w:styleId="vod">
    <w:name w:val="Úvod"/>
    <w:basedOn w:val="Normln"/>
    <w:rsid w:val="00945821"/>
    <w:pPr>
      <w:keepNext/>
      <w:spacing w:before="360" w:after="240"/>
      <w:outlineLvl w:val="0"/>
    </w:pPr>
    <w:rPr>
      <w:b/>
      <w:bCs/>
      <w:sz w:val="28"/>
      <w:szCs w:val="28"/>
      <w:lang w:eastAsia="cs-CZ"/>
    </w:rPr>
  </w:style>
  <w:style w:type="paragraph" w:customStyle="1" w:styleId="Prosttext1">
    <w:name w:val="Prostý text1"/>
    <w:basedOn w:val="Normln"/>
    <w:rsid w:val="00945821"/>
    <w:rPr>
      <w:rFonts w:ascii="Courier New" w:hAnsi="Courier New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945821"/>
    <w:pPr>
      <w:ind w:firstLine="720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945821"/>
    <w:pPr>
      <w:keepNext/>
      <w:keepLines/>
    </w:pPr>
    <w:rPr>
      <w:b/>
      <w:bCs/>
    </w:rPr>
  </w:style>
  <w:style w:type="character" w:customStyle="1" w:styleId="Zkladntext3Char">
    <w:name w:val="Základní text 3 Char"/>
    <w:basedOn w:val="Standardnpsmoodstavce"/>
    <w:link w:val="Zkladntext3"/>
    <w:semiHidden/>
    <w:rsid w:val="0094582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Zkladntext2">
    <w:name w:val="Body Text 2"/>
    <w:basedOn w:val="Normln"/>
    <w:link w:val="Zkladntext2Char"/>
    <w:semiHidden/>
    <w:rsid w:val="0094582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Text21">
    <w:name w:val="Body Text 21"/>
    <w:basedOn w:val="Normln"/>
    <w:rsid w:val="00945821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945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lostrnky">
    <w:name w:val="page number"/>
    <w:basedOn w:val="Standardnpsmoodstavce"/>
    <w:semiHidden/>
    <w:rsid w:val="00945821"/>
  </w:style>
  <w:style w:type="paragraph" w:styleId="Zhlav">
    <w:name w:val="header"/>
    <w:basedOn w:val="Normln"/>
    <w:link w:val="ZhlavChar"/>
    <w:semiHidden/>
    <w:rsid w:val="00945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Odkaznakoment">
    <w:name w:val="annotation reference"/>
    <w:basedOn w:val="Standardnpsmoodstavce"/>
    <w:uiPriority w:val="99"/>
    <w:semiHidden/>
    <w:rsid w:val="009458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4582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58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Zkladntext21">
    <w:name w:val="Základní text 21"/>
    <w:basedOn w:val="Normln"/>
    <w:rsid w:val="00945821"/>
    <w:pPr>
      <w:overflowPunct w:val="0"/>
      <w:autoSpaceDE w:val="0"/>
      <w:autoSpaceDN w:val="0"/>
      <w:adjustRightInd w:val="0"/>
      <w:spacing w:line="240" w:lineRule="atLeast"/>
      <w:ind w:firstLine="425"/>
    </w:pPr>
    <w:rPr>
      <w:color w:val="FF0000"/>
      <w:szCs w:val="20"/>
      <w:lang w:eastAsia="cs-CZ"/>
    </w:rPr>
  </w:style>
  <w:style w:type="paragraph" w:styleId="Titulek">
    <w:name w:val="caption"/>
    <w:basedOn w:val="Normln"/>
    <w:next w:val="Normln"/>
    <w:uiPriority w:val="35"/>
    <w:qFormat/>
    <w:rsid w:val="00945821"/>
    <w:rPr>
      <w:rFonts w:cs="Arial"/>
      <w:b/>
      <w:iCs/>
      <w:color w:val="000000" w:themeColor="text1"/>
    </w:rPr>
  </w:style>
  <w:style w:type="paragraph" w:styleId="Zkladntextodsazen3">
    <w:name w:val="Body Text Indent 3"/>
    <w:basedOn w:val="Normln"/>
    <w:link w:val="Zkladntextodsazen3Char"/>
    <w:semiHidden/>
    <w:rsid w:val="00945821"/>
    <w:pPr>
      <w:autoSpaceDE w:val="0"/>
      <w:autoSpaceDN w:val="0"/>
      <w:adjustRightInd w:val="0"/>
      <w:spacing w:line="240" w:lineRule="atLeast"/>
      <w:ind w:left="360" w:hanging="360"/>
    </w:p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58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821"/>
    <w:rPr>
      <w:rFonts w:ascii="Tahoma" w:eastAsia="Times New Roman" w:hAnsi="Tahoma" w:cs="Tahoma"/>
      <w:sz w:val="16"/>
      <w:szCs w:val="16"/>
      <w:lang w:val="en-US"/>
    </w:rPr>
  </w:style>
  <w:style w:type="paragraph" w:styleId="Odstavecseseznamem">
    <w:name w:val="List Paragraph"/>
    <w:aliases w:val="odrážky"/>
    <w:basedOn w:val="Normln"/>
    <w:link w:val="OdstavecseseznamemChar"/>
    <w:uiPriority w:val="34"/>
    <w:qFormat/>
    <w:rsid w:val="00945821"/>
    <w:pPr>
      <w:ind w:left="720"/>
      <w:contextualSpacing/>
    </w:pPr>
  </w:style>
  <w:style w:type="paragraph" w:styleId="Textpoznpodarou">
    <w:name w:val="footnote text"/>
    <w:aliases w:val="Text pozn. pod čarou times"/>
    <w:basedOn w:val="Normln"/>
    <w:next w:val="Textvysvtlivek"/>
    <w:link w:val="TextpoznpodarouChar"/>
    <w:uiPriority w:val="99"/>
    <w:unhideWhenUsed/>
    <w:qFormat/>
    <w:rsid w:val="007C392B"/>
    <w:rPr>
      <w:sz w:val="18"/>
      <w:szCs w:val="20"/>
    </w:rPr>
  </w:style>
  <w:style w:type="character" w:customStyle="1" w:styleId="TextpoznpodarouChar">
    <w:name w:val="Text pozn. pod čarou Char"/>
    <w:aliases w:val="Text pozn. pod čarou times Char"/>
    <w:basedOn w:val="Standardnpsmoodstavce"/>
    <w:link w:val="Textpoznpodarou"/>
    <w:uiPriority w:val="99"/>
    <w:rsid w:val="007C392B"/>
    <w:rPr>
      <w:rFonts w:eastAsia="Times New Roman" w:cs="Times New Roman"/>
      <w:sz w:val="18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45821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58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58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582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lnweb">
    <w:name w:val="Normal (Web)"/>
    <w:basedOn w:val="Normln"/>
    <w:uiPriority w:val="99"/>
    <w:semiHidden/>
    <w:unhideWhenUsed/>
    <w:rsid w:val="00945821"/>
  </w:style>
  <w:style w:type="character" w:customStyle="1" w:styleId="OdstavecseseznamemChar">
    <w:name w:val="Odstavec se seznamem Char"/>
    <w:aliases w:val="odrážky Char"/>
    <w:basedOn w:val="Standardnpsmoodstavce"/>
    <w:link w:val="Odstavecseseznamem"/>
    <w:uiPriority w:val="34"/>
    <w:locked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945821"/>
    <w:pPr>
      <w:spacing w:after="0" w:line="240" w:lineRule="auto"/>
      <w:contextualSpacing/>
      <w:jc w:val="both"/>
    </w:pPr>
    <w:rPr>
      <w:rFonts w:eastAsia="Times New Roman" w:cs="Times New Roman"/>
      <w:color w:val="000000" w:themeColor="text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45821"/>
    <w:rPr>
      <w:color w:val="0563C1" w:themeColor="hyperlink"/>
      <w:u w:val="single"/>
    </w:rPr>
  </w:style>
  <w:style w:type="table" w:customStyle="1" w:styleId="Mkatabulky11">
    <w:name w:val="Mřížka tabulky11"/>
    <w:basedOn w:val="Normlntabulka"/>
    <w:next w:val="Mkatabulky"/>
    <w:uiPriority w:val="59"/>
    <w:rsid w:val="00641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947380"/>
    <w:rPr>
      <w:b/>
      <w:bCs/>
    </w:rPr>
  </w:style>
  <w:style w:type="paragraph" w:customStyle="1" w:styleId="Nadpis1x">
    <w:name w:val="Nadpis 1x"/>
    <w:basedOn w:val="Odstavecseseznamem"/>
    <w:qFormat/>
    <w:rsid w:val="00D402CB"/>
    <w:pPr>
      <w:keepNext/>
      <w:numPr>
        <w:numId w:val="2"/>
      </w:numPr>
      <w:tabs>
        <w:tab w:val="left" w:pos="426"/>
      </w:tabs>
      <w:spacing w:before="240" w:after="120"/>
      <w:ind w:left="357" w:hanging="357"/>
      <w:outlineLvl w:val="0"/>
    </w:pPr>
    <w:rPr>
      <w:rFonts w:ascii="Calibri" w:hAnsi="Calibri" w:cs="Calibri"/>
      <w:b/>
      <w:szCs w:val="22"/>
    </w:rPr>
  </w:style>
  <w:style w:type="paragraph" w:customStyle="1" w:styleId="Nadpis2x">
    <w:name w:val="Nadpis 2x"/>
    <w:basedOn w:val="Nadpis1x"/>
    <w:qFormat/>
    <w:rsid w:val="002D3777"/>
    <w:pPr>
      <w:numPr>
        <w:ilvl w:val="1"/>
      </w:numPr>
      <w:spacing w:before="120"/>
    </w:pPr>
  </w:style>
  <w:style w:type="paragraph" w:customStyle="1" w:styleId="Nadpis3x">
    <w:name w:val="Nadpis 3x"/>
    <w:basedOn w:val="Nadpis2x"/>
    <w:qFormat/>
    <w:rsid w:val="002D3777"/>
    <w:pPr>
      <w:numPr>
        <w:ilvl w:val="2"/>
      </w:numPr>
    </w:pPr>
  </w:style>
  <w:style w:type="paragraph" w:customStyle="1" w:styleId="normln2">
    <w:name w:val="normální 2"/>
    <w:basedOn w:val="Normln"/>
    <w:qFormat/>
    <w:rsid w:val="00C5429B"/>
    <w:pPr>
      <w:spacing w:after="120"/>
    </w:pPr>
    <w:rPr>
      <w:rFonts w:ascii="Calibri" w:hAnsi="Calibri"/>
    </w:rPr>
  </w:style>
  <w:style w:type="table" w:customStyle="1" w:styleId="Mkatabulky2">
    <w:name w:val="Mřížka tabulky2"/>
    <w:basedOn w:val="Normlntabulka"/>
    <w:next w:val="Mkatabulky"/>
    <w:uiPriority w:val="59"/>
    <w:rsid w:val="00B04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9Char">
    <w:name w:val="Nadpis 9 Char"/>
    <w:basedOn w:val="Standardnpsmoodstavce"/>
    <w:link w:val="Nadpis9"/>
    <w:uiPriority w:val="9"/>
    <w:semiHidden/>
    <w:rsid w:val="003C76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61263"/>
    <w:rPr>
      <w:rFonts w:ascii="Calibri" w:eastAsiaTheme="minorHAnsi" w:hAnsi="Calibri" w:cs="Calibri"/>
      <w:sz w:val="22"/>
      <w:szCs w:val="22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61263"/>
    <w:rPr>
      <w:rFonts w:ascii="Calibri" w:hAnsi="Calibri" w:cs="Calibri"/>
    </w:rPr>
  </w:style>
  <w:style w:type="paragraph" w:customStyle="1" w:styleId="Zkladn">
    <w:name w:val="Základní"/>
    <w:basedOn w:val="Normln"/>
    <w:rsid w:val="00014D7F"/>
    <w:pPr>
      <w:spacing w:before="120"/>
    </w:pPr>
    <w:rPr>
      <w:rFonts w:ascii="Arial" w:hAnsi="Arial"/>
    </w:rPr>
  </w:style>
  <w:style w:type="character" w:customStyle="1" w:styleId="Znakypropoznmkupodarou">
    <w:name w:val="Znaky pro poznámku pod čarou"/>
    <w:rsid w:val="001721BB"/>
  </w:style>
  <w:style w:type="paragraph" w:customStyle="1" w:styleId="Standard">
    <w:name w:val="Standard"/>
    <w:rsid w:val="00325B69"/>
    <w:pPr>
      <w:suppressAutoHyphens/>
      <w:spacing w:after="120" w:line="276" w:lineRule="auto"/>
      <w:jc w:val="both"/>
    </w:pPr>
    <w:rPr>
      <w:rFonts w:ascii="Arial" w:eastAsia="Times New Roman" w:hAnsi="Arial" w:cs="Calibri"/>
      <w:szCs w:val="24"/>
      <w:lang w:eastAsia="ar-SA"/>
    </w:rPr>
  </w:style>
  <w:style w:type="paragraph" w:customStyle="1" w:styleId="Styl1">
    <w:name w:val="Styl1"/>
    <w:basedOn w:val="Normln"/>
    <w:link w:val="Styl1Char"/>
    <w:rsid w:val="004B4CF5"/>
  </w:style>
  <w:style w:type="paragraph" w:customStyle="1" w:styleId="Styl2">
    <w:name w:val="Styl2"/>
    <w:basedOn w:val="Normln"/>
    <w:link w:val="Styl2Char"/>
    <w:autoRedefine/>
    <w:rsid w:val="004B4CF5"/>
    <w:pPr>
      <w:pBdr>
        <w:top w:val="single" w:sz="4" w:space="1" w:color="0070C0"/>
        <w:left w:val="single" w:sz="4" w:space="4" w:color="0070C0"/>
        <w:bottom w:val="single" w:sz="4" w:space="1" w:color="0070C0"/>
        <w:right w:val="single" w:sz="4" w:space="4" w:color="0070C0"/>
      </w:pBdr>
    </w:pPr>
  </w:style>
  <w:style w:type="character" w:customStyle="1" w:styleId="Styl1Char">
    <w:name w:val="Styl1 Char"/>
    <w:basedOn w:val="Standardnpsmoodstavce"/>
    <w:link w:val="Styl1"/>
    <w:rsid w:val="004B4CF5"/>
    <w:rPr>
      <w:rFonts w:eastAsia="Times New Roman" w:cs="Times New Roman"/>
      <w:sz w:val="24"/>
      <w:szCs w:val="24"/>
    </w:rPr>
  </w:style>
  <w:style w:type="character" w:customStyle="1" w:styleId="Styl2Char">
    <w:name w:val="Styl2 Char"/>
    <w:basedOn w:val="Standardnpsmoodstavce"/>
    <w:link w:val="Styl2"/>
    <w:rsid w:val="004B4CF5"/>
    <w:rPr>
      <w:rFonts w:eastAsia="Times New Roman" w:cs="Times New Roman"/>
      <w:sz w:val="24"/>
      <w:szCs w:val="24"/>
    </w:rPr>
  </w:style>
  <w:style w:type="paragraph" w:customStyle="1" w:styleId="ParaAttribute4">
    <w:name w:val="ParaAttribute4"/>
    <w:rsid w:val="00D53860"/>
    <w:pPr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cs-CZ"/>
    </w:rPr>
  </w:style>
  <w:style w:type="character" w:customStyle="1" w:styleId="CharAttribute14">
    <w:name w:val="CharAttribute14"/>
    <w:rsid w:val="00D53860"/>
    <w:rPr>
      <w:rFonts w:ascii="Calibri" w:eastAsia="Calibri"/>
      <w:sz w:val="22"/>
    </w:rPr>
  </w:style>
  <w:style w:type="character" w:customStyle="1" w:styleId="CharAttribute19">
    <w:name w:val="CharAttribute19"/>
    <w:rsid w:val="00D53860"/>
    <w:rPr>
      <w:rFonts w:ascii="Calibri" w:eastAsia="Calibri"/>
      <w:i/>
    </w:rPr>
  </w:style>
  <w:style w:type="paragraph" w:customStyle="1" w:styleId="ParaAttribute28">
    <w:name w:val="ParaAttribute28"/>
    <w:rsid w:val="00D53860"/>
    <w:pPr>
      <w:overflowPunct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cs-CZ"/>
    </w:rPr>
  </w:style>
  <w:style w:type="character" w:customStyle="1" w:styleId="CharAttribute6">
    <w:name w:val="CharAttribute6"/>
    <w:rsid w:val="00801C9A"/>
    <w:rPr>
      <w:rFonts w:ascii="Calibri" w:eastAsia="Calibri"/>
      <w:sz w:val="24"/>
    </w:rPr>
  </w:style>
  <w:style w:type="character" w:customStyle="1" w:styleId="CharAttribute5">
    <w:name w:val="CharAttribute5"/>
    <w:rsid w:val="00801C9A"/>
    <w:rPr>
      <w:rFonts w:ascii="Calibri" w:eastAsia="Calibri"/>
      <w:b/>
      <w:sz w:val="24"/>
    </w:rPr>
  </w:style>
  <w:style w:type="character" w:customStyle="1" w:styleId="CharAttribute4">
    <w:name w:val="CharAttribute4"/>
    <w:rsid w:val="00801C9A"/>
    <w:rPr>
      <w:rFonts w:ascii="Calibri" w:eastAsia="Calibri"/>
      <w:b/>
      <w:sz w:val="24"/>
      <w:u w:val="single" w:color="FFFFFF"/>
    </w:rPr>
  </w:style>
  <w:style w:type="character" w:customStyle="1" w:styleId="CharAttribute63">
    <w:name w:val="CharAttribute63"/>
    <w:rsid w:val="00801C9A"/>
    <w:rPr>
      <w:rFonts w:ascii="Calibri" w:eastAsia="Calibri"/>
      <w:sz w:val="24"/>
    </w:rPr>
  </w:style>
  <w:style w:type="character" w:customStyle="1" w:styleId="apple-converted-space">
    <w:name w:val="apple-converted-space"/>
    <w:basedOn w:val="Standardnpsmoodstavce"/>
    <w:rsid w:val="00931200"/>
  </w:style>
  <w:style w:type="paragraph" w:styleId="Textvysvtlivek">
    <w:name w:val="endnote text"/>
    <w:basedOn w:val="Normln"/>
    <w:link w:val="TextvysvtlivekChar"/>
    <w:uiPriority w:val="99"/>
    <w:semiHidden/>
    <w:unhideWhenUsed/>
    <w:rsid w:val="007C392B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C392B"/>
    <w:rPr>
      <w:rFonts w:eastAsia="Times New Roman" w:cs="Times New Roman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893D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s.wikipedia.org/wiki/Da%C5%88" TargetMode="External"/><Relationship Id="rId18" Type="http://schemas.openxmlformats.org/officeDocument/2006/relationships/hyperlink" Target="http://ec.europa.eu/taxation_customs/resources/documents/taxation/excise_duties/energy_products/rates/excise_duties-part_ii_energy_products_en.pdf" TargetMode="External"/><Relationship Id="rId26" Type="http://schemas.openxmlformats.org/officeDocument/2006/relationships/diagramQuickStyle" Target="diagrams/quickStyle1.xm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hart" Target="charts/chart3.xml"/><Relationship Id="rId34" Type="http://schemas.openxmlformats.org/officeDocument/2006/relationships/chart" Target="charts/chart5.xm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.pn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stats.oecd.org/Index.aspx?DataSetCode=REV/" TargetMode="External"/><Relationship Id="rId20" Type="http://schemas.openxmlformats.org/officeDocument/2006/relationships/image" Target="media/image3.png"/><Relationship Id="rId29" Type="http://schemas.openxmlformats.org/officeDocument/2006/relationships/diagramData" Target="diagrams/data2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chart" Target="charts/chart2.xml"/><Relationship Id="rId31" Type="http://schemas.openxmlformats.org/officeDocument/2006/relationships/diagramQuickStyle" Target="diagrams/quickStyle2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s.wikipedia.org/wiki/St%C3%A1tn%C3%AD_rozpo%C4%8Det" TargetMode="External"/><Relationship Id="rId22" Type="http://schemas.openxmlformats.org/officeDocument/2006/relationships/image" Target="media/image4.pn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chart" Target="charts/chart6.xml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lada.cz/assets/media-centrum/aktualne/Strategie-mezinarodni-konkurenceschopnosti-Ceske-republiky.pdf" TargetMode="External"/><Relationship Id="rId2" Type="http://schemas.openxmlformats.org/officeDocument/2006/relationships/hyperlink" Target="http://ec.europa.eu/europe2020/europe-2020-in-your-country/ceska-republika/country-specific-recommendations/index_cs.htm" TargetMode="External"/><Relationship Id="rId1" Type="http://schemas.openxmlformats.org/officeDocument/2006/relationships/hyperlink" Target="http://www.vlada.cz/assets/evropske-zalezitosti/evropske-politiky/strategie-evropa-2020/Evropa_2020_cz_Sdeleni_EK.pdf" TargetMode="External"/><Relationship Id="rId4" Type="http://schemas.openxmlformats.org/officeDocument/2006/relationships/hyperlink" Target="http://ec.europa.eu/europe2020/europe-2020-in-your-country/index_cs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Plocha\KONTROLA%201533\KZ\Grafy%20a%20sch&#233;mata%20do%20KZ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Plocha\KA%2015-33\Z&#225;v&#283;r\Infografika\Grafy%20a%20sch&#233;mata%20do%20KZ%20KA%20&#269;.%2015-3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Plocha\KA%2015-33\Z&#225;v&#283;r\Infografika\Grafy%20a%20sch&#233;mata%20do%20KZ%20KA%20&#269;.%2015-3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Plocha\KA%2015_33\Kontroln&#237;%20z&#225;v&#283;r\Podp&#367;rn&#233;%20proces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Plocha\KA%2015-33\Z&#225;v&#283;r\Infografika\Grafy%20a%20sch&#233;mata%20do%20KZ%20KA%20&#269;.%2015-3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249483333360264E-2"/>
          <c:y val="0.10604385328637472"/>
          <c:w val="0.69504016184309814"/>
          <c:h val="0.74707402973074533"/>
        </c:manualLayout>
      </c:layout>
      <c:lineChart>
        <c:grouping val="standard"/>
        <c:varyColors val="0"/>
        <c:ser>
          <c:idx val="1"/>
          <c:order val="1"/>
          <c:tx>
            <c:strRef>
              <c:f>'[Grafy a schémata do KZ.xlsx]Graf č. 1'!$A$6</c:f>
              <c:strCache>
                <c:ptCount val="1"/>
                <c:pt idx="0">
                  <c:v>Příjem ze SPED jako % z celkových daň. příjmů ČR</c:v>
                </c:pt>
              </c:strCache>
            </c:strRef>
          </c:tx>
          <c:spPr>
            <a:ln w="28575" cap="rnd">
              <a:solidFill>
                <a:srgbClr val="004595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595"/>
              </a:solidFill>
              <a:ln w="9525">
                <a:solidFill>
                  <a:srgbClr val="00459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2612614402016655E-2"/>
                  <c:y val="-7.0175438596491238E-2"/>
                </c:manualLayout>
              </c:layout>
              <c:tx>
                <c:rich>
                  <a:bodyPr/>
                  <a:lstStyle/>
                  <a:p>
                    <a:fld id="{7A99A405-79D2-409B-A02A-37038F993A09}" type="VALUE">
                      <a:rPr lang="en-US"/>
                      <a:pPr/>
                      <a:t>[HODNOTA]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5.4054061722928525E-3"/>
                  <c:y val="-5.4580896686159855E-2"/>
                </c:manualLayout>
              </c:layout>
              <c:tx>
                <c:rich>
                  <a:bodyPr/>
                  <a:lstStyle/>
                  <a:p>
                    <a:fld id="{ADFCCA28-FE48-45B5-B605-ED8612032907}" type="VALUE">
                      <a:rPr lang="en-US"/>
                      <a:pPr/>
                      <a:t>[HODNOTA]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D0386E20-3AA2-4DC8-A57E-010A38845D8A}" type="VALUE">
                      <a:rPr lang="en-US"/>
                      <a:pPr/>
                      <a:t>[HODNOTA]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1'!$B$6:$H$6</c:f>
              <c:numCache>
                <c:formatCode>#,##0.00</c:formatCode>
                <c:ptCount val="7"/>
                <c:pt idx="0">
                  <c:v>10.813000000000001</c:v>
                </c:pt>
                <c:pt idx="1">
                  <c:v>10.755000000000001</c:v>
                </c:pt>
                <c:pt idx="2">
                  <c:v>11.163</c:v>
                </c:pt>
                <c:pt idx="3">
                  <c:v>11.095000000000001</c:v>
                </c:pt>
                <c:pt idx="4">
                  <c:v>10.723000000000001</c:v>
                </c:pt>
                <c:pt idx="5">
                  <c:v>8.7569999999999997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'[Grafy a schémata do KZ.xlsx]Graf č. 1'!$A$7</c:f>
              <c:strCache>
                <c:ptCount val="1"/>
                <c:pt idx="0">
                  <c:v>Příjem ze SPED jako % z celkových daň. příjmů – průměr OECD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24324937834282E-2"/>
                  <c:y val="8.966861598440545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1E4C8176-CA2E-4B0A-AA53-1944381CD809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7718070486418047E-2"/>
                  <c:y val="9.5189771644804036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77782DA-E7DA-4273-810B-B11D0C506E0D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5675686412099943E-2"/>
                  <c:y val="5.0682261208576995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4CD57A9-55BD-4A09-B700-771C531DB184}" type="VALUE">
                      <a:rPr lang="en-US" sz="800"/>
                      <a:pPr>
                        <a:defRPr sz="800"/>
                      </a:pPr>
                      <a:t>[HODNOTA]</a:t>
                    </a:fld>
                    <a:r>
                      <a:rPr lang="en-US" sz="800"/>
                      <a:t> 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1'!$B$7:$H$7</c:f>
              <c:numCache>
                <c:formatCode>#,##0.00</c:formatCode>
                <c:ptCount val="7"/>
                <c:pt idx="0">
                  <c:v>7.9980000000000002</c:v>
                </c:pt>
                <c:pt idx="1">
                  <c:v>8.1509999999999998</c:v>
                </c:pt>
                <c:pt idx="2">
                  <c:v>7.9340000000000002</c:v>
                </c:pt>
                <c:pt idx="3">
                  <c:v>7.8609999999999998</c:v>
                </c:pt>
                <c:pt idx="4">
                  <c:v>7.6669999999999998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'[Grafy a schémata do KZ.xlsx]Graf č. 1'!$A$8</c:f>
              <c:strCache>
                <c:ptCount val="1"/>
                <c:pt idx="0">
                  <c:v>Podíl energetických daní na příjmech SPED v %</c:v>
                </c:pt>
              </c:strCache>
            </c:strRef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bg1"/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0090102871547544E-3"/>
                  <c:y val="-6.6276803118908378E-2"/>
                </c:manualLayout>
              </c:layout>
              <c:tx>
                <c:rich>
                  <a:bodyPr/>
                  <a:lstStyle/>
                  <a:p>
                    <a:fld id="{58D8C1F2-4002-4D8E-B479-3A98D7A4402F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0810812344585705E-2"/>
                  <c:y val="-7.0175438596491224E-2"/>
                </c:manualLayout>
              </c:layout>
              <c:tx>
                <c:rich>
                  <a:bodyPr/>
                  <a:lstStyle/>
                  <a:p>
                    <a:fld id="{B31DD6E1-AB82-4A2C-9C1B-F2C429DC08B5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2.7027030861464265E-2"/>
                  <c:y val="-7.0175438596491224E-2"/>
                </c:manualLayout>
              </c:layout>
              <c:tx>
                <c:rich>
                  <a:bodyPr/>
                  <a:lstStyle/>
                  <a:p>
                    <a:fld id="{A61D85CA-32B0-4606-8BFA-C325CF71B23B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1'!$B$8:$H$8</c:f>
              <c:numCache>
                <c:formatCode>0.0</c:formatCode>
                <c:ptCount val="7"/>
                <c:pt idx="0">
                  <c:v>2.4</c:v>
                </c:pt>
                <c:pt idx="1">
                  <c:v>2.4</c:v>
                </c:pt>
                <c:pt idx="2">
                  <c:v>2.2999999999999998</c:v>
                </c:pt>
                <c:pt idx="3">
                  <c:v>2.2000000000000002</c:v>
                </c:pt>
                <c:pt idx="4">
                  <c:v>2.2000000000000002</c:v>
                </c:pt>
                <c:pt idx="5">
                  <c:v>2</c:v>
                </c:pt>
                <c:pt idx="6">
                  <c:v>1.9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'[Grafy a schémata do KZ.xlsx]Graf č. 1'!$A$11</c:f>
              <c:strCache>
                <c:ptCount val="1"/>
                <c:pt idx="0">
                  <c:v>Výdaje na SPED jako % z celkových výdajů CS ČR a FS ČR</c:v>
                </c:pt>
              </c:strCache>
            </c:strRef>
          </c:tx>
          <c:spPr>
            <a:ln w="28575" cap="rnd">
              <a:solidFill>
                <a:srgbClr val="BD2A33"/>
              </a:solidFill>
              <a:round/>
            </a:ln>
            <a:effectLst/>
          </c:spPr>
          <c:marker>
            <c:symbol val="triangle"/>
            <c:size val="8"/>
            <c:spPr>
              <a:solidFill>
                <a:srgbClr val="BD2A33"/>
              </a:solidFill>
              <a:ln w="9525">
                <a:solidFill>
                  <a:srgbClr val="BD2A33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7.2072082297238039E-3"/>
                  <c:y val="7.7972709551656916E-2"/>
                </c:manualLayout>
              </c:layout>
              <c:tx>
                <c:rich>
                  <a:bodyPr/>
                  <a:lstStyle/>
                  <a:p>
                    <a:fld id="{531ECF42-8CF1-46F3-8DBF-7531533DBEF4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1.621621851687869E-2"/>
                  <c:y val="8.187134502923976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69FC6C97-9F6F-4807-ADAF-52071BB6407A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1'!$B$11:$H$11</c:f>
              <c:numCache>
                <c:formatCode>General</c:formatCode>
                <c:ptCount val="7"/>
                <c:pt idx="4" formatCode="0.00">
                  <c:v>7.44</c:v>
                </c:pt>
                <c:pt idx="5" formatCode="0.00">
                  <c:v>7.97</c:v>
                </c:pt>
                <c:pt idx="6" formatCode="0.00">
                  <c:v>7.93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85344"/>
        <c:axId val="189946464"/>
      </c:lineChart>
      <c:lineChart>
        <c:grouping val="standard"/>
        <c:varyColors val="0"/>
        <c:ser>
          <c:idx val="0"/>
          <c:order val="0"/>
          <c:tx>
            <c:strRef>
              <c:f>'[Grafy a schémata do KZ.xlsx]Graf č. 1'!$A$4</c:f>
              <c:strCache>
                <c:ptCount val="1"/>
                <c:pt idx="0">
                  <c:v>Celkové daň. příjmy státního rozpočtu ČR v mld. Kč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8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027030861464265E-2"/>
                  <c:y val="-7.40740740740740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7C25A087-568E-4F5F-B84C-2C22B5C7FBBD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mld. Kč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3.2432437033757248E-2"/>
                  <c:y val="-7.0175438596491224E-2"/>
                </c:manualLayout>
              </c:layout>
              <c:tx>
                <c:rich>
                  <a:bodyPr/>
                  <a:lstStyle/>
                  <a:p>
                    <a:fld id="{E989059E-EBE7-4C38-AE16-0ECB00E55C13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mld. Kč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1'!$B$4:$H$4</c:f>
              <c:numCache>
                <c:formatCode>#,##0.00</c:formatCode>
                <c:ptCount val="7"/>
                <c:pt idx="0">
                  <c:v>833.22</c:v>
                </c:pt>
                <c:pt idx="1">
                  <c:v>863.86</c:v>
                </c:pt>
                <c:pt idx="2">
                  <c:v>890.25</c:v>
                </c:pt>
                <c:pt idx="3">
                  <c:v>912.28</c:v>
                </c:pt>
                <c:pt idx="4">
                  <c:v>922.4</c:v>
                </c:pt>
                <c:pt idx="5">
                  <c:v>952.52</c:v>
                </c:pt>
                <c:pt idx="6">
                  <c:v>1002.13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'[Grafy a schémata do KZ.xlsx]Graf č. 1'!$A$13</c:f>
              <c:strCache>
                <c:ptCount val="1"/>
                <c:pt idx="0">
                  <c:v>Výnos SPED v mld. Kč</c:v>
                </c:pt>
              </c:strCache>
            </c:strRef>
          </c:tx>
          <c:spPr>
            <a:ln w="28575" cap="rnd">
              <a:solidFill>
                <a:srgbClr val="BD2A33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1"/>
              </a:solidFill>
              <a:ln w="9525">
                <a:solidFill>
                  <a:srgbClr val="BD2A33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1.9819822631740494E-2"/>
                  <c:y val="4.6783625730994149E-2"/>
                </c:manualLayout>
              </c:layout>
              <c:tx>
                <c:rich>
                  <a:bodyPr/>
                  <a:lstStyle/>
                  <a:p>
                    <a:fld id="{90587790-6E8A-49A4-A60C-6F52A70007CD}" type="VALUE">
                      <a:rPr lang="en-US"/>
                      <a:pPr/>
                      <a:t>[HODNOTA]</a:t>
                    </a:fld>
                    <a:r>
                      <a:rPr lang="en-US"/>
                      <a:t> mld. Kč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4.9052366199433636E-2"/>
                  <c:y val="5.8479554650563079E-2"/>
                </c:manualLayout>
              </c:layout>
              <c:tx>
                <c:rich>
                  <a:bodyPr/>
                  <a:lstStyle/>
                  <a:p>
                    <a:fld id="{C399E3C0-F39F-4D5A-9548-9098D7958895}" type="VALUE">
                      <a:rPr lang="en-US"/>
                      <a:pPr/>
                      <a:t>[HODNOTA]</a:t>
                    </a:fld>
                    <a:r>
                      <a:rPr lang="en-US"/>
                      <a:t> mld. Kč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'[Grafy a schémata do KZ.xlsx]Graf č. 1'!$B$3:$H$3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'[Grafy a schémata do KZ.xlsx]Graf č. 1'!$B$13:$H$13</c:f>
              <c:numCache>
                <c:formatCode>General</c:formatCode>
                <c:ptCount val="7"/>
                <c:pt idx="0">
                  <c:v>131.1</c:v>
                </c:pt>
                <c:pt idx="1">
                  <c:v>138.30000000000001</c:v>
                </c:pt>
                <c:pt idx="2">
                  <c:v>140.6</c:v>
                </c:pt>
                <c:pt idx="3">
                  <c:v>140.4</c:v>
                </c:pt>
                <c:pt idx="4">
                  <c:v>137.6</c:v>
                </c:pt>
                <c:pt idx="5">
                  <c:v>139.30000000000001</c:v>
                </c:pt>
                <c:pt idx="6">
                  <c:v>148.6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7232"/>
        <c:axId val="189946848"/>
      </c:lineChart>
      <c:catAx>
        <c:axId val="18938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946464"/>
        <c:crosses val="autoZero"/>
        <c:auto val="1"/>
        <c:lblAlgn val="ctr"/>
        <c:lblOffset val="100"/>
        <c:noMultiLvlLbl val="0"/>
      </c:catAx>
      <c:valAx>
        <c:axId val="18994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85344"/>
        <c:crosses val="autoZero"/>
        <c:crossBetween val="between"/>
      </c:valAx>
      <c:valAx>
        <c:axId val="189946848"/>
        <c:scaling>
          <c:orientation val="minMax"/>
        </c:scaling>
        <c:delete val="0"/>
        <c:axPos val="r"/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947232"/>
        <c:crosses val="max"/>
        <c:crossBetween val="between"/>
      </c:valAx>
      <c:catAx>
        <c:axId val="189947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9946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278425315212151"/>
          <c:y val="0.20974525243168132"/>
          <c:w val="0.23721574684787852"/>
          <c:h val="0.655981542817691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69679149901991E-2"/>
          <c:y val="3.1342676277585566E-2"/>
          <c:w val="0.95460641700196014"/>
          <c:h val="0.85466880059973716"/>
        </c:manualLayout>
      </c:layout>
      <c:lineChart>
        <c:grouping val="stacked"/>
        <c:varyColors val="0"/>
        <c:ser>
          <c:idx val="0"/>
          <c:order val="0"/>
          <c:tx>
            <c:strRef>
              <c:f>'Graf č. 3'!$B$15</c:f>
              <c:strCache>
                <c:ptCount val="1"/>
                <c:pt idx="0">
                  <c:v>2013</c:v>
                </c:pt>
              </c:strCache>
            </c:strRef>
          </c:tx>
          <c:spPr>
            <a:ln w="28575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bg2">
                    <a:lumMod val="75000"/>
                  </a:schemeClr>
                </a:solidFill>
              </a:ln>
              <a:effectLst/>
            </c:spPr>
          </c:marker>
          <c:cat>
            <c:strRef>
              <c:f>'Graf č. 3'!$A$16:$A$20</c:f>
              <c:strCache>
                <c:ptCount val="5"/>
                <c:pt idx="0">
                  <c:v>Metoda A varianta č. 1</c:v>
                </c:pt>
                <c:pt idx="1">
                  <c:v>Metoda A varianta č. 2</c:v>
                </c:pt>
                <c:pt idx="2">
                  <c:v>Metoda B varianta č. 1</c:v>
                </c:pt>
                <c:pt idx="3">
                  <c:v>Metoda B varianta č. 2</c:v>
                </c:pt>
                <c:pt idx="4">
                  <c:v>Metoda B varianta č. 3</c:v>
                </c:pt>
              </c:strCache>
            </c:strRef>
          </c:cat>
          <c:val>
            <c:numRef>
              <c:f>'Graf č. 3'!$B$16:$B$20</c:f>
              <c:numCache>
                <c:formatCode>General</c:formatCode>
                <c:ptCount val="5"/>
                <c:pt idx="0" formatCode="#,##0.00">
                  <c:v>1.67</c:v>
                </c:pt>
                <c:pt idx="1">
                  <c:v>2.87</c:v>
                </c:pt>
                <c:pt idx="2" formatCode="#,##0.00">
                  <c:v>0.68</c:v>
                </c:pt>
                <c:pt idx="3" formatCode="#,##0.000">
                  <c:v>0.55900000000000005</c:v>
                </c:pt>
                <c:pt idx="4" formatCode="#,##0.00">
                  <c:v>0.46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'Graf č. 3'!$C$15</c:f>
              <c:strCache>
                <c:ptCount val="1"/>
                <c:pt idx="0">
                  <c:v>2014</c:v>
                </c:pt>
              </c:strCache>
            </c:strRef>
          </c:tx>
          <c:spPr>
            <a:ln w="28575" cap="rnd">
              <a:solidFill>
                <a:srgbClr val="00459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4595"/>
              </a:solidFill>
              <a:ln w="9525">
                <a:solidFill>
                  <a:srgbClr val="004595"/>
                </a:solidFill>
              </a:ln>
              <a:effectLst/>
            </c:spPr>
          </c:marker>
          <c:cat>
            <c:strRef>
              <c:f>'Graf č. 3'!$A$16:$A$20</c:f>
              <c:strCache>
                <c:ptCount val="5"/>
                <c:pt idx="0">
                  <c:v>Metoda A varianta č. 1</c:v>
                </c:pt>
                <c:pt idx="1">
                  <c:v>Metoda A varianta č. 2</c:v>
                </c:pt>
                <c:pt idx="2">
                  <c:v>Metoda B varianta č. 1</c:v>
                </c:pt>
                <c:pt idx="3">
                  <c:v>Metoda B varianta č. 2</c:v>
                </c:pt>
                <c:pt idx="4">
                  <c:v>Metoda B varianta č. 3</c:v>
                </c:pt>
              </c:strCache>
            </c:strRef>
          </c:cat>
          <c:val>
            <c:numRef>
              <c:f>'Graf č. 3'!$C$16:$C$20</c:f>
              <c:numCache>
                <c:formatCode>General</c:formatCode>
                <c:ptCount val="5"/>
                <c:pt idx="0" formatCode="#,##0.00">
                  <c:v>1.6</c:v>
                </c:pt>
                <c:pt idx="1">
                  <c:v>2.92</c:v>
                </c:pt>
                <c:pt idx="2" formatCode="#,##0.00">
                  <c:v>0.71</c:v>
                </c:pt>
                <c:pt idx="3" formatCode="#,##0.000">
                  <c:v>0.55600000000000005</c:v>
                </c:pt>
                <c:pt idx="4" formatCode="#,##0.00">
                  <c:v>0.44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'Graf č. 3'!$D$15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rnd">
              <a:solidFill>
                <a:srgbClr val="BD2A33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rgbClr val="BD2A33"/>
              </a:solidFill>
              <a:ln w="9525">
                <a:solidFill>
                  <a:srgbClr val="BD2A3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č. 3'!$A$16:$A$20</c:f>
              <c:strCache>
                <c:ptCount val="5"/>
                <c:pt idx="0">
                  <c:v>Metoda A varianta č. 1</c:v>
                </c:pt>
                <c:pt idx="1">
                  <c:v>Metoda A varianta č. 2</c:v>
                </c:pt>
                <c:pt idx="2">
                  <c:v>Metoda B varianta č. 1</c:v>
                </c:pt>
                <c:pt idx="3">
                  <c:v>Metoda B varianta č. 2</c:v>
                </c:pt>
                <c:pt idx="4">
                  <c:v>Metoda B varianta č. 3</c:v>
                </c:pt>
              </c:strCache>
            </c:strRef>
          </c:cat>
          <c:val>
            <c:numRef>
              <c:f>'Graf č. 3'!$D$16:$D$20</c:f>
              <c:numCache>
                <c:formatCode>General</c:formatCode>
                <c:ptCount val="5"/>
                <c:pt idx="0" formatCode="#,##0.00">
                  <c:v>1.67</c:v>
                </c:pt>
                <c:pt idx="1">
                  <c:v>2.94</c:v>
                </c:pt>
                <c:pt idx="2" formatCode="#,##0.00">
                  <c:v>0.73</c:v>
                </c:pt>
                <c:pt idx="3" formatCode="#,##0.000">
                  <c:v>0.56000000000000005</c:v>
                </c:pt>
                <c:pt idx="4" formatCode="#,##0.00">
                  <c:v>0.45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716512"/>
        <c:axId val="189716896"/>
      </c:lineChart>
      <c:catAx>
        <c:axId val="1897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716896"/>
        <c:crosses val="autoZero"/>
        <c:auto val="1"/>
        <c:lblAlgn val="ctr"/>
        <c:lblOffset val="100"/>
        <c:noMultiLvlLbl val="0"/>
      </c:catAx>
      <c:valAx>
        <c:axId val="18971689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8971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647691776395163"/>
          <c:y val="0.1409404922213166"/>
          <c:w val="0.11406647354386802"/>
          <c:h val="0.27719962088072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562221325036246E-2"/>
          <c:y val="4.9920580894032222E-2"/>
          <c:w val="0.80494650327137107"/>
          <c:h val="0.64454902633426769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'Graf č. 4'!$A$66:$B$66</c:f>
              <c:strCache>
                <c:ptCount val="2"/>
                <c:pt idx="0">
                  <c:v>Příjmy na jeden dozorovaný subjekt v tis. Kč</c:v>
                </c:pt>
              </c:strCache>
            </c:strRef>
          </c:tx>
          <c:spPr>
            <a:solidFill>
              <a:srgbClr val="F3C5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4'!$C$66:$E$66</c:f>
              <c:numCache>
                <c:formatCode>#,##0.00</c:formatCode>
                <c:ptCount val="3"/>
                <c:pt idx="0">
                  <c:v>5331.1439364587368</c:v>
                </c:pt>
                <c:pt idx="1">
                  <c:v>4973.3950930323917</c:v>
                </c:pt>
                <c:pt idx="2">
                  <c:v>5247.1470151889789</c:v>
                </c:pt>
              </c:numCache>
            </c:numRef>
          </c:val>
        </c:ser>
        <c:ser>
          <c:idx val="2"/>
          <c:order val="2"/>
          <c:tx>
            <c:strRef>
              <c:f>'Graf č. 4'!$A$67:$B$67</c:f>
              <c:strCache>
                <c:ptCount val="2"/>
                <c:pt idx="0">
                  <c:v>Výdaje na jeden dozorovaný subjekt v tis. Kč</c:v>
                </c:pt>
              </c:strCache>
            </c:strRef>
          </c:tx>
          <c:spPr>
            <a:solidFill>
              <a:srgbClr val="004595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36,20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35,44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38,27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4'!$C$67:$E$67</c:f>
              <c:numCache>
                <c:formatCode>#,##0.00</c:formatCode>
                <c:ptCount val="3"/>
                <c:pt idx="0">
                  <c:v>3620.2247191011238</c:v>
                </c:pt>
                <c:pt idx="1">
                  <c:v>3543.6341559230032</c:v>
                </c:pt>
                <c:pt idx="2">
                  <c:v>3826.9869304132817</c:v>
                </c:pt>
              </c:numCache>
            </c:numRef>
          </c:val>
        </c:ser>
        <c:ser>
          <c:idx val="4"/>
          <c:order val="4"/>
          <c:tx>
            <c:strRef>
              <c:f>'Graf č. 4'!$A$70:$B$70</c:f>
              <c:strCache>
                <c:ptCount val="2"/>
                <c:pt idx="0">
                  <c:v>Příjmy na jeden administrativní úkon v tis. Kč</c:v>
                </c:pt>
              </c:strCache>
            </c:strRef>
          </c:tx>
          <c:spPr>
            <a:solidFill>
              <a:srgbClr val="BD2A33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351,22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364,66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326,61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4'!$C$70:$E$70</c:f>
              <c:numCache>
                <c:formatCode>0.00</c:formatCode>
                <c:ptCount val="3"/>
                <c:pt idx="0">
                  <c:v>3512.2196668419401</c:v>
                </c:pt>
                <c:pt idx="1">
                  <c:v>3646.6484936564702</c:v>
                </c:pt>
                <c:pt idx="2">
                  <c:v>3266.0913118520698</c:v>
                </c:pt>
              </c:numCache>
            </c:numRef>
          </c:val>
        </c:ser>
        <c:ser>
          <c:idx val="5"/>
          <c:order val="5"/>
          <c:tx>
            <c:strRef>
              <c:f>'Graf č. 4'!$A$71:$B$71</c:f>
              <c:strCache>
                <c:ptCount val="2"/>
                <c:pt idx="0">
                  <c:v>Výdaje na jeden administrativní úkon v tis. Kč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2,38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2,59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2,38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4'!$C$71:$E$71</c:f>
              <c:numCache>
                <c:formatCode>0.00</c:formatCode>
                <c:ptCount val="3"/>
                <c:pt idx="0">
                  <c:v>2381.5264626795292</c:v>
                </c:pt>
                <c:pt idx="1">
                  <c:v>2594.6071035407876</c:v>
                </c:pt>
                <c:pt idx="2">
                  <c:v>2379.1088497965475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89348312"/>
        <c:axId val="189347920"/>
      </c:barChart>
      <c:lineChart>
        <c:grouping val="standard"/>
        <c:varyColors val="0"/>
        <c:ser>
          <c:idx val="0"/>
          <c:order val="0"/>
          <c:tx>
            <c:strRef>
              <c:f>'Graf č. 4'!$A$65:$B$65</c:f>
              <c:strCache>
                <c:ptCount val="2"/>
                <c:pt idx="0">
                  <c:v>Počty dozorovaných subjektů</c:v>
                </c:pt>
              </c:strCache>
            </c:strRef>
          </c:tx>
          <c:spPr>
            <a:ln w="28575" cap="rnd">
              <a:solidFill>
                <a:srgbClr val="004595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004595"/>
              </a:solidFill>
              <a:ln w="9525">
                <a:solidFill>
                  <a:srgbClr val="00459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5.1851816036044274E-2"/>
                  <c:y val="-6.8449085116913139E-2"/>
                </c:manualLayout>
              </c:layout>
              <c:tx>
                <c:rich>
                  <a:bodyPr/>
                  <a:lstStyle/>
                  <a:p>
                    <a:fld id="{7CF181DF-300F-4D81-997C-C1BF7AFEFB2C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4197524894896274E-2"/>
                  <c:y val="-5.628447226942105E-2"/>
                </c:manualLayout>
              </c:layout>
              <c:tx>
                <c:rich>
                  <a:bodyPr/>
                  <a:lstStyle/>
                  <a:p>
                    <a:fld id="{B567785D-82F3-44AE-80E3-56016C154F59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4.6913580246913493E-2"/>
                  <c:y val="-4.0673645239341985E-2"/>
                </c:manualLayout>
              </c:layout>
              <c:tx>
                <c:rich>
                  <a:bodyPr/>
                  <a:lstStyle/>
                  <a:p>
                    <a:fld id="{2F92D735-8DB9-442E-865E-807B079C6B51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4'!$C$65:$E$65</c:f>
              <c:numCache>
                <c:formatCode>#,##0</c:formatCode>
                <c:ptCount val="3"/>
                <c:pt idx="0">
                  <c:v>25810</c:v>
                </c:pt>
                <c:pt idx="1">
                  <c:v>28001</c:v>
                </c:pt>
                <c:pt idx="2">
                  <c:v>28310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'Graf č. 4'!$A$69:$B$69</c:f>
              <c:strCache>
                <c:ptCount val="2"/>
                <c:pt idx="0">
                  <c:v>Počty administrativních úkonů</c:v>
                </c:pt>
              </c:strCache>
            </c:strRef>
          </c:tx>
          <c:spPr>
            <a:ln w="28575" cap="rnd">
              <a:solidFill>
                <a:srgbClr val="000000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rgbClr val="000000"/>
              </a:solidFill>
              <a:ln w="9525">
                <a:solidFill>
                  <a:srgbClr val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601359317343545"/>
                  <c:y val="-4.3215785909674835E-2"/>
                </c:manualLayout>
              </c:layout>
              <c:tx>
                <c:rich>
                  <a:bodyPr/>
                  <a:lstStyle/>
                  <a:p>
                    <a:fld id="{D088C4C5-7407-43BD-9A88-0F36D124E3A4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9382716049382713E-2"/>
                  <c:y val="2.0336822619670993E-2"/>
                </c:manualLayout>
              </c:layout>
              <c:tx>
                <c:rich>
                  <a:bodyPr/>
                  <a:lstStyle/>
                  <a:p>
                    <a:fld id="{7BB2BA11-0126-4CDB-852D-99EADBFC9A2C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4814814814814906E-2"/>
                  <c:y val="-4.8299953721718608E-2"/>
                </c:manualLayout>
              </c:layout>
              <c:tx>
                <c:rich>
                  <a:bodyPr/>
                  <a:lstStyle/>
                  <a:p>
                    <a:fld id="{00EB0B68-3530-4498-89F1-3D5E9A4EC578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4'!$C$62:$E$62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'Graf č. 4'!$C$69:$E$69</c:f>
              <c:numCache>
                <c:formatCode>#,##0</c:formatCode>
                <c:ptCount val="3"/>
                <c:pt idx="0">
                  <c:v>392345</c:v>
                </c:pt>
                <c:pt idx="1">
                  <c:v>382429</c:v>
                </c:pt>
                <c:pt idx="2">
                  <c:v>455389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47136"/>
        <c:axId val="189347528"/>
      </c:lineChart>
      <c:catAx>
        <c:axId val="189347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47528"/>
        <c:crosses val="autoZero"/>
        <c:auto val="1"/>
        <c:lblAlgn val="ctr"/>
        <c:lblOffset val="100"/>
        <c:noMultiLvlLbl val="0"/>
      </c:catAx>
      <c:valAx>
        <c:axId val="1893475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solidFill>
            <a:sysClr val="window" lastClr="FFFFFF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47136"/>
        <c:crosses val="autoZero"/>
        <c:crossBetween val="between"/>
      </c:valAx>
      <c:valAx>
        <c:axId val="189347920"/>
        <c:scaling>
          <c:orientation val="minMax"/>
        </c:scaling>
        <c:delete val="0"/>
        <c:axPos val="r"/>
        <c:numFmt formatCode="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48312"/>
        <c:crosses val="max"/>
        <c:crossBetween val="between"/>
      </c:valAx>
      <c:catAx>
        <c:axId val="18934831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89347920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612695193403863E-2"/>
          <c:y val="0.79343998870556831"/>
          <c:w val="0.89244677748614754"/>
          <c:h val="0.20019239915257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630296212973376E-2"/>
          <c:y val="0.10463756103713578"/>
          <c:w val="0.84662022154769767"/>
          <c:h val="0.674779820774645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List1!$A$3:$B$3</c:f>
              <c:strCache>
                <c:ptCount val="2"/>
                <c:pt idx="0">
                  <c:v>Finanční </c:v>
                </c:pt>
              </c:strCache>
            </c:strRef>
          </c:tx>
          <c:spPr>
            <a:solidFill>
              <a:srgbClr val="00459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List1!$C$1:$E$2</c:f>
              <c:strCache>
                <c:ptCount val="3"/>
                <c:pt idx="0">
                  <c:v> k 31. 12. 2011</c:v>
                </c:pt>
                <c:pt idx="1">
                  <c:v>k 31. 12. 2012</c:v>
                </c:pt>
                <c:pt idx="2">
                  <c:v>k 31. 12. 2013</c:v>
                </c:pt>
              </c:strCache>
            </c:strRef>
          </c:cat>
          <c:val>
            <c:numRef>
              <c:f>List1!$C$3:$E$3</c:f>
              <c:numCache>
                <c:formatCode>General</c:formatCode>
                <c:ptCount val="3"/>
                <c:pt idx="0">
                  <c:v>55</c:v>
                </c:pt>
                <c:pt idx="1">
                  <c:v>73</c:v>
                </c:pt>
                <c:pt idx="2">
                  <c:v>73</c:v>
                </c:pt>
              </c:numCache>
            </c:numRef>
          </c:val>
        </c:ser>
        <c:ser>
          <c:idx val="1"/>
          <c:order val="1"/>
          <c:tx>
            <c:strRef>
              <c:f>List1!$A$4:$B$4</c:f>
              <c:strCache>
                <c:ptCount val="2"/>
                <c:pt idx="0">
                  <c:v>Hospodářská správa</c:v>
                </c:pt>
                <c:pt idx="1">
                  <c:v>dělnické profese</c:v>
                </c:pt>
              </c:strCache>
            </c:strRef>
          </c:tx>
          <c:spPr>
            <a:solidFill>
              <a:srgbClr val="BD2A3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List1!$C$1:$E$2</c:f>
              <c:strCache>
                <c:ptCount val="3"/>
                <c:pt idx="0">
                  <c:v> k 31. 12. 2011</c:v>
                </c:pt>
                <c:pt idx="1">
                  <c:v>k 31. 12. 2012</c:v>
                </c:pt>
                <c:pt idx="2">
                  <c:v>k 31. 12. 2013</c:v>
                </c:pt>
              </c:strCache>
            </c:strRef>
          </c:cat>
          <c:val>
            <c:numRef>
              <c:f>List1!$C$4:$E$4</c:f>
              <c:numCache>
                <c:formatCode>General</c:formatCode>
                <c:ptCount val="3"/>
                <c:pt idx="0">
                  <c:v>132</c:v>
                </c:pt>
                <c:pt idx="1">
                  <c:v>161.5</c:v>
                </c:pt>
                <c:pt idx="2">
                  <c:v>134.5</c:v>
                </c:pt>
              </c:numCache>
            </c:numRef>
          </c:val>
        </c:ser>
        <c:ser>
          <c:idx val="2"/>
          <c:order val="2"/>
          <c:tx>
            <c:strRef>
              <c:f>List1!$A$5:$B$5</c:f>
              <c:strCache>
                <c:ptCount val="2"/>
                <c:pt idx="0">
                  <c:v>Hospodářská správa</c:v>
                </c:pt>
                <c:pt idx="1">
                  <c:v>ostatní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List1!$C$1:$E$2</c:f>
              <c:strCache>
                <c:ptCount val="3"/>
                <c:pt idx="0">
                  <c:v> k 31. 12. 2011</c:v>
                </c:pt>
                <c:pt idx="1">
                  <c:v>k 31. 12. 2012</c:v>
                </c:pt>
                <c:pt idx="2">
                  <c:v>k 31. 12. 2013</c:v>
                </c:pt>
              </c:strCache>
            </c:strRef>
          </c:cat>
          <c:val>
            <c:numRef>
              <c:f>List1!$C$5:$E$5</c:f>
              <c:numCache>
                <c:formatCode>General</c:formatCode>
                <c:ptCount val="3"/>
                <c:pt idx="0">
                  <c:v>110</c:v>
                </c:pt>
                <c:pt idx="1">
                  <c:v>91</c:v>
                </c:pt>
                <c:pt idx="2">
                  <c:v>95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9348704"/>
        <c:axId val="189349096"/>
      </c:barChart>
      <c:catAx>
        <c:axId val="18934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49096"/>
        <c:crosses val="autoZero"/>
        <c:auto val="1"/>
        <c:lblAlgn val="ctr"/>
        <c:lblOffset val="100"/>
        <c:noMultiLvlLbl val="0"/>
      </c:catAx>
      <c:valAx>
        <c:axId val="189349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 baseline="0">
                    <a:solidFill>
                      <a:sysClr val="windowText" lastClr="000000"/>
                    </a:solidFill>
                  </a:rPr>
                  <a:t>Počet systemizovaných míst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34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88989951056037E-2"/>
          <c:y val="0.86654024865538182"/>
          <c:w val="0.78122492867623405"/>
          <c:h val="0.11145159122112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 č. 7'!$A$6</c:f>
              <c:strCache>
                <c:ptCount val="1"/>
                <c:pt idx="0">
                  <c:v>GŘC </c:v>
                </c:pt>
              </c:strCache>
            </c:strRef>
          </c:tx>
          <c:spPr>
            <a:solidFill>
              <a:srgbClr val="004595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7'!$B$5:$F$5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'Graf č. 7'!$B$6:$F$6</c:f>
              <c:numCache>
                <c:formatCode>#,##0</c:formatCode>
                <c:ptCount val="5"/>
                <c:pt idx="0">
                  <c:v>629</c:v>
                </c:pt>
                <c:pt idx="1">
                  <c:v>1011</c:v>
                </c:pt>
                <c:pt idx="2">
                  <c:v>1271.5</c:v>
                </c:pt>
                <c:pt idx="3">
                  <c:v>1296.5</c:v>
                </c:pt>
                <c:pt idx="4">
                  <c:v>1315</c:v>
                </c:pt>
              </c:numCache>
            </c:numRef>
          </c:val>
        </c:ser>
        <c:ser>
          <c:idx val="1"/>
          <c:order val="1"/>
          <c:tx>
            <c:strRef>
              <c:f>'Graf č. 7'!$A$7</c:f>
              <c:strCache>
                <c:ptCount val="1"/>
                <c:pt idx="0">
                  <c:v>CŘ (CÚ)</c:v>
                </c:pt>
              </c:strCache>
            </c:strRef>
          </c:tx>
          <c:spPr>
            <a:solidFill>
              <a:srgbClr val="BD2A33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4677675925236773E-3"/>
                  <c:y val="-0.11232887992887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4677675925236773E-3"/>
                  <c:y val="-9.6835241317996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8.9088422012556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8.9088422012556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8.134160270711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č. 7'!$B$5:$F$5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'Graf č. 7'!$B$7:$F$7</c:f>
              <c:numCache>
                <c:formatCode>#,##0</c:formatCode>
                <c:ptCount val="5"/>
                <c:pt idx="0">
                  <c:v>5240</c:v>
                </c:pt>
                <c:pt idx="1">
                  <c:v>4712.5</c:v>
                </c:pt>
                <c:pt idx="2">
                  <c:v>4431</c:v>
                </c:pt>
                <c:pt idx="3">
                  <c:v>4401</c:v>
                </c:pt>
                <c:pt idx="4">
                  <c:v>4396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58638800"/>
        <c:axId val="258639192"/>
      </c:barChart>
      <c:lineChart>
        <c:grouping val="stacked"/>
        <c:varyColors val="0"/>
        <c:ser>
          <c:idx val="2"/>
          <c:order val="2"/>
          <c:tx>
            <c:strRef>
              <c:f>'Graf č. 7'!$A$8</c:f>
              <c:strCache>
                <c:ptCount val="1"/>
                <c:pt idx="0">
                  <c:v>Počet celníků CS ČR</c:v>
                </c:pt>
              </c:strCache>
            </c:strRef>
          </c:tx>
          <c:spPr>
            <a:ln w="34925" cap="rnd">
              <a:solidFill>
                <a:schemeClr val="bg2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9525">
                <a:solidFill>
                  <a:schemeClr val="bg2">
                    <a:lumMod val="5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6.4353797880527721E-3"/>
                  <c:y val="-3.556592827471370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3BAD5C8-C97E-4477-AFE6-42BB189AB312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9355351850473546E-3"/>
                  <c:y val="-7.8137347446370811E-2"/>
                </c:manualLayout>
              </c:layout>
              <c:tx>
                <c:rich>
                  <a:bodyPr/>
                  <a:lstStyle/>
                  <a:p>
                    <a:fld id="{FD0091F7-6D1E-4F83-AF27-26E69E2FBDF6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5.8710703700947092E-3"/>
                  <c:y val="-8.1341602707116933E-2"/>
                </c:manualLayout>
              </c:layout>
              <c:tx>
                <c:rich>
                  <a:bodyPr/>
                  <a:lstStyle/>
                  <a:p>
                    <a:fld id="{58E2143C-3934-4A57-8A14-CE3D866509C5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7.338837962618386E-3"/>
                  <c:y val="-8.1341602707116933E-2"/>
                </c:manualLayout>
              </c:layout>
              <c:tx>
                <c:rich>
                  <a:bodyPr/>
                  <a:lstStyle/>
                  <a:p>
                    <a:fld id="{DA8DB26D-B584-417B-A777-34E5B6A20E7F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8.8066055551420629E-3"/>
                  <c:y val="-7.3594783401677161E-2"/>
                </c:manualLayout>
              </c:layout>
              <c:tx>
                <c:rich>
                  <a:bodyPr/>
                  <a:lstStyle/>
                  <a:p>
                    <a:fld id="{79EEB1B3-A8F4-48CB-B8C2-D0B917D73834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7'!$B$5:$F$5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'Graf č. 7'!$B$8:$F$8</c:f>
              <c:numCache>
                <c:formatCode>#,##0</c:formatCode>
                <c:ptCount val="5"/>
                <c:pt idx="0">
                  <c:v>4360</c:v>
                </c:pt>
                <c:pt idx="1">
                  <c:v>4265</c:v>
                </c:pt>
                <c:pt idx="2">
                  <c:v>4265</c:v>
                </c:pt>
                <c:pt idx="3">
                  <c:v>4265</c:v>
                </c:pt>
                <c:pt idx="4">
                  <c:v>4265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8846648"/>
        <c:axId val="258846256"/>
      </c:lineChart>
      <c:catAx>
        <c:axId val="25863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639192"/>
        <c:crosses val="autoZero"/>
        <c:auto val="1"/>
        <c:lblAlgn val="ctr"/>
        <c:lblOffset val="100"/>
        <c:noMultiLvlLbl val="0"/>
      </c:catAx>
      <c:valAx>
        <c:axId val="258639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Počet zaměstnanců CS ČR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638800"/>
        <c:crosses val="autoZero"/>
        <c:crossBetween val="between"/>
      </c:valAx>
      <c:valAx>
        <c:axId val="25884625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bg1"/>
                    </a:solidFill>
                  </a:rPr>
                  <a:t>Počet celníků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bg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846648"/>
        <c:crosses val="max"/>
        <c:crossBetween val="between"/>
      </c:valAx>
      <c:catAx>
        <c:axId val="2588466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88462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12125952001244E-2"/>
          <c:y val="4.0741948676533773E-2"/>
          <c:w val="0.73414278076351569"/>
          <c:h val="0.86646668619376621"/>
        </c:manualLayout>
      </c:layout>
      <c:lineChart>
        <c:grouping val="standard"/>
        <c:varyColors val="0"/>
        <c:ser>
          <c:idx val="0"/>
          <c:order val="0"/>
          <c:tx>
            <c:strRef>
              <c:f>'Graf č. 8'!$A$5</c:f>
              <c:strCache>
                <c:ptCount val="1"/>
                <c:pt idx="0">
                  <c:v>Výdaje celkem</c:v>
                </c:pt>
              </c:strCache>
            </c:strRef>
          </c:tx>
          <c:spPr>
            <a:ln w="28575" cap="rnd">
              <a:solidFill>
                <a:srgbClr val="BD2A3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rgbClr val="BD2A33"/>
              </a:solidFill>
              <a:ln w="9525">
                <a:solidFill>
                  <a:srgbClr val="BD2A3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1292947894107968E-2"/>
                  <c:y val="-4.926110414632323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04526298-9063-4D64-8A3B-399D9440EFAB}" type="VALUE">
                      <a:rPr lang="en-US" baseline="0"/>
                      <a:pPr>
                        <a:defRPr b="1"/>
                      </a:pPr>
                      <a:t>[HODNOTA]</a:t>
                    </a:fld>
                    <a:endParaRPr lang="en-US" baseline="0"/>
                  </a:p>
                </c:rich>
              </c:tx>
              <c:numFmt formatCode="#,##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7270693512304315E-2"/>
                  <c:y val="-5.582924267981402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E6C9061-BC66-4846-9BE5-224FCB238E65}" type="VALUE">
                      <a:rPr lang="en-US" baseline="0"/>
                      <a:pPr>
                        <a:defRPr b="1"/>
                      </a:pPr>
                      <a:t>[HODNOTA]</a:t>
                    </a:fld>
                    <a:endParaRPr lang="cs-CZ"/>
                  </a:p>
                </c:rich>
              </c:tx>
              <c:numFmt formatCode="#,##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1476510067114027E-2"/>
                  <c:y val="-6.239738887743916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EF757C99-6E83-44DB-BD1C-8B70F5874F05}" type="VALUE">
                      <a:rPr lang="en-US" baseline="0"/>
                      <a:pPr>
                        <a:defRPr b="1"/>
                      </a:pPr>
                      <a:t>[HODNOTA]</a:t>
                    </a:fld>
                    <a:endParaRPr lang="en-US" baseline="0"/>
                  </a:p>
                </c:rich>
              </c:tx>
              <c:numFmt formatCode="#,##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8.948545861297539E-3"/>
                  <c:y val="-5.911331577862659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AB491A2F-D13E-4289-B443-9E203F3DA81F}" type="VALUE">
                      <a:rPr lang="en-US" baseline="0"/>
                      <a:pPr>
                        <a:defRPr b="1"/>
                      </a:pPr>
                      <a:t>[HODNOTA]</a:t>
                    </a:fld>
                    <a:endParaRPr lang="en-US" baseline="0"/>
                  </a:p>
                </c:rich>
              </c:tx>
              <c:numFmt formatCode="#,##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8'!$B$4:$E$4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'Graf č. 8'!$B$5:$E$5</c:f>
              <c:numCache>
                <c:formatCode>0</c:formatCode>
                <c:ptCount val="4"/>
                <c:pt idx="0">
                  <c:v>3975.6139938299998</c:v>
                </c:pt>
                <c:pt idx="1">
                  <c:v>4064.2674757600003</c:v>
                </c:pt>
                <c:pt idx="2">
                  <c:v>4130.7390826299998</c:v>
                </c:pt>
                <c:pt idx="3">
                  <c:v>4436.1051615600009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'Graf č. 8'!$A$6</c:f>
              <c:strCache>
                <c:ptCount val="1"/>
                <c:pt idx="0">
                  <c:v>Ostatní běžné výdaje</c:v>
                </c:pt>
              </c:strCache>
            </c:strRef>
          </c:tx>
          <c:spPr>
            <a:ln w="28575" cap="rnd">
              <a:solidFill>
                <a:srgbClr val="004595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04595"/>
              </a:solidFill>
              <a:ln w="9525">
                <a:solidFill>
                  <a:srgbClr val="00459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1275167785234895E-2"/>
                  <c:y val="4.269295028456364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47C4402A-98E1-4B06-822B-D291D6A46FDE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67D766EF-5C3F-42BC-AFEC-D7F220A62CD9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8'!$B$4:$E$4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'Graf č. 8'!$B$6:$E$6</c:f>
              <c:numCache>
                <c:formatCode>0</c:formatCode>
                <c:ptCount val="4"/>
                <c:pt idx="0">
                  <c:v>3620.75896177</c:v>
                </c:pt>
                <c:pt idx="1">
                  <c:v>3687.89442594</c:v>
                </c:pt>
                <c:pt idx="2">
                  <c:v>3697.00061749</c:v>
                </c:pt>
                <c:pt idx="3">
                  <c:v>3955.3216108500001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'Graf č. 8'!$A$7</c:f>
              <c:strCache>
                <c:ptCount val="1"/>
                <c:pt idx="0">
                  <c:v>Mzdové výdaje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1034780799850362E-2"/>
                  <c:y val="4.926110414632312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B77B388D-BADE-4B32-BC4C-CEBF4D434580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622E853-FAA1-4049-8A45-0D5FEC6569D8}" type="VALUE">
                      <a:rPr lang="en-US" baseline="0"/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8'!$B$4:$E$4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'Graf č. 8'!$B$7:$E$7</c:f>
              <c:numCache>
                <c:formatCode>0</c:formatCode>
                <c:ptCount val="4"/>
                <c:pt idx="0">
                  <c:v>2753.9903589999999</c:v>
                </c:pt>
                <c:pt idx="1">
                  <c:v>2780.2341630000001</c:v>
                </c:pt>
                <c:pt idx="2">
                  <c:v>2806.7343729999998</c:v>
                </c:pt>
                <c:pt idx="3">
                  <c:v>2972.2215030000002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847824"/>
        <c:axId val="258848216"/>
      </c:lineChart>
      <c:lineChart>
        <c:grouping val="standard"/>
        <c:varyColors val="0"/>
        <c:ser>
          <c:idx val="3"/>
          <c:order val="3"/>
          <c:tx>
            <c:strRef>
              <c:f>'Graf č. 8'!$A$8</c:f>
              <c:strCache>
                <c:ptCount val="1"/>
                <c:pt idx="0">
                  <c:v>Tuzemské cestovné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9832473582620725E-2"/>
                  <c:y val="2.674425458096313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F3DE3190-C1AC-4060-9BA0-1F1A0161BDA5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5331980952718818E-2"/>
                  <c:y val="9.072019446891405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4FB4C03E-8508-416B-A93A-E7F438AF4AD7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5073652604810842E-2"/>
                  <c:y val="8.415208972841574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7AEBA46B-A2BD-459C-B3AE-68A1954C9ABE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4.7859115910736431E-2"/>
                  <c:y val="7.758398498791738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5BF98529-2E19-4D7D-BF5F-4F901293D7FE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'Graf č. 8'!$B$4:$E$4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'Graf č. 8'!$B$8:$E$8</c:f>
              <c:numCache>
                <c:formatCode>0</c:formatCode>
                <c:ptCount val="4"/>
                <c:pt idx="0">
                  <c:v>25.006666489999997</c:v>
                </c:pt>
                <c:pt idx="1">
                  <c:v>39.051664280000004</c:v>
                </c:pt>
                <c:pt idx="2">
                  <c:v>41.942697600000002</c:v>
                </c:pt>
                <c:pt idx="3">
                  <c:v>43.436871320000002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849000"/>
        <c:axId val="258848608"/>
      </c:lineChart>
      <c:catAx>
        <c:axId val="25884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848216"/>
        <c:crosses val="autoZero"/>
        <c:auto val="1"/>
        <c:lblAlgn val="ctr"/>
        <c:lblOffset val="100"/>
        <c:noMultiLvlLbl val="0"/>
      </c:catAx>
      <c:valAx>
        <c:axId val="25884821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847824"/>
        <c:crosses val="autoZero"/>
        <c:crossBetween val="between"/>
      </c:valAx>
      <c:valAx>
        <c:axId val="258848608"/>
        <c:scaling>
          <c:orientation val="minMax"/>
          <c:max val="100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849000"/>
        <c:crosses val="max"/>
        <c:crossBetween val="between"/>
      </c:valAx>
      <c:catAx>
        <c:axId val="258849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8848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724419124037925"/>
          <c:y val="0.55053649976200159"/>
          <c:w val="0.20899118103786071"/>
          <c:h val="0.343060177360492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96904B-6829-4C7A-9CAA-C3C63AC5E1AA}" type="doc">
      <dgm:prSet loTypeId="urn:microsoft.com/office/officeart/2005/8/layout/hierarchy6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cs-CZ"/>
        </a:p>
      </dgm:t>
    </dgm:pt>
    <dgm:pt modelId="{86ED512B-6E7B-445E-B8FA-51FEFC4A344F}">
      <dgm:prSet phldrT="[Text]"/>
      <dgm:spPr>
        <a:xfrm>
          <a:off x="1146632" y="35916"/>
          <a:ext cx="859913" cy="335191"/>
        </a:xfrm>
        <a:solidFill>
          <a:srgbClr val="004595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GŘC – Praha </a:t>
          </a:r>
        </a:p>
      </dgm:t>
    </dgm:pt>
    <dgm:pt modelId="{347FA959-B5CC-482D-9262-179A73CB767A}" type="parTrans" cxnId="{7DBC421F-B43F-4626-9EE1-2C276AE2D3FA}">
      <dgm:prSet/>
      <dgm:spPr/>
      <dgm:t>
        <a:bodyPr/>
        <a:lstStyle/>
        <a:p>
          <a:endParaRPr lang="cs-CZ"/>
        </a:p>
      </dgm:t>
    </dgm:pt>
    <dgm:pt modelId="{D63800EA-8903-4F80-9094-23FE98AC832A}" type="sibTrans" cxnId="{7DBC421F-B43F-4626-9EE1-2C276AE2D3FA}">
      <dgm:prSet/>
      <dgm:spPr/>
      <dgm:t>
        <a:bodyPr/>
        <a:lstStyle/>
        <a:p>
          <a:endParaRPr lang="cs-CZ" baseline="0"/>
        </a:p>
      </dgm:t>
    </dgm:pt>
    <dgm:pt modelId="{C6F64BBB-75E8-4FCB-89A2-CE3A7A4AF0BE}">
      <dgm:prSet phldrT="[Text]"/>
      <dgm:spPr>
        <a:xfrm>
          <a:off x="1146632" y="974453"/>
          <a:ext cx="859913" cy="335191"/>
        </a:xfr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54 CÚ</a:t>
          </a:r>
        </a:p>
      </dgm:t>
    </dgm:pt>
    <dgm:pt modelId="{0756FFC2-F2E8-44C5-819C-69F1F70B2334}" type="parTrans" cxnId="{83CBA15E-73CA-412F-8BC3-589FB0590319}">
      <dgm:prSet/>
      <dgm:spPr>
        <a:xfrm>
          <a:off x="1530868" y="840376"/>
          <a:ext cx="91440" cy="134076"/>
        </a:xfrm>
        <a:noFill/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E9A20594-19CE-4D99-A482-2D79785C6F7E}" type="sibTrans" cxnId="{83CBA15E-73CA-412F-8BC3-589FB0590319}">
      <dgm:prSet/>
      <dgm:spPr/>
      <dgm:t>
        <a:bodyPr/>
        <a:lstStyle/>
        <a:p>
          <a:endParaRPr lang="cs-CZ"/>
        </a:p>
      </dgm:t>
    </dgm:pt>
    <dgm:pt modelId="{B477F1D9-19CC-4AF2-9DFE-1A7501386425}">
      <dgm:prSet phldrT="[Text]"/>
      <dgm:spPr>
        <a:xfrm>
          <a:off x="1146629" y="505184"/>
          <a:ext cx="859918" cy="335191"/>
        </a:xfrm>
        <a:solidFill>
          <a:srgbClr val="BD2A33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osm CŘ  </a:t>
          </a:r>
        </a:p>
      </dgm:t>
    </dgm:pt>
    <dgm:pt modelId="{6F3F4B3E-1CAA-4AB0-B24B-5A718046E297}" type="sibTrans" cxnId="{A319196F-30EC-44BE-AB44-6FCA41CAA098}">
      <dgm:prSet/>
      <dgm:spPr/>
      <dgm:t>
        <a:bodyPr/>
        <a:lstStyle/>
        <a:p>
          <a:endParaRPr lang="cs-CZ"/>
        </a:p>
      </dgm:t>
    </dgm:pt>
    <dgm:pt modelId="{8367097E-DAA0-45E2-B2FF-30B7EEB13796}" type="parTrans" cxnId="{A319196F-30EC-44BE-AB44-6FCA41CAA098}">
      <dgm:prSet/>
      <dgm:spPr>
        <a:xfrm>
          <a:off x="1530868" y="371107"/>
          <a:ext cx="91440" cy="134076"/>
        </a:xfrm>
        <a:noFill/>
        <a:ln w="12700" cap="flat" cmpd="sng" algn="ctr">
          <a:solidFill>
            <a:srgbClr val="BD2A33"/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ED84CAD0-7200-4C8B-8EA1-B9C6FD1EEFC5}">
      <dgm:prSet custT="1"/>
      <dgm:spPr>
        <a:xfrm>
          <a:off x="0" y="2396"/>
          <a:ext cx="2463419" cy="402230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 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  <a:endParaRPr lang="cs-CZ" sz="7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E0A4D4-2635-47FD-B92D-B7B1DB20E6DF}" type="parTrans" cxnId="{CD07D9D1-4BA0-4083-9694-3A564DF86AAE}">
      <dgm:prSet/>
      <dgm:spPr/>
      <dgm:t>
        <a:bodyPr/>
        <a:lstStyle/>
        <a:p>
          <a:endParaRPr lang="cs-CZ"/>
        </a:p>
      </dgm:t>
    </dgm:pt>
    <dgm:pt modelId="{B5F25239-E17B-42A4-A7B4-1F230CBD6F88}" type="sibTrans" cxnId="{CD07D9D1-4BA0-4083-9694-3A564DF86AAE}">
      <dgm:prSet/>
      <dgm:spPr/>
      <dgm:t>
        <a:bodyPr/>
        <a:lstStyle/>
        <a:p>
          <a:endParaRPr lang="cs-CZ"/>
        </a:p>
      </dgm:t>
    </dgm:pt>
    <dgm:pt modelId="{811F8C03-E62B-4C93-B4EE-8DBED6C5D9A0}">
      <dgm:prSet custT="1"/>
      <dgm:spPr>
        <a:xfrm>
          <a:off x="0" y="471665"/>
          <a:ext cx="2463419" cy="402230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gm:t>
    </dgm:pt>
    <dgm:pt modelId="{79C0C236-DDF4-4619-8279-38EA39610354}" type="parTrans" cxnId="{8C61D670-2A6E-4BB6-A512-E516F273EE02}">
      <dgm:prSet/>
      <dgm:spPr/>
      <dgm:t>
        <a:bodyPr/>
        <a:lstStyle/>
        <a:p>
          <a:endParaRPr lang="cs-CZ"/>
        </a:p>
      </dgm:t>
    </dgm:pt>
    <dgm:pt modelId="{A3F6E438-5704-4FB3-8A05-A438696B9CC8}" type="sibTrans" cxnId="{8C61D670-2A6E-4BB6-A512-E516F273EE02}">
      <dgm:prSet/>
      <dgm:spPr/>
      <dgm:t>
        <a:bodyPr/>
        <a:lstStyle/>
        <a:p>
          <a:endParaRPr lang="cs-CZ"/>
        </a:p>
      </dgm:t>
    </dgm:pt>
    <dgm:pt modelId="{9378CE3D-A6AA-4877-B700-B2D8176B9EE3}">
      <dgm:prSet custT="1"/>
      <dgm:spPr>
        <a:xfrm>
          <a:off x="0" y="940934"/>
          <a:ext cx="2463419" cy="402230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 hlavních procesů</a:t>
          </a:r>
        </a:p>
      </dgm:t>
    </dgm:pt>
    <dgm:pt modelId="{775762B3-3729-4425-975B-2B362D3432E9}" type="parTrans" cxnId="{FF06176E-616A-41B0-9854-97B30E1CCB5E}">
      <dgm:prSet/>
      <dgm:spPr/>
      <dgm:t>
        <a:bodyPr/>
        <a:lstStyle/>
        <a:p>
          <a:endParaRPr lang="cs-CZ"/>
        </a:p>
      </dgm:t>
    </dgm:pt>
    <dgm:pt modelId="{63BD7651-F61E-4AED-98FB-3CC0D880E832}" type="sibTrans" cxnId="{FF06176E-616A-41B0-9854-97B30E1CCB5E}">
      <dgm:prSet/>
      <dgm:spPr/>
      <dgm:t>
        <a:bodyPr/>
        <a:lstStyle/>
        <a:p>
          <a:endParaRPr lang="cs-CZ"/>
        </a:p>
      </dgm:t>
    </dgm:pt>
    <dgm:pt modelId="{F9F3300C-488C-41E5-AC82-7DB37C51E683}">
      <dgm:prSet phldrT="[Text]"/>
      <dgm:spPr>
        <a:xfrm>
          <a:off x="1153455" y="1443722"/>
          <a:ext cx="846267" cy="335191"/>
        </a:xfrm>
        <a:solidFill>
          <a:srgbClr val="004595">
            <a:alpha val="50196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pobočky CÚ</a:t>
          </a:r>
        </a:p>
      </dgm:t>
    </dgm:pt>
    <dgm:pt modelId="{334759C1-33A1-49D7-B2C6-104BD481E140}" type="parTrans" cxnId="{151B5E7E-EBAB-4DBE-B157-A0438A1A0CC8}">
      <dgm:prSet/>
      <dgm:spPr>
        <a:xfrm>
          <a:off x="1530868" y="1309645"/>
          <a:ext cx="91440" cy="134076"/>
        </a:xfrm>
        <a:noFill/>
        <a:ln w="12700" cap="flat" cmpd="sng" algn="ctr">
          <a:solidFill>
            <a:srgbClr val="004595">
              <a:alpha val="50196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E053FE50-8C92-4235-A5B0-3C58A5099A9E}" type="sibTrans" cxnId="{151B5E7E-EBAB-4DBE-B157-A0438A1A0CC8}">
      <dgm:prSet/>
      <dgm:spPr/>
      <dgm:t>
        <a:bodyPr/>
        <a:lstStyle/>
        <a:p>
          <a:endParaRPr lang="cs-CZ"/>
        </a:p>
      </dgm:t>
    </dgm:pt>
    <dgm:pt modelId="{796F8A01-BED5-4F8E-A1E5-02803A07ABA9}">
      <dgm:prSet custT="1"/>
      <dgm:spPr>
        <a:xfrm>
          <a:off x="0" y="1410202"/>
          <a:ext cx="2463419" cy="402230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 některých činností CÚ</a:t>
          </a:r>
        </a:p>
      </dgm:t>
    </dgm:pt>
    <dgm:pt modelId="{70EFBA10-293B-4316-A4B3-1B52B39E88A2}" type="parTrans" cxnId="{C56C4A22-F3B1-46A5-BA69-1A4CA7CAC587}">
      <dgm:prSet/>
      <dgm:spPr/>
      <dgm:t>
        <a:bodyPr/>
        <a:lstStyle/>
        <a:p>
          <a:endParaRPr lang="cs-CZ"/>
        </a:p>
      </dgm:t>
    </dgm:pt>
    <dgm:pt modelId="{91B6B9CD-728C-4E54-A803-A9C71476533D}" type="sibTrans" cxnId="{C56C4A22-F3B1-46A5-BA69-1A4CA7CAC587}">
      <dgm:prSet/>
      <dgm:spPr/>
      <dgm:t>
        <a:bodyPr/>
        <a:lstStyle/>
        <a:p>
          <a:endParaRPr lang="cs-CZ"/>
        </a:p>
      </dgm:t>
    </dgm:pt>
    <dgm:pt modelId="{3603D6D8-9B68-4487-AA99-FFEE06A11FE4}" type="pres">
      <dgm:prSet presAssocID="{AC96904B-6829-4C7A-9CAA-C3C63AC5E1A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29244C33-90E1-4157-8E8E-D7E12810A1AC}" type="pres">
      <dgm:prSet presAssocID="{AC96904B-6829-4C7A-9CAA-C3C63AC5E1AA}" presName="hierFlow" presStyleCnt="0"/>
      <dgm:spPr/>
    </dgm:pt>
    <dgm:pt modelId="{5D65D893-8512-45C9-8D70-A36A2E7D0AF6}" type="pres">
      <dgm:prSet presAssocID="{AC96904B-6829-4C7A-9CAA-C3C63AC5E1AA}" presName="firstBuf" presStyleCnt="0"/>
      <dgm:spPr/>
    </dgm:pt>
    <dgm:pt modelId="{7E4DDDA7-A003-41DC-9C59-71289E4C7C41}" type="pres">
      <dgm:prSet presAssocID="{AC96904B-6829-4C7A-9CAA-C3C63AC5E1A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2C14045E-E5CA-49D2-8537-2386C33BE6AD}" type="pres">
      <dgm:prSet presAssocID="{86ED512B-6E7B-445E-B8FA-51FEFC4A344F}" presName="Name14" presStyleCnt="0"/>
      <dgm:spPr/>
    </dgm:pt>
    <dgm:pt modelId="{2006C452-8657-4F36-8AC6-90AF0FE57633}" type="pres">
      <dgm:prSet presAssocID="{86ED512B-6E7B-445E-B8FA-51FEFC4A344F}" presName="level1Shape" presStyleLbl="node0" presStyleIdx="0" presStyleCnt="1" custScaleX="17102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B1C594AE-ED54-41D8-A180-73B47D62A9A3}" type="pres">
      <dgm:prSet presAssocID="{86ED512B-6E7B-445E-B8FA-51FEFC4A344F}" presName="hierChild2" presStyleCnt="0"/>
      <dgm:spPr/>
    </dgm:pt>
    <dgm:pt modelId="{E99014E0-4F18-49BA-B315-28F364B4538E}" type="pres">
      <dgm:prSet presAssocID="{8367097E-DAA0-45E2-B2FF-30B7EEB13796}" presName="Name19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7EA6772E-8D8B-4177-95DC-3BDD75199E50}" type="pres">
      <dgm:prSet presAssocID="{B477F1D9-19CC-4AF2-9DFE-1A7501386425}" presName="Name21" presStyleCnt="0"/>
      <dgm:spPr/>
    </dgm:pt>
    <dgm:pt modelId="{4C642FDD-DE18-4354-9BB4-E52FF23A09C0}" type="pres">
      <dgm:prSet presAssocID="{B477F1D9-19CC-4AF2-9DFE-1A7501386425}" presName="level2Shape" presStyleLbl="node2" presStyleIdx="0" presStyleCnt="1" custScaleX="17103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2D9099EF-A806-43D7-B1FE-2268BBC15CF4}" type="pres">
      <dgm:prSet presAssocID="{B477F1D9-19CC-4AF2-9DFE-1A7501386425}" presName="hierChild3" presStyleCnt="0"/>
      <dgm:spPr/>
    </dgm:pt>
    <dgm:pt modelId="{1B9149C8-7ABF-4B28-84A7-917313E86B99}" type="pres">
      <dgm:prSet presAssocID="{0756FFC2-F2E8-44C5-819C-69F1F70B2334}" presName="Name19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A7316811-343D-41FF-A5A6-F7DDB81231E4}" type="pres">
      <dgm:prSet presAssocID="{C6F64BBB-75E8-4FCB-89A2-CE3A7A4AF0BE}" presName="Name21" presStyleCnt="0"/>
      <dgm:spPr/>
    </dgm:pt>
    <dgm:pt modelId="{2478189E-7267-4D2E-B3A9-5D9FE630479C}" type="pres">
      <dgm:prSet presAssocID="{C6F64BBB-75E8-4FCB-89A2-CE3A7A4AF0BE}" presName="level2Shape" presStyleLbl="node3" presStyleIdx="0" presStyleCnt="1" custScaleX="17102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763DAF6E-0BAB-4C25-9C29-6BA058B4CB44}" type="pres">
      <dgm:prSet presAssocID="{C6F64BBB-75E8-4FCB-89A2-CE3A7A4AF0BE}" presName="hierChild3" presStyleCnt="0"/>
      <dgm:spPr/>
    </dgm:pt>
    <dgm:pt modelId="{7DF0C08D-0427-4817-9102-E27FB539930A}" type="pres">
      <dgm:prSet presAssocID="{334759C1-33A1-49D7-B2C6-104BD481E140}" presName="Name19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67712BAC-45D4-49AD-98DF-BE4D1B2F9511}" type="pres">
      <dgm:prSet presAssocID="{F9F3300C-488C-41E5-AC82-7DB37C51E683}" presName="Name21" presStyleCnt="0"/>
      <dgm:spPr/>
    </dgm:pt>
    <dgm:pt modelId="{A9900D26-40F3-4F5B-AE18-D4D5E1393CD5}" type="pres">
      <dgm:prSet presAssocID="{F9F3300C-488C-41E5-AC82-7DB37C51E683}" presName="level2Shape" presStyleLbl="node4" presStyleIdx="0" presStyleCnt="1" custScaleX="16831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BBED3794-3F1A-4B38-837D-940B2EFD5631}" type="pres">
      <dgm:prSet presAssocID="{F9F3300C-488C-41E5-AC82-7DB37C51E683}" presName="hierChild3" presStyleCnt="0"/>
      <dgm:spPr/>
    </dgm:pt>
    <dgm:pt modelId="{3E7A5B59-0746-4E15-9FB5-F08504B00643}" type="pres">
      <dgm:prSet presAssocID="{AC96904B-6829-4C7A-9CAA-C3C63AC5E1AA}" presName="bgShapesFlow" presStyleCnt="0"/>
      <dgm:spPr/>
    </dgm:pt>
    <dgm:pt modelId="{28A6C147-D494-492A-8D62-C7B5B45EB158}" type="pres">
      <dgm:prSet presAssocID="{ED84CAD0-7200-4C8B-8EA1-B9C6FD1EEFC5}" presName="rectComp" presStyleCnt="0"/>
      <dgm:spPr/>
    </dgm:pt>
    <dgm:pt modelId="{1E173CDB-5D2F-4F0A-A2D4-0469E540E419}" type="pres">
      <dgm:prSet presAssocID="{ED84CAD0-7200-4C8B-8EA1-B9C6FD1EEFC5}" presName="bgRect" presStyleLbl="bgShp" presStyleIdx="0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14348FDE-6842-41B6-840B-5BABFF8A3BE9}" type="pres">
      <dgm:prSet presAssocID="{ED84CAD0-7200-4C8B-8EA1-B9C6FD1EEFC5}" presName="bgRectTx" presStyleLbl="bgShp" presStyleIdx="0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0019105-3EF5-4C9F-A2FD-F6697C2FAE84}" type="pres">
      <dgm:prSet presAssocID="{ED84CAD0-7200-4C8B-8EA1-B9C6FD1EEFC5}" presName="spComp" presStyleCnt="0"/>
      <dgm:spPr/>
    </dgm:pt>
    <dgm:pt modelId="{5DDDE0C3-5901-447B-8114-908E23544A47}" type="pres">
      <dgm:prSet presAssocID="{ED84CAD0-7200-4C8B-8EA1-B9C6FD1EEFC5}" presName="vSp" presStyleCnt="0"/>
      <dgm:spPr/>
    </dgm:pt>
    <dgm:pt modelId="{085134E7-7D87-4D1D-8013-22605752CC31}" type="pres">
      <dgm:prSet presAssocID="{811F8C03-E62B-4C93-B4EE-8DBED6C5D9A0}" presName="rectComp" presStyleCnt="0"/>
      <dgm:spPr/>
    </dgm:pt>
    <dgm:pt modelId="{7D1049E7-21E3-4B71-BC7A-5A23BE0E862B}" type="pres">
      <dgm:prSet presAssocID="{811F8C03-E62B-4C93-B4EE-8DBED6C5D9A0}" presName="bgRect" presStyleLbl="bgShp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0F2300C5-42CF-4562-9CFB-C7C90E61182C}" type="pres">
      <dgm:prSet presAssocID="{811F8C03-E62B-4C93-B4EE-8DBED6C5D9A0}" presName="bgRectTx" presStyleLbl="bgShp" presStyleIdx="1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38B5E12-E7A3-46C8-8EB5-A84B0D755174}" type="pres">
      <dgm:prSet presAssocID="{811F8C03-E62B-4C93-B4EE-8DBED6C5D9A0}" presName="spComp" presStyleCnt="0"/>
      <dgm:spPr/>
    </dgm:pt>
    <dgm:pt modelId="{32501ADE-756F-415F-8DF4-631130277D3A}" type="pres">
      <dgm:prSet presAssocID="{811F8C03-E62B-4C93-B4EE-8DBED6C5D9A0}" presName="vSp" presStyleCnt="0"/>
      <dgm:spPr/>
    </dgm:pt>
    <dgm:pt modelId="{8DE37A19-6BFF-4C26-91D5-E9686CFC6456}" type="pres">
      <dgm:prSet presAssocID="{9378CE3D-A6AA-4877-B700-B2D8176B9EE3}" presName="rectComp" presStyleCnt="0"/>
      <dgm:spPr/>
    </dgm:pt>
    <dgm:pt modelId="{16A62816-82A2-4F6E-94CE-FCA9836E006E}" type="pres">
      <dgm:prSet presAssocID="{9378CE3D-A6AA-4877-B700-B2D8176B9EE3}" presName="bgRect" presStyleLbl="bgShp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2FEED934-64C1-4196-9D63-DB833278CBA9}" type="pres">
      <dgm:prSet presAssocID="{9378CE3D-A6AA-4877-B700-B2D8176B9EE3}" presName="bgRectTx" presStyleLbl="bgShp" presStyleIdx="2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F0B55DA-594D-420F-A980-652BF0ED1F03}" type="pres">
      <dgm:prSet presAssocID="{9378CE3D-A6AA-4877-B700-B2D8176B9EE3}" presName="spComp" presStyleCnt="0"/>
      <dgm:spPr/>
    </dgm:pt>
    <dgm:pt modelId="{35A8FA12-07E7-46FF-9FE0-72CB21AA93F6}" type="pres">
      <dgm:prSet presAssocID="{9378CE3D-A6AA-4877-B700-B2D8176B9EE3}" presName="vSp" presStyleCnt="0"/>
      <dgm:spPr/>
    </dgm:pt>
    <dgm:pt modelId="{CF74B270-1BB4-4013-B9D5-05CCFDA5477E}" type="pres">
      <dgm:prSet presAssocID="{796F8A01-BED5-4F8E-A1E5-02803A07ABA9}" presName="rectComp" presStyleCnt="0"/>
      <dgm:spPr/>
    </dgm:pt>
    <dgm:pt modelId="{B9D97E4C-B3C2-4424-A11A-5FED50C918F3}" type="pres">
      <dgm:prSet presAssocID="{796F8A01-BED5-4F8E-A1E5-02803A07ABA9}" presName="bgRect" presStyleLbl="bgShp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91C378B4-400C-4EFE-AA79-A694FC8B2A11}" type="pres">
      <dgm:prSet presAssocID="{796F8A01-BED5-4F8E-A1E5-02803A07ABA9}" presName="bgRectTx" presStyleLbl="bgShp" presStyleIdx="3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21E933ED-D703-418E-9BCB-FD9D7E7FD12E}" type="presOf" srcId="{ED84CAD0-7200-4C8B-8EA1-B9C6FD1EEFC5}" destId="{1E173CDB-5D2F-4F0A-A2D4-0469E540E419}" srcOrd="0" destOrd="0" presId="urn:microsoft.com/office/officeart/2005/8/layout/hierarchy6"/>
    <dgm:cxn modelId="{FF06176E-616A-41B0-9854-97B30E1CCB5E}" srcId="{AC96904B-6829-4C7A-9CAA-C3C63AC5E1AA}" destId="{9378CE3D-A6AA-4877-B700-B2D8176B9EE3}" srcOrd="3" destOrd="0" parTransId="{775762B3-3729-4425-975B-2B362D3432E9}" sibTransId="{63BD7651-F61E-4AED-98FB-3CC0D880E832}"/>
    <dgm:cxn modelId="{BD75D2C7-893F-49ED-96CB-FFDD71A7B05F}" type="presOf" srcId="{796F8A01-BED5-4F8E-A1E5-02803A07ABA9}" destId="{B9D97E4C-B3C2-4424-A11A-5FED50C918F3}" srcOrd="0" destOrd="0" presId="urn:microsoft.com/office/officeart/2005/8/layout/hierarchy6"/>
    <dgm:cxn modelId="{7DBC421F-B43F-4626-9EE1-2C276AE2D3FA}" srcId="{AC96904B-6829-4C7A-9CAA-C3C63AC5E1AA}" destId="{86ED512B-6E7B-445E-B8FA-51FEFC4A344F}" srcOrd="0" destOrd="0" parTransId="{347FA959-B5CC-482D-9262-179A73CB767A}" sibTransId="{D63800EA-8903-4F80-9094-23FE98AC832A}"/>
    <dgm:cxn modelId="{CFF30B49-4E4D-495A-85EA-CC7A511C737A}" type="presOf" srcId="{8367097E-DAA0-45E2-B2FF-30B7EEB13796}" destId="{E99014E0-4F18-49BA-B315-28F364B4538E}" srcOrd="0" destOrd="0" presId="urn:microsoft.com/office/officeart/2005/8/layout/hierarchy6"/>
    <dgm:cxn modelId="{8C61D670-2A6E-4BB6-A512-E516F273EE02}" srcId="{AC96904B-6829-4C7A-9CAA-C3C63AC5E1AA}" destId="{811F8C03-E62B-4C93-B4EE-8DBED6C5D9A0}" srcOrd="2" destOrd="0" parTransId="{79C0C236-DDF4-4619-8279-38EA39610354}" sibTransId="{A3F6E438-5704-4FB3-8A05-A438696B9CC8}"/>
    <dgm:cxn modelId="{83CBA15E-73CA-412F-8BC3-589FB0590319}" srcId="{B477F1D9-19CC-4AF2-9DFE-1A7501386425}" destId="{C6F64BBB-75E8-4FCB-89A2-CE3A7A4AF0BE}" srcOrd="0" destOrd="0" parTransId="{0756FFC2-F2E8-44C5-819C-69F1F70B2334}" sibTransId="{E9A20594-19CE-4D99-A482-2D79785C6F7E}"/>
    <dgm:cxn modelId="{8CAEC045-E2DA-4247-8F93-B7F2A6F212D5}" type="presOf" srcId="{ED84CAD0-7200-4C8B-8EA1-B9C6FD1EEFC5}" destId="{14348FDE-6842-41B6-840B-5BABFF8A3BE9}" srcOrd="1" destOrd="0" presId="urn:microsoft.com/office/officeart/2005/8/layout/hierarchy6"/>
    <dgm:cxn modelId="{3B1E7F0F-98C8-47C2-B009-1143593396BB}" type="presOf" srcId="{811F8C03-E62B-4C93-B4EE-8DBED6C5D9A0}" destId="{7D1049E7-21E3-4B71-BC7A-5A23BE0E862B}" srcOrd="0" destOrd="0" presId="urn:microsoft.com/office/officeart/2005/8/layout/hierarchy6"/>
    <dgm:cxn modelId="{6208E41B-1646-42AD-8AF1-44B32AB8EB76}" type="presOf" srcId="{334759C1-33A1-49D7-B2C6-104BD481E140}" destId="{7DF0C08D-0427-4817-9102-E27FB539930A}" srcOrd="0" destOrd="0" presId="urn:microsoft.com/office/officeart/2005/8/layout/hierarchy6"/>
    <dgm:cxn modelId="{0E5FD893-E96F-435A-BEDA-EEC85FDD3877}" type="presOf" srcId="{9378CE3D-A6AA-4877-B700-B2D8176B9EE3}" destId="{2FEED934-64C1-4196-9D63-DB833278CBA9}" srcOrd="1" destOrd="0" presId="urn:microsoft.com/office/officeart/2005/8/layout/hierarchy6"/>
    <dgm:cxn modelId="{0419442F-AE43-4730-8995-1098187A2FE1}" type="presOf" srcId="{B477F1D9-19CC-4AF2-9DFE-1A7501386425}" destId="{4C642FDD-DE18-4354-9BB4-E52FF23A09C0}" srcOrd="0" destOrd="0" presId="urn:microsoft.com/office/officeart/2005/8/layout/hierarchy6"/>
    <dgm:cxn modelId="{CD07D9D1-4BA0-4083-9694-3A564DF86AAE}" srcId="{AC96904B-6829-4C7A-9CAA-C3C63AC5E1AA}" destId="{ED84CAD0-7200-4C8B-8EA1-B9C6FD1EEFC5}" srcOrd="1" destOrd="0" parTransId="{CBE0A4D4-2635-47FD-B92D-B7B1DB20E6DF}" sibTransId="{B5F25239-E17B-42A4-A7B4-1F230CBD6F88}"/>
    <dgm:cxn modelId="{5FDFA4E2-DE9C-4624-AC2D-BE13BAD8AD0D}" type="presOf" srcId="{C6F64BBB-75E8-4FCB-89A2-CE3A7A4AF0BE}" destId="{2478189E-7267-4D2E-B3A9-5D9FE630479C}" srcOrd="0" destOrd="0" presId="urn:microsoft.com/office/officeart/2005/8/layout/hierarchy6"/>
    <dgm:cxn modelId="{641B66BA-AB76-4FC1-B663-E891B93DDEA8}" type="presOf" srcId="{AC96904B-6829-4C7A-9CAA-C3C63AC5E1AA}" destId="{3603D6D8-9B68-4487-AA99-FFEE06A11FE4}" srcOrd="0" destOrd="0" presId="urn:microsoft.com/office/officeart/2005/8/layout/hierarchy6"/>
    <dgm:cxn modelId="{7C143D25-3FC5-470E-B08A-3741195DF7E7}" type="presOf" srcId="{86ED512B-6E7B-445E-B8FA-51FEFC4A344F}" destId="{2006C452-8657-4F36-8AC6-90AF0FE57633}" srcOrd="0" destOrd="0" presId="urn:microsoft.com/office/officeart/2005/8/layout/hierarchy6"/>
    <dgm:cxn modelId="{9D89EE08-88E6-4197-8813-7C2D78E4E44B}" type="presOf" srcId="{F9F3300C-488C-41E5-AC82-7DB37C51E683}" destId="{A9900D26-40F3-4F5B-AE18-D4D5E1393CD5}" srcOrd="0" destOrd="0" presId="urn:microsoft.com/office/officeart/2005/8/layout/hierarchy6"/>
    <dgm:cxn modelId="{FCF98C3B-7FEE-433B-B9E5-F56D89D54607}" type="presOf" srcId="{796F8A01-BED5-4F8E-A1E5-02803A07ABA9}" destId="{91C378B4-400C-4EFE-AA79-A694FC8B2A11}" srcOrd="1" destOrd="0" presId="urn:microsoft.com/office/officeart/2005/8/layout/hierarchy6"/>
    <dgm:cxn modelId="{ACF03310-60DF-422C-AB48-E9ABE5EEF78A}" type="presOf" srcId="{9378CE3D-A6AA-4877-B700-B2D8176B9EE3}" destId="{16A62816-82A2-4F6E-94CE-FCA9836E006E}" srcOrd="0" destOrd="0" presId="urn:microsoft.com/office/officeart/2005/8/layout/hierarchy6"/>
    <dgm:cxn modelId="{A319196F-30EC-44BE-AB44-6FCA41CAA098}" srcId="{86ED512B-6E7B-445E-B8FA-51FEFC4A344F}" destId="{B477F1D9-19CC-4AF2-9DFE-1A7501386425}" srcOrd="0" destOrd="0" parTransId="{8367097E-DAA0-45E2-B2FF-30B7EEB13796}" sibTransId="{6F3F4B3E-1CAA-4AB0-B24B-5A718046E297}"/>
    <dgm:cxn modelId="{C56C4A22-F3B1-46A5-BA69-1A4CA7CAC587}" srcId="{AC96904B-6829-4C7A-9CAA-C3C63AC5E1AA}" destId="{796F8A01-BED5-4F8E-A1E5-02803A07ABA9}" srcOrd="4" destOrd="0" parTransId="{70EFBA10-293B-4316-A4B3-1B52B39E88A2}" sibTransId="{91B6B9CD-728C-4E54-A803-A9C71476533D}"/>
    <dgm:cxn modelId="{151B5E7E-EBAB-4DBE-B157-A0438A1A0CC8}" srcId="{C6F64BBB-75E8-4FCB-89A2-CE3A7A4AF0BE}" destId="{F9F3300C-488C-41E5-AC82-7DB37C51E683}" srcOrd="0" destOrd="0" parTransId="{334759C1-33A1-49D7-B2C6-104BD481E140}" sibTransId="{E053FE50-8C92-4235-A5B0-3C58A5099A9E}"/>
    <dgm:cxn modelId="{E610857E-C061-43B1-AE32-D8CBD1F08125}" type="presOf" srcId="{811F8C03-E62B-4C93-B4EE-8DBED6C5D9A0}" destId="{0F2300C5-42CF-4562-9CFB-C7C90E61182C}" srcOrd="1" destOrd="0" presId="urn:microsoft.com/office/officeart/2005/8/layout/hierarchy6"/>
    <dgm:cxn modelId="{A7365793-DB28-4972-82C9-DB6F2C3B4E2F}" type="presOf" srcId="{0756FFC2-F2E8-44C5-819C-69F1F70B2334}" destId="{1B9149C8-7ABF-4B28-84A7-917313E86B99}" srcOrd="0" destOrd="0" presId="urn:microsoft.com/office/officeart/2005/8/layout/hierarchy6"/>
    <dgm:cxn modelId="{4C8A98F1-8B1F-47DD-AD0F-9460D874709B}" type="presParOf" srcId="{3603D6D8-9B68-4487-AA99-FFEE06A11FE4}" destId="{29244C33-90E1-4157-8E8E-D7E12810A1AC}" srcOrd="0" destOrd="0" presId="urn:microsoft.com/office/officeart/2005/8/layout/hierarchy6"/>
    <dgm:cxn modelId="{5AED0A8B-CACD-49D6-98EA-C7EF15B11A45}" type="presParOf" srcId="{29244C33-90E1-4157-8E8E-D7E12810A1AC}" destId="{5D65D893-8512-45C9-8D70-A36A2E7D0AF6}" srcOrd="0" destOrd="0" presId="urn:microsoft.com/office/officeart/2005/8/layout/hierarchy6"/>
    <dgm:cxn modelId="{186B40C0-906F-4A20-8601-944DE1E76EF6}" type="presParOf" srcId="{29244C33-90E1-4157-8E8E-D7E12810A1AC}" destId="{7E4DDDA7-A003-41DC-9C59-71289E4C7C41}" srcOrd="1" destOrd="0" presId="urn:microsoft.com/office/officeart/2005/8/layout/hierarchy6"/>
    <dgm:cxn modelId="{0496F30B-EF5D-454A-B452-32DDE46B97BE}" type="presParOf" srcId="{7E4DDDA7-A003-41DC-9C59-71289E4C7C41}" destId="{2C14045E-E5CA-49D2-8537-2386C33BE6AD}" srcOrd="0" destOrd="0" presId="urn:microsoft.com/office/officeart/2005/8/layout/hierarchy6"/>
    <dgm:cxn modelId="{53DF5E57-6538-4735-B679-8EF43A4833C3}" type="presParOf" srcId="{2C14045E-E5CA-49D2-8537-2386C33BE6AD}" destId="{2006C452-8657-4F36-8AC6-90AF0FE57633}" srcOrd="0" destOrd="0" presId="urn:microsoft.com/office/officeart/2005/8/layout/hierarchy6"/>
    <dgm:cxn modelId="{8B6CA142-74CE-4CBE-9BF9-60BA3DBB3C5D}" type="presParOf" srcId="{2C14045E-E5CA-49D2-8537-2386C33BE6AD}" destId="{B1C594AE-ED54-41D8-A180-73B47D62A9A3}" srcOrd="1" destOrd="0" presId="urn:microsoft.com/office/officeart/2005/8/layout/hierarchy6"/>
    <dgm:cxn modelId="{809C1948-1FFE-4772-9D27-69E6C109FE01}" type="presParOf" srcId="{B1C594AE-ED54-41D8-A180-73B47D62A9A3}" destId="{E99014E0-4F18-49BA-B315-28F364B4538E}" srcOrd="0" destOrd="0" presId="urn:microsoft.com/office/officeart/2005/8/layout/hierarchy6"/>
    <dgm:cxn modelId="{839E03E7-CD87-4D66-9430-0A1A42F55C6C}" type="presParOf" srcId="{B1C594AE-ED54-41D8-A180-73B47D62A9A3}" destId="{7EA6772E-8D8B-4177-95DC-3BDD75199E50}" srcOrd="1" destOrd="0" presId="urn:microsoft.com/office/officeart/2005/8/layout/hierarchy6"/>
    <dgm:cxn modelId="{CB13554E-56CA-45F7-A05D-FEB940AC750B}" type="presParOf" srcId="{7EA6772E-8D8B-4177-95DC-3BDD75199E50}" destId="{4C642FDD-DE18-4354-9BB4-E52FF23A09C0}" srcOrd="0" destOrd="0" presId="urn:microsoft.com/office/officeart/2005/8/layout/hierarchy6"/>
    <dgm:cxn modelId="{914BF238-A0EA-4B5E-A9FE-D7FDC3EA79A2}" type="presParOf" srcId="{7EA6772E-8D8B-4177-95DC-3BDD75199E50}" destId="{2D9099EF-A806-43D7-B1FE-2268BBC15CF4}" srcOrd="1" destOrd="0" presId="urn:microsoft.com/office/officeart/2005/8/layout/hierarchy6"/>
    <dgm:cxn modelId="{6AC6A862-C42E-4A76-9598-873D3ABB1801}" type="presParOf" srcId="{2D9099EF-A806-43D7-B1FE-2268BBC15CF4}" destId="{1B9149C8-7ABF-4B28-84A7-917313E86B99}" srcOrd="0" destOrd="0" presId="urn:microsoft.com/office/officeart/2005/8/layout/hierarchy6"/>
    <dgm:cxn modelId="{A490DD2D-4035-4856-8F58-A15429824753}" type="presParOf" srcId="{2D9099EF-A806-43D7-B1FE-2268BBC15CF4}" destId="{A7316811-343D-41FF-A5A6-F7DDB81231E4}" srcOrd="1" destOrd="0" presId="urn:microsoft.com/office/officeart/2005/8/layout/hierarchy6"/>
    <dgm:cxn modelId="{DC99AC02-B3E8-4AE6-B454-95F60BE1261C}" type="presParOf" srcId="{A7316811-343D-41FF-A5A6-F7DDB81231E4}" destId="{2478189E-7267-4D2E-B3A9-5D9FE630479C}" srcOrd="0" destOrd="0" presId="urn:microsoft.com/office/officeart/2005/8/layout/hierarchy6"/>
    <dgm:cxn modelId="{49280D08-E41C-4F50-9459-E740785998A7}" type="presParOf" srcId="{A7316811-343D-41FF-A5A6-F7DDB81231E4}" destId="{763DAF6E-0BAB-4C25-9C29-6BA058B4CB44}" srcOrd="1" destOrd="0" presId="urn:microsoft.com/office/officeart/2005/8/layout/hierarchy6"/>
    <dgm:cxn modelId="{214CFE59-87C3-4D2E-B988-0293C36E0278}" type="presParOf" srcId="{763DAF6E-0BAB-4C25-9C29-6BA058B4CB44}" destId="{7DF0C08D-0427-4817-9102-E27FB539930A}" srcOrd="0" destOrd="0" presId="urn:microsoft.com/office/officeart/2005/8/layout/hierarchy6"/>
    <dgm:cxn modelId="{36D70960-854E-4CA6-ABE1-11A6B6B14B74}" type="presParOf" srcId="{763DAF6E-0BAB-4C25-9C29-6BA058B4CB44}" destId="{67712BAC-45D4-49AD-98DF-BE4D1B2F9511}" srcOrd="1" destOrd="0" presId="urn:microsoft.com/office/officeart/2005/8/layout/hierarchy6"/>
    <dgm:cxn modelId="{8E0A8B24-2187-4966-B409-8B0A41C84ABF}" type="presParOf" srcId="{67712BAC-45D4-49AD-98DF-BE4D1B2F9511}" destId="{A9900D26-40F3-4F5B-AE18-D4D5E1393CD5}" srcOrd="0" destOrd="0" presId="urn:microsoft.com/office/officeart/2005/8/layout/hierarchy6"/>
    <dgm:cxn modelId="{8E871B96-4D4E-4C6C-8D1E-00756E4EA792}" type="presParOf" srcId="{67712BAC-45D4-49AD-98DF-BE4D1B2F9511}" destId="{BBED3794-3F1A-4B38-837D-940B2EFD5631}" srcOrd="1" destOrd="0" presId="urn:microsoft.com/office/officeart/2005/8/layout/hierarchy6"/>
    <dgm:cxn modelId="{042CDB4E-9EB6-481E-849C-C671D41BA03E}" type="presParOf" srcId="{3603D6D8-9B68-4487-AA99-FFEE06A11FE4}" destId="{3E7A5B59-0746-4E15-9FB5-F08504B00643}" srcOrd="1" destOrd="0" presId="urn:microsoft.com/office/officeart/2005/8/layout/hierarchy6"/>
    <dgm:cxn modelId="{7F5E8892-E0EC-4818-AB8D-A5D79FF09FDA}" type="presParOf" srcId="{3E7A5B59-0746-4E15-9FB5-F08504B00643}" destId="{28A6C147-D494-492A-8D62-C7B5B45EB158}" srcOrd="0" destOrd="0" presId="urn:microsoft.com/office/officeart/2005/8/layout/hierarchy6"/>
    <dgm:cxn modelId="{DC9A2A83-DC54-4E19-B85B-02A7CC184A1B}" type="presParOf" srcId="{28A6C147-D494-492A-8D62-C7B5B45EB158}" destId="{1E173CDB-5D2F-4F0A-A2D4-0469E540E419}" srcOrd="0" destOrd="0" presId="urn:microsoft.com/office/officeart/2005/8/layout/hierarchy6"/>
    <dgm:cxn modelId="{B00416CB-B6B3-4AB1-82C8-D73503D273F1}" type="presParOf" srcId="{28A6C147-D494-492A-8D62-C7B5B45EB158}" destId="{14348FDE-6842-41B6-840B-5BABFF8A3BE9}" srcOrd="1" destOrd="0" presId="urn:microsoft.com/office/officeart/2005/8/layout/hierarchy6"/>
    <dgm:cxn modelId="{C3A8A12B-E74B-4906-890E-49B65EA0FB3D}" type="presParOf" srcId="{3E7A5B59-0746-4E15-9FB5-F08504B00643}" destId="{D0019105-3EF5-4C9F-A2FD-F6697C2FAE84}" srcOrd="1" destOrd="0" presId="urn:microsoft.com/office/officeart/2005/8/layout/hierarchy6"/>
    <dgm:cxn modelId="{F9FB2024-2C5C-450B-91C7-6D59D5372ED3}" type="presParOf" srcId="{D0019105-3EF5-4C9F-A2FD-F6697C2FAE84}" destId="{5DDDE0C3-5901-447B-8114-908E23544A47}" srcOrd="0" destOrd="0" presId="urn:microsoft.com/office/officeart/2005/8/layout/hierarchy6"/>
    <dgm:cxn modelId="{40CD7826-3921-4F42-B0C0-4CC90174E578}" type="presParOf" srcId="{3E7A5B59-0746-4E15-9FB5-F08504B00643}" destId="{085134E7-7D87-4D1D-8013-22605752CC31}" srcOrd="2" destOrd="0" presId="urn:microsoft.com/office/officeart/2005/8/layout/hierarchy6"/>
    <dgm:cxn modelId="{A08A539B-6F52-4879-A899-9A0767071715}" type="presParOf" srcId="{085134E7-7D87-4D1D-8013-22605752CC31}" destId="{7D1049E7-21E3-4B71-BC7A-5A23BE0E862B}" srcOrd="0" destOrd="0" presId="urn:microsoft.com/office/officeart/2005/8/layout/hierarchy6"/>
    <dgm:cxn modelId="{BE9DCFF8-7863-4358-80AD-AE57F59737C4}" type="presParOf" srcId="{085134E7-7D87-4D1D-8013-22605752CC31}" destId="{0F2300C5-42CF-4562-9CFB-C7C90E61182C}" srcOrd="1" destOrd="0" presId="urn:microsoft.com/office/officeart/2005/8/layout/hierarchy6"/>
    <dgm:cxn modelId="{7B6F7724-2163-41BC-8AA9-D5021D4E2181}" type="presParOf" srcId="{3E7A5B59-0746-4E15-9FB5-F08504B00643}" destId="{638B5E12-E7A3-46C8-8EB5-A84B0D755174}" srcOrd="3" destOrd="0" presId="urn:microsoft.com/office/officeart/2005/8/layout/hierarchy6"/>
    <dgm:cxn modelId="{72F329AC-7182-4983-9516-82931648702B}" type="presParOf" srcId="{638B5E12-E7A3-46C8-8EB5-A84B0D755174}" destId="{32501ADE-756F-415F-8DF4-631130277D3A}" srcOrd="0" destOrd="0" presId="urn:microsoft.com/office/officeart/2005/8/layout/hierarchy6"/>
    <dgm:cxn modelId="{F615B2ED-838B-4440-B9F2-3B90F63F6097}" type="presParOf" srcId="{3E7A5B59-0746-4E15-9FB5-F08504B00643}" destId="{8DE37A19-6BFF-4C26-91D5-E9686CFC6456}" srcOrd="4" destOrd="0" presId="urn:microsoft.com/office/officeart/2005/8/layout/hierarchy6"/>
    <dgm:cxn modelId="{D8DE0104-9AD4-4DCF-BFD0-76BDA61833A3}" type="presParOf" srcId="{8DE37A19-6BFF-4C26-91D5-E9686CFC6456}" destId="{16A62816-82A2-4F6E-94CE-FCA9836E006E}" srcOrd="0" destOrd="0" presId="urn:microsoft.com/office/officeart/2005/8/layout/hierarchy6"/>
    <dgm:cxn modelId="{634269F9-1D0D-4AD9-BED1-B482B739F93D}" type="presParOf" srcId="{8DE37A19-6BFF-4C26-91D5-E9686CFC6456}" destId="{2FEED934-64C1-4196-9D63-DB833278CBA9}" srcOrd="1" destOrd="0" presId="urn:microsoft.com/office/officeart/2005/8/layout/hierarchy6"/>
    <dgm:cxn modelId="{1BFBD066-5A82-4E36-B931-42A96B51B55E}" type="presParOf" srcId="{3E7A5B59-0746-4E15-9FB5-F08504B00643}" destId="{AF0B55DA-594D-420F-A980-652BF0ED1F03}" srcOrd="5" destOrd="0" presId="urn:microsoft.com/office/officeart/2005/8/layout/hierarchy6"/>
    <dgm:cxn modelId="{CE66371C-CC8E-4C78-99F9-CB293F601C1A}" type="presParOf" srcId="{AF0B55DA-594D-420F-A980-652BF0ED1F03}" destId="{35A8FA12-07E7-46FF-9FE0-72CB21AA93F6}" srcOrd="0" destOrd="0" presId="urn:microsoft.com/office/officeart/2005/8/layout/hierarchy6"/>
    <dgm:cxn modelId="{93B572CB-0DFD-4419-BCC6-0F5060B3A00E}" type="presParOf" srcId="{3E7A5B59-0746-4E15-9FB5-F08504B00643}" destId="{CF74B270-1BB4-4013-B9D5-05CCFDA5477E}" srcOrd="6" destOrd="0" presId="urn:microsoft.com/office/officeart/2005/8/layout/hierarchy6"/>
    <dgm:cxn modelId="{B62748F4-8BD6-4A79-A08E-0B68755FDA12}" type="presParOf" srcId="{CF74B270-1BB4-4013-B9D5-05CCFDA5477E}" destId="{B9D97E4C-B3C2-4424-A11A-5FED50C918F3}" srcOrd="0" destOrd="0" presId="urn:microsoft.com/office/officeart/2005/8/layout/hierarchy6"/>
    <dgm:cxn modelId="{003C5881-AB13-42B1-84E6-35BEDFFF8B6C}" type="presParOf" srcId="{CF74B270-1BB4-4013-B9D5-05CCFDA5477E}" destId="{91C378B4-400C-4EFE-AA79-A694FC8B2A11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EB2FC6-E855-4364-8039-7B9E837F1797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F5BC3116-8324-4FC9-8007-AA3413840CE5}">
      <dgm:prSet phldrT="[Text]" custT="1"/>
      <dgm:spPr>
        <a:xfrm>
          <a:off x="1084282" y="128233"/>
          <a:ext cx="962279" cy="395202"/>
        </a:xfrm>
        <a:solidFill>
          <a:srgbClr val="004595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GŘC – Praha</a:t>
          </a:r>
        </a:p>
      </dgm:t>
    </dgm:pt>
    <dgm:pt modelId="{6E6B51CE-3595-465A-8673-AD3D31B153D2}" type="parTrans" cxnId="{4A89A974-36E2-49C1-902E-7A44F657D92C}">
      <dgm:prSet/>
      <dgm:spPr/>
      <dgm:t>
        <a:bodyPr/>
        <a:lstStyle/>
        <a:p>
          <a:endParaRPr lang="cs-CZ"/>
        </a:p>
      </dgm:t>
    </dgm:pt>
    <dgm:pt modelId="{56C45975-6D7E-4904-8FE2-85E6D6A75FD4}" type="sibTrans" cxnId="{4A89A974-36E2-49C1-902E-7A44F657D92C}">
      <dgm:prSet/>
      <dgm:spPr/>
      <dgm:t>
        <a:bodyPr/>
        <a:lstStyle/>
        <a:p>
          <a:endParaRPr lang="cs-CZ"/>
        </a:p>
      </dgm:t>
    </dgm:pt>
    <dgm:pt modelId="{142EB347-8F40-49B8-8E6C-FACA320C0DB1}">
      <dgm:prSet phldrT="[Text]" custT="1"/>
      <dgm:spPr>
        <a:xfrm>
          <a:off x="1092341" y="668109"/>
          <a:ext cx="948634" cy="318850"/>
        </a:xfrm>
        <a:solidFill>
          <a:srgbClr val="BD2A33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15 CÚ</a:t>
          </a:r>
        </a:p>
      </dgm:t>
    </dgm:pt>
    <dgm:pt modelId="{CCB7E316-817B-4535-9E83-1C8B5CE8A9A0}" type="parTrans" cxnId="{CA72AF04-E755-47AA-A5B9-77F3C29ADFA8}">
      <dgm:prSet/>
      <dgm:spPr>
        <a:xfrm>
          <a:off x="1519702" y="523436"/>
          <a:ext cx="91440" cy="144673"/>
        </a:xfrm>
        <a:noFill/>
        <a:ln w="12700" cap="flat" cmpd="sng" algn="ctr">
          <a:solidFill>
            <a:srgbClr val="BD2A33"/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27E920AF-ED37-4EFF-B352-E9A760B2A801}" type="sibTrans" cxnId="{CA72AF04-E755-47AA-A5B9-77F3C29ADFA8}">
      <dgm:prSet/>
      <dgm:spPr/>
      <dgm:t>
        <a:bodyPr/>
        <a:lstStyle/>
        <a:p>
          <a:endParaRPr lang="cs-CZ"/>
        </a:p>
      </dgm:t>
    </dgm:pt>
    <dgm:pt modelId="{E72D1E64-866E-407B-A4B5-94473029EC89}">
      <dgm:prSet phldrT="[Text]" custT="1"/>
      <dgm:spPr>
        <a:xfrm>
          <a:off x="539647" y="1206357"/>
          <a:ext cx="1030169" cy="358174"/>
        </a:xfr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43 územních pracovišť mimo sídlo CÚ</a:t>
          </a:r>
        </a:p>
      </dgm:t>
    </dgm:pt>
    <dgm:pt modelId="{CFE37867-AF29-48F4-A08D-6E95D92182C8}" type="parTrans" cxnId="{5779ADAC-EF60-48C4-AAA0-36A14CC9F157}">
      <dgm:prSet/>
      <dgm:spPr>
        <a:xfrm>
          <a:off x="1054732" y="986960"/>
          <a:ext cx="511926" cy="219397"/>
        </a:xfrm>
        <a:noFill/>
        <a:ln w="12700" cap="flat" cmpd="sng" algn="ctr">
          <a:solidFill>
            <a:srgbClr val="A5A5A5"/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28C74977-4F9A-41AF-BE63-AA1D61D2BCFF}" type="sibTrans" cxnId="{5779ADAC-EF60-48C4-AAA0-36A14CC9F157}">
      <dgm:prSet/>
      <dgm:spPr/>
      <dgm:t>
        <a:bodyPr/>
        <a:lstStyle/>
        <a:p>
          <a:endParaRPr lang="cs-CZ"/>
        </a:p>
      </dgm:t>
    </dgm:pt>
    <dgm:pt modelId="{0C66631E-76D8-4D6A-B6A0-C95AC2BB8963}">
      <dgm:prSet phldrT="[Text]" custT="1"/>
      <dgm:spPr>
        <a:xfrm>
          <a:off x="1764522" y="1207177"/>
          <a:ext cx="737963" cy="375355"/>
        </a:xfr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útvary </a:t>
          </a:r>
          <a:b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cs-CZ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 sídlech CÚ</a:t>
          </a:r>
        </a:p>
      </dgm:t>
    </dgm:pt>
    <dgm:pt modelId="{071EA771-708C-48D2-95DE-44B2F9BEE931}" type="parTrans" cxnId="{4D0D2304-6C82-4F4C-84B5-34F49B1A3822}">
      <dgm:prSet/>
      <dgm:spPr>
        <a:xfrm>
          <a:off x="1566658" y="986960"/>
          <a:ext cx="566845" cy="220216"/>
        </a:xfrm>
        <a:noFill/>
        <a:ln w="12700" cap="flat" cmpd="sng" algn="ctr">
          <a:solidFill>
            <a:srgbClr val="A5A5A5"/>
          </a:solidFill>
          <a:prstDash val="solid"/>
          <a:miter lim="800000"/>
        </a:ln>
        <a:effectLst/>
      </dgm:spPr>
      <dgm:t>
        <a:bodyPr/>
        <a:lstStyle/>
        <a:p>
          <a:endParaRPr lang="cs-CZ"/>
        </a:p>
      </dgm:t>
    </dgm:pt>
    <dgm:pt modelId="{CF7DD9B3-0AAF-4339-9DB0-05ABD65CB237}" type="sibTrans" cxnId="{4D0D2304-6C82-4F4C-84B5-34F49B1A3822}">
      <dgm:prSet/>
      <dgm:spPr/>
      <dgm:t>
        <a:bodyPr/>
        <a:lstStyle/>
        <a:p>
          <a:endParaRPr lang="cs-CZ"/>
        </a:p>
      </dgm:t>
    </dgm:pt>
    <dgm:pt modelId="{9572352E-3AB1-4AF6-A82B-4DE38DFC19BF}">
      <dgm:prSet phldrT="[Text]" custT="1"/>
      <dgm:spPr>
        <a:xfrm>
          <a:off x="111691" y="100541"/>
          <a:ext cx="2440388" cy="461769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 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gm:t>
    </dgm:pt>
    <dgm:pt modelId="{FCB8B99F-B0CF-4408-BE2F-D19922126889}" type="parTrans" cxnId="{7594E963-9EC5-4E56-8A7D-F39BB028386A}">
      <dgm:prSet/>
      <dgm:spPr/>
      <dgm:t>
        <a:bodyPr/>
        <a:lstStyle/>
        <a:p>
          <a:endParaRPr lang="cs-CZ"/>
        </a:p>
      </dgm:t>
    </dgm:pt>
    <dgm:pt modelId="{A3F0E6CD-33A2-4EE7-A8FC-14F369672C68}" type="sibTrans" cxnId="{7594E963-9EC5-4E56-8A7D-F39BB028386A}">
      <dgm:prSet/>
      <dgm:spPr/>
      <dgm:t>
        <a:bodyPr/>
        <a:lstStyle/>
        <a:p>
          <a:endParaRPr lang="cs-CZ"/>
        </a:p>
      </dgm:t>
    </dgm:pt>
    <dgm:pt modelId="{CA6777D7-3376-4026-B442-5B8C0DAA255E}">
      <dgm:prSet phldrT="[Text]" custT="1"/>
      <dgm:spPr>
        <a:xfrm>
          <a:off x="103518" y="613557"/>
          <a:ext cx="2460428" cy="458756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gm:t>
    </dgm:pt>
    <dgm:pt modelId="{E34BD393-1EB5-4655-8A26-2FA49C296CB0}" type="parTrans" cxnId="{BEB9CAA2-4972-4D80-B832-E10B1B71FD40}">
      <dgm:prSet/>
      <dgm:spPr/>
      <dgm:t>
        <a:bodyPr/>
        <a:lstStyle/>
        <a:p>
          <a:endParaRPr lang="cs-CZ"/>
        </a:p>
      </dgm:t>
    </dgm:pt>
    <dgm:pt modelId="{3C579AB1-34EA-4176-8022-39C36BD9682F}" type="sibTrans" cxnId="{BEB9CAA2-4972-4D80-B832-E10B1B71FD40}">
      <dgm:prSet/>
      <dgm:spPr/>
      <dgm:t>
        <a:bodyPr/>
        <a:lstStyle/>
        <a:p>
          <a:endParaRPr lang="cs-CZ"/>
        </a:p>
      </dgm:t>
    </dgm:pt>
    <dgm:pt modelId="{DC410679-92A2-4751-8704-80E850201C39}">
      <dgm:prSet phldrT="[Text]" custT="1"/>
      <dgm:spPr>
        <a:xfrm>
          <a:off x="111691" y="1119422"/>
          <a:ext cx="2440388" cy="542675"/>
        </a:xfrm>
        <a:solidFill>
          <a:srgbClr val="F4CCCF"/>
        </a:solidFill>
        <a:ln>
          <a:noFill/>
        </a:ln>
        <a:effectLst/>
      </dgm:spPr>
      <dgm:t>
        <a:bodyPr/>
        <a:lstStyle/>
        <a:p>
          <a:pPr algn="l"/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hlavních</a:t>
          </a:r>
          <a:b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procesů</a:t>
          </a:r>
        </a:p>
      </dgm:t>
    </dgm:pt>
    <dgm:pt modelId="{81EBCA3E-89F8-4907-AA89-39F0B15758FC}" type="parTrans" cxnId="{84E837B3-33EE-46A9-90AA-98CE5800B9C5}">
      <dgm:prSet/>
      <dgm:spPr/>
      <dgm:t>
        <a:bodyPr/>
        <a:lstStyle/>
        <a:p>
          <a:endParaRPr lang="cs-CZ"/>
        </a:p>
      </dgm:t>
    </dgm:pt>
    <dgm:pt modelId="{26D5C918-FE77-4C7B-8580-BFAED7D6BD83}" type="sibTrans" cxnId="{84E837B3-33EE-46A9-90AA-98CE5800B9C5}">
      <dgm:prSet/>
      <dgm:spPr/>
      <dgm:t>
        <a:bodyPr/>
        <a:lstStyle/>
        <a:p>
          <a:endParaRPr lang="cs-CZ"/>
        </a:p>
      </dgm:t>
    </dgm:pt>
    <dgm:pt modelId="{84329823-1B3F-4C75-B421-04CC71025F26}" type="pres">
      <dgm:prSet presAssocID="{0CEB2FC6-E855-4364-8039-7B9E837F1797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4D9B3DB9-4F88-4788-8D9F-6D0EECB7D63E}" type="pres">
      <dgm:prSet presAssocID="{0CEB2FC6-E855-4364-8039-7B9E837F1797}" presName="hierFlow" presStyleCnt="0"/>
      <dgm:spPr/>
    </dgm:pt>
    <dgm:pt modelId="{FFA3ADA1-8557-4DE4-8FB8-6B83D56EF5A1}" type="pres">
      <dgm:prSet presAssocID="{0CEB2FC6-E855-4364-8039-7B9E837F1797}" presName="firstBuf" presStyleCnt="0"/>
      <dgm:spPr/>
    </dgm:pt>
    <dgm:pt modelId="{8C4AE3B4-2747-43E9-A226-5665DDC93F07}" type="pres">
      <dgm:prSet presAssocID="{0CEB2FC6-E855-4364-8039-7B9E837F1797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CBCC92F9-9ED6-4265-AAC6-C6ACB5647C1C}" type="pres">
      <dgm:prSet presAssocID="{F5BC3116-8324-4FC9-8007-AA3413840CE5}" presName="Name14" presStyleCnt="0"/>
      <dgm:spPr/>
    </dgm:pt>
    <dgm:pt modelId="{484296A0-0DC8-4CF5-96D8-22A66025429E}" type="pres">
      <dgm:prSet presAssocID="{F5BC3116-8324-4FC9-8007-AA3413840CE5}" presName="level1Shape" presStyleLbl="node0" presStyleIdx="0" presStyleCnt="1" custScaleX="272357" custScaleY="167783" custLinFactNeighborX="-4312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DDB813C7-1B21-4A2F-86D8-D6E3DDAC2E34}" type="pres">
      <dgm:prSet presAssocID="{F5BC3116-8324-4FC9-8007-AA3413840CE5}" presName="hierChild2" presStyleCnt="0"/>
      <dgm:spPr/>
    </dgm:pt>
    <dgm:pt modelId="{BC9C740A-EC91-4F22-980D-EA3BF2CF9BC2}" type="pres">
      <dgm:prSet presAssocID="{CCB7E316-817B-4535-9E83-1C8B5CE8A9A0}" presName="Name19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36"/>
              </a:lnTo>
              <a:lnTo>
                <a:pt x="46956" y="72336"/>
              </a:lnTo>
              <a:lnTo>
                <a:pt x="46956" y="144673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CC6CBEA5-9462-419C-8905-506F2E1A350F}" type="pres">
      <dgm:prSet presAssocID="{142EB347-8F40-49B8-8E6C-FACA320C0DB1}" presName="Name21" presStyleCnt="0"/>
      <dgm:spPr/>
    </dgm:pt>
    <dgm:pt modelId="{554485C4-A2C8-47F6-9C8C-349CF059139B}" type="pres">
      <dgm:prSet presAssocID="{142EB347-8F40-49B8-8E6C-FACA320C0DB1}" presName="level2Shape" presStyleLbl="node2" presStyleIdx="0" presStyleCnt="1" custScaleX="268495" custScaleY="135368" custLinFactNeighborX="-42778" custLinFactNeighborY="2142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3C3244F5-DEF9-4F32-BAA5-140B31081FC9}" type="pres">
      <dgm:prSet presAssocID="{142EB347-8F40-49B8-8E6C-FACA320C0DB1}" presName="hierChild3" presStyleCnt="0"/>
      <dgm:spPr/>
    </dgm:pt>
    <dgm:pt modelId="{BA5D753A-24AF-42A9-AC45-CDD144F4E715}" type="pres">
      <dgm:prSet presAssocID="{CFE37867-AF29-48F4-A08D-6E95D92182C8}" presName="Name19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511926" y="0"/>
              </a:moveTo>
              <a:lnTo>
                <a:pt x="511926" y="109698"/>
              </a:lnTo>
              <a:lnTo>
                <a:pt x="0" y="109698"/>
              </a:lnTo>
              <a:lnTo>
                <a:pt x="0" y="219397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3B1CF7EE-50D4-4D68-8A2E-5F7311337189}" type="pres">
      <dgm:prSet presAssocID="{E72D1E64-866E-407B-A4B5-94473029EC89}" presName="Name21" presStyleCnt="0"/>
      <dgm:spPr/>
    </dgm:pt>
    <dgm:pt modelId="{2F0BBB79-B1AF-4085-A3EE-BF84A51838C7}" type="pres">
      <dgm:prSet presAssocID="{E72D1E64-866E-407B-A4B5-94473029EC89}" presName="level2Shape" presStyleLbl="node3" presStyleIdx="0" presStyleCnt="2" custScaleX="291572" custScaleY="195502" custLinFactNeighborX="-68236" custLinFactNeighborY="7456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6A2968C7-F725-4CDC-8120-273401D72C27}" type="pres">
      <dgm:prSet presAssocID="{E72D1E64-866E-407B-A4B5-94473029EC89}" presName="hierChild3" presStyleCnt="0"/>
      <dgm:spPr/>
    </dgm:pt>
    <dgm:pt modelId="{84514C11-F43C-4ABD-A065-C7FABA3C924A}" type="pres">
      <dgm:prSet presAssocID="{071EA771-708C-48D2-95DE-44B2F9BEE931}" presName="Name19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108"/>
              </a:lnTo>
              <a:lnTo>
                <a:pt x="566845" y="110108"/>
              </a:lnTo>
              <a:lnTo>
                <a:pt x="566845" y="220216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4581396D-53E6-44B6-AF09-0CAACAD0D74D}" type="pres">
      <dgm:prSet presAssocID="{0C66631E-76D8-4D6A-B6A0-C95AC2BB8963}" presName="Name21" presStyleCnt="0"/>
      <dgm:spPr/>
    </dgm:pt>
    <dgm:pt modelId="{E6A76B24-736E-4DD6-89B6-C66683D11C3D}" type="pres">
      <dgm:prSet presAssocID="{0C66631E-76D8-4D6A-B6A0-C95AC2BB8963}" presName="level2Shape" presStyleLbl="node3" presStyleIdx="1" presStyleCnt="2" custScaleX="208868" custScaleY="221223" custLinFactNeighborX="-43128" custLinFactNeighborY="7491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D85DE1A2-ED77-42D3-8F06-C7DB12C9B9B8}" type="pres">
      <dgm:prSet presAssocID="{0C66631E-76D8-4D6A-B6A0-C95AC2BB8963}" presName="hierChild3" presStyleCnt="0"/>
      <dgm:spPr/>
    </dgm:pt>
    <dgm:pt modelId="{AFCB9E0D-5481-4F32-8DC3-A3141CD74764}" type="pres">
      <dgm:prSet presAssocID="{0CEB2FC6-E855-4364-8039-7B9E837F1797}" presName="bgShapesFlow" presStyleCnt="0"/>
      <dgm:spPr/>
    </dgm:pt>
    <dgm:pt modelId="{DA907AF0-C33F-417C-81C8-0E30D1350619}" type="pres">
      <dgm:prSet presAssocID="{9572352E-3AB1-4AF6-A82B-4DE38DFC19BF}" presName="rectComp" presStyleCnt="0"/>
      <dgm:spPr/>
    </dgm:pt>
    <dgm:pt modelId="{9A4D772B-3AB2-4245-AF38-DE0666E1D498}" type="pres">
      <dgm:prSet presAssocID="{9572352E-3AB1-4AF6-A82B-4DE38DFC19BF}" presName="bgRect" presStyleLbl="bgShp" presStyleIdx="0" presStyleCnt="3" custScaleX="88531" custScaleY="163370" custLinFactNeighborY="-146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8B279508-6524-4DF6-97AF-1D2F9841102C}" type="pres">
      <dgm:prSet presAssocID="{9572352E-3AB1-4AF6-A82B-4DE38DFC19BF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25ECDEED-CF51-4CEE-8DB1-07CE921B48E7}" type="pres">
      <dgm:prSet presAssocID="{9572352E-3AB1-4AF6-A82B-4DE38DFC19BF}" presName="spComp" presStyleCnt="0"/>
      <dgm:spPr/>
    </dgm:pt>
    <dgm:pt modelId="{E2D1B933-2DEC-4836-9C30-FAED2939D435}" type="pres">
      <dgm:prSet presAssocID="{9572352E-3AB1-4AF6-A82B-4DE38DFC19BF}" presName="vSp" presStyleCnt="0"/>
      <dgm:spPr/>
    </dgm:pt>
    <dgm:pt modelId="{4740FA4F-99B7-445B-BDFB-FAD3468CB4CC}" type="pres">
      <dgm:prSet presAssocID="{CA6777D7-3376-4026-B442-5B8C0DAA255E}" presName="rectComp" presStyleCnt="0"/>
      <dgm:spPr/>
    </dgm:pt>
    <dgm:pt modelId="{42E722B9-ABF5-47B7-BF80-2942F8427BE1}" type="pres">
      <dgm:prSet presAssocID="{CA6777D7-3376-4026-B442-5B8C0DAA255E}" presName="bgRect" presStyleLbl="bgShp" presStyleIdx="1" presStyleCnt="3" custScaleX="89258" custScaleY="162304" custLinFactNeighborX="6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46A8C140-030D-43FA-9361-29B5FE446860}" type="pres">
      <dgm:prSet presAssocID="{CA6777D7-3376-4026-B442-5B8C0DAA255E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133C6A0-6418-4535-8F47-FD114E6DA84A}" type="pres">
      <dgm:prSet presAssocID="{CA6777D7-3376-4026-B442-5B8C0DAA255E}" presName="spComp" presStyleCnt="0"/>
      <dgm:spPr/>
    </dgm:pt>
    <dgm:pt modelId="{EAD20DB0-5412-487F-9296-B98ACD6BA1FD}" type="pres">
      <dgm:prSet presAssocID="{CA6777D7-3376-4026-B442-5B8C0DAA255E}" presName="vSp" presStyleCnt="0"/>
      <dgm:spPr/>
    </dgm:pt>
    <dgm:pt modelId="{7B4668A8-FCE7-4843-9088-83592DE780E3}" type="pres">
      <dgm:prSet presAssocID="{DC410679-92A2-4751-8704-80E850201C39}" presName="rectComp" presStyleCnt="0"/>
      <dgm:spPr/>
    </dgm:pt>
    <dgm:pt modelId="{DCE76A86-1F41-4AF8-9BF5-86EDA399F290}" type="pres">
      <dgm:prSet presAssocID="{DC410679-92A2-4751-8704-80E850201C39}" presName="bgRect" presStyleLbl="bgShp" presStyleIdx="2" presStyleCnt="3" custScaleX="88531" custScaleY="23450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cs-CZ"/>
        </a:p>
      </dgm:t>
    </dgm:pt>
    <dgm:pt modelId="{9AEE849E-A41F-48D1-A5CE-CC9A45132CE2}" type="pres">
      <dgm:prSet presAssocID="{DC410679-92A2-4751-8704-80E850201C39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DD3B691C-E225-4729-91C4-A1FBDC3A000D}" type="presOf" srcId="{071EA771-708C-48D2-95DE-44B2F9BEE931}" destId="{84514C11-F43C-4ABD-A065-C7FABA3C924A}" srcOrd="0" destOrd="0" presId="urn:microsoft.com/office/officeart/2005/8/layout/hierarchy6"/>
    <dgm:cxn modelId="{C67E9B50-53AF-4E85-8C23-20AE38027A59}" type="presOf" srcId="{0CEB2FC6-E855-4364-8039-7B9E837F1797}" destId="{84329823-1B3F-4C75-B421-04CC71025F26}" srcOrd="0" destOrd="0" presId="urn:microsoft.com/office/officeart/2005/8/layout/hierarchy6"/>
    <dgm:cxn modelId="{27ECA444-63EA-494B-8A8F-5D81C8B487C6}" type="presOf" srcId="{9572352E-3AB1-4AF6-A82B-4DE38DFC19BF}" destId="{8B279508-6524-4DF6-97AF-1D2F9841102C}" srcOrd="1" destOrd="0" presId="urn:microsoft.com/office/officeart/2005/8/layout/hierarchy6"/>
    <dgm:cxn modelId="{4A89A974-36E2-49C1-902E-7A44F657D92C}" srcId="{0CEB2FC6-E855-4364-8039-7B9E837F1797}" destId="{F5BC3116-8324-4FC9-8007-AA3413840CE5}" srcOrd="0" destOrd="0" parTransId="{6E6B51CE-3595-465A-8673-AD3D31B153D2}" sibTransId="{56C45975-6D7E-4904-8FE2-85E6D6A75FD4}"/>
    <dgm:cxn modelId="{9A2F2B68-C072-42CF-B84C-E1C0B0BDCA03}" type="presOf" srcId="{E72D1E64-866E-407B-A4B5-94473029EC89}" destId="{2F0BBB79-B1AF-4085-A3EE-BF84A51838C7}" srcOrd="0" destOrd="0" presId="urn:microsoft.com/office/officeart/2005/8/layout/hierarchy6"/>
    <dgm:cxn modelId="{7594E963-9EC5-4E56-8A7D-F39BB028386A}" srcId="{0CEB2FC6-E855-4364-8039-7B9E837F1797}" destId="{9572352E-3AB1-4AF6-A82B-4DE38DFC19BF}" srcOrd="1" destOrd="0" parTransId="{FCB8B99F-B0CF-4408-BE2F-D19922126889}" sibTransId="{A3F0E6CD-33A2-4EE7-A8FC-14F369672C68}"/>
    <dgm:cxn modelId="{5779ADAC-EF60-48C4-AAA0-36A14CC9F157}" srcId="{142EB347-8F40-49B8-8E6C-FACA320C0DB1}" destId="{E72D1E64-866E-407B-A4B5-94473029EC89}" srcOrd="0" destOrd="0" parTransId="{CFE37867-AF29-48F4-A08D-6E95D92182C8}" sibTransId="{28C74977-4F9A-41AF-BE63-AA1D61D2BCFF}"/>
    <dgm:cxn modelId="{84E837B3-33EE-46A9-90AA-98CE5800B9C5}" srcId="{0CEB2FC6-E855-4364-8039-7B9E837F1797}" destId="{DC410679-92A2-4751-8704-80E850201C39}" srcOrd="3" destOrd="0" parTransId="{81EBCA3E-89F8-4907-AA89-39F0B15758FC}" sibTransId="{26D5C918-FE77-4C7B-8580-BFAED7D6BD83}"/>
    <dgm:cxn modelId="{71520B49-4352-4C19-A13C-5D7E12A2C776}" type="presOf" srcId="{F5BC3116-8324-4FC9-8007-AA3413840CE5}" destId="{484296A0-0DC8-4CF5-96D8-22A66025429E}" srcOrd="0" destOrd="0" presId="urn:microsoft.com/office/officeart/2005/8/layout/hierarchy6"/>
    <dgm:cxn modelId="{3EE2D0EB-6FEE-47E7-9A15-920F26D9883D}" type="presOf" srcId="{0C66631E-76D8-4D6A-B6A0-C95AC2BB8963}" destId="{E6A76B24-736E-4DD6-89B6-C66683D11C3D}" srcOrd="0" destOrd="0" presId="urn:microsoft.com/office/officeart/2005/8/layout/hierarchy6"/>
    <dgm:cxn modelId="{DBE5926A-E3EA-4063-BC9E-786E01987D54}" type="presOf" srcId="{9572352E-3AB1-4AF6-A82B-4DE38DFC19BF}" destId="{9A4D772B-3AB2-4245-AF38-DE0666E1D498}" srcOrd="0" destOrd="0" presId="urn:microsoft.com/office/officeart/2005/8/layout/hierarchy6"/>
    <dgm:cxn modelId="{BEB9CAA2-4972-4D80-B832-E10B1B71FD40}" srcId="{0CEB2FC6-E855-4364-8039-7B9E837F1797}" destId="{CA6777D7-3376-4026-B442-5B8C0DAA255E}" srcOrd="2" destOrd="0" parTransId="{E34BD393-1EB5-4655-8A26-2FA49C296CB0}" sibTransId="{3C579AB1-34EA-4176-8022-39C36BD9682F}"/>
    <dgm:cxn modelId="{4D0D2304-6C82-4F4C-84B5-34F49B1A3822}" srcId="{142EB347-8F40-49B8-8E6C-FACA320C0DB1}" destId="{0C66631E-76D8-4D6A-B6A0-C95AC2BB8963}" srcOrd="1" destOrd="0" parTransId="{071EA771-708C-48D2-95DE-44B2F9BEE931}" sibTransId="{CF7DD9B3-0AAF-4339-9DB0-05ABD65CB237}"/>
    <dgm:cxn modelId="{DD902840-3588-4331-AA03-CE18C55230E3}" type="presOf" srcId="{CA6777D7-3376-4026-B442-5B8C0DAA255E}" destId="{42E722B9-ABF5-47B7-BF80-2942F8427BE1}" srcOrd="0" destOrd="0" presId="urn:microsoft.com/office/officeart/2005/8/layout/hierarchy6"/>
    <dgm:cxn modelId="{545BAB7E-D0E7-47EE-B862-C5E66B407D3E}" type="presOf" srcId="{CCB7E316-817B-4535-9E83-1C8B5CE8A9A0}" destId="{BC9C740A-EC91-4F22-980D-EA3BF2CF9BC2}" srcOrd="0" destOrd="0" presId="urn:microsoft.com/office/officeart/2005/8/layout/hierarchy6"/>
    <dgm:cxn modelId="{CAC73016-D880-4D4A-A66D-9DBB589589C8}" type="presOf" srcId="{142EB347-8F40-49B8-8E6C-FACA320C0DB1}" destId="{554485C4-A2C8-47F6-9C8C-349CF059139B}" srcOrd="0" destOrd="0" presId="urn:microsoft.com/office/officeart/2005/8/layout/hierarchy6"/>
    <dgm:cxn modelId="{01D02348-3370-4EE1-95FA-8F3BD1A5F64B}" type="presOf" srcId="{CFE37867-AF29-48F4-A08D-6E95D92182C8}" destId="{BA5D753A-24AF-42A9-AC45-CDD144F4E715}" srcOrd="0" destOrd="0" presId="urn:microsoft.com/office/officeart/2005/8/layout/hierarchy6"/>
    <dgm:cxn modelId="{FA1F7FAA-E64A-438B-99C0-28B04F086193}" type="presOf" srcId="{CA6777D7-3376-4026-B442-5B8C0DAA255E}" destId="{46A8C140-030D-43FA-9361-29B5FE446860}" srcOrd="1" destOrd="0" presId="urn:microsoft.com/office/officeart/2005/8/layout/hierarchy6"/>
    <dgm:cxn modelId="{CA72AF04-E755-47AA-A5B9-77F3C29ADFA8}" srcId="{F5BC3116-8324-4FC9-8007-AA3413840CE5}" destId="{142EB347-8F40-49B8-8E6C-FACA320C0DB1}" srcOrd="0" destOrd="0" parTransId="{CCB7E316-817B-4535-9E83-1C8B5CE8A9A0}" sibTransId="{27E920AF-ED37-4EFF-B352-E9A760B2A801}"/>
    <dgm:cxn modelId="{59CB8D58-6299-4183-85D6-20DB30E68D54}" type="presOf" srcId="{DC410679-92A2-4751-8704-80E850201C39}" destId="{DCE76A86-1F41-4AF8-9BF5-86EDA399F290}" srcOrd="0" destOrd="0" presId="urn:microsoft.com/office/officeart/2005/8/layout/hierarchy6"/>
    <dgm:cxn modelId="{ABF703D3-A404-4925-B09A-44DBBDC8AF08}" type="presOf" srcId="{DC410679-92A2-4751-8704-80E850201C39}" destId="{9AEE849E-A41F-48D1-A5CE-CC9A45132CE2}" srcOrd="1" destOrd="0" presId="urn:microsoft.com/office/officeart/2005/8/layout/hierarchy6"/>
    <dgm:cxn modelId="{8A4BFBE2-2C7C-4216-ABC2-FC7E0B6AD288}" type="presParOf" srcId="{84329823-1B3F-4C75-B421-04CC71025F26}" destId="{4D9B3DB9-4F88-4788-8D9F-6D0EECB7D63E}" srcOrd="0" destOrd="0" presId="urn:microsoft.com/office/officeart/2005/8/layout/hierarchy6"/>
    <dgm:cxn modelId="{411857F0-D746-4A45-A6B6-EE85373B836D}" type="presParOf" srcId="{4D9B3DB9-4F88-4788-8D9F-6D0EECB7D63E}" destId="{FFA3ADA1-8557-4DE4-8FB8-6B83D56EF5A1}" srcOrd="0" destOrd="0" presId="urn:microsoft.com/office/officeart/2005/8/layout/hierarchy6"/>
    <dgm:cxn modelId="{597DCCC4-5014-4BAF-84A3-D75CA1DC7127}" type="presParOf" srcId="{4D9B3DB9-4F88-4788-8D9F-6D0EECB7D63E}" destId="{8C4AE3B4-2747-43E9-A226-5665DDC93F07}" srcOrd="1" destOrd="0" presId="urn:microsoft.com/office/officeart/2005/8/layout/hierarchy6"/>
    <dgm:cxn modelId="{DF2F982C-E858-4CA8-848D-B670C68F2541}" type="presParOf" srcId="{8C4AE3B4-2747-43E9-A226-5665DDC93F07}" destId="{CBCC92F9-9ED6-4265-AAC6-C6ACB5647C1C}" srcOrd="0" destOrd="0" presId="urn:microsoft.com/office/officeart/2005/8/layout/hierarchy6"/>
    <dgm:cxn modelId="{F804AD21-BD8B-4DD0-B3C3-9182A7D104DF}" type="presParOf" srcId="{CBCC92F9-9ED6-4265-AAC6-C6ACB5647C1C}" destId="{484296A0-0DC8-4CF5-96D8-22A66025429E}" srcOrd="0" destOrd="0" presId="urn:microsoft.com/office/officeart/2005/8/layout/hierarchy6"/>
    <dgm:cxn modelId="{2AFE72C8-F6FC-4BC6-A7E2-EE78EC64EAB1}" type="presParOf" srcId="{CBCC92F9-9ED6-4265-AAC6-C6ACB5647C1C}" destId="{DDB813C7-1B21-4A2F-86D8-D6E3DDAC2E34}" srcOrd="1" destOrd="0" presId="urn:microsoft.com/office/officeart/2005/8/layout/hierarchy6"/>
    <dgm:cxn modelId="{E6F9452B-5F2D-44AD-9884-52477EBFFB7C}" type="presParOf" srcId="{DDB813C7-1B21-4A2F-86D8-D6E3DDAC2E34}" destId="{BC9C740A-EC91-4F22-980D-EA3BF2CF9BC2}" srcOrd="0" destOrd="0" presId="urn:microsoft.com/office/officeart/2005/8/layout/hierarchy6"/>
    <dgm:cxn modelId="{E6C1BA93-A35B-44FD-B105-698BCBDFF75B}" type="presParOf" srcId="{DDB813C7-1B21-4A2F-86D8-D6E3DDAC2E34}" destId="{CC6CBEA5-9462-419C-8905-506F2E1A350F}" srcOrd="1" destOrd="0" presId="urn:microsoft.com/office/officeart/2005/8/layout/hierarchy6"/>
    <dgm:cxn modelId="{12936982-FE7B-476E-9C71-E3866BD8B90F}" type="presParOf" srcId="{CC6CBEA5-9462-419C-8905-506F2E1A350F}" destId="{554485C4-A2C8-47F6-9C8C-349CF059139B}" srcOrd="0" destOrd="0" presId="urn:microsoft.com/office/officeart/2005/8/layout/hierarchy6"/>
    <dgm:cxn modelId="{C4959D22-18CF-44CE-9ED2-29A1256F3814}" type="presParOf" srcId="{CC6CBEA5-9462-419C-8905-506F2E1A350F}" destId="{3C3244F5-DEF9-4F32-BAA5-140B31081FC9}" srcOrd="1" destOrd="0" presId="urn:microsoft.com/office/officeart/2005/8/layout/hierarchy6"/>
    <dgm:cxn modelId="{FD5BB78B-8D46-420C-8164-44F4E31B032D}" type="presParOf" srcId="{3C3244F5-DEF9-4F32-BAA5-140B31081FC9}" destId="{BA5D753A-24AF-42A9-AC45-CDD144F4E715}" srcOrd="0" destOrd="0" presId="urn:microsoft.com/office/officeart/2005/8/layout/hierarchy6"/>
    <dgm:cxn modelId="{DE2AF1C0-B37E-48D1-83D2-639A9D18FFA9}" type="presParOf" srcId="{3C3244F5-DEF9-4F32-BAA5-140B31081FC9}" destId="{3B1CF7EE-50D4-4D68-8A2E-5F7311337189}" srcOrd="1" destOrd="0" presId="urn:microsoft.com/office/officeart/2005/8/layout/hierarchy6"/>
    <dgm:cxn modelId="{F5B409E3-E936-44CD-95FB-21ACB44E420D}" type="presParOf" srcId="{3B1CF7EE-50D4-4D68-8A2E-5F7311337189}" destId="{2F0BBB79-B1AF-4085-A3EE-BF84A51838C7}" srcOrd="0" destOrd="0" presId="urn:microsoft.com/office/officeart/2005/8/layout/hierarchy6"/>
    <dgm:cxn modelId="{4A997F50-1753-446D-989E-CFD7183FD083}" type="presParOf" srcId="{3B1CF7EE-50D4-4D68-8A2E-5F7311337189}" destId="{6A2968C7-F725-4CDC-8120-273401D72C27}" srcOrd="1" destOrd="0" presId="urn:microsoft.com/office/officeart/2005/8/layout/hierarchy6"/>
    <dgm:cxn modelId="{69432F00-7638-4729-A8C5-C9F63490B483}" type="presParOf" srcId="{3C3244F5-DEF9-4F32-BAA5-140B31081FC9}" destId="{84514C11-F43C-4ABD-A065-C7FABA3C924A}" srcOrd="2" destOrd="0" presId="urn:microsoft.com/office/officeart/2005/8/layout/hierarchy6"/>
    <dgm:cxn modelId="{55140322-C3C7-4794-82B4-89512C609E88}" type="presParOf" srcId="{3C3244F5-DEF9-4F32-BAA5-140B31081FC9}" destId="{4581396D-53E6-44B6-AF09-0CAACAD0D74D}" srcOrd="3" destOrd="0" presId="urn:microsoft.com/office/officeart/2005/8/layout/hierarchy6"/>
    <dgm:cxn modelId="{476D7C5B-7C8D-4770-B13A-2E464B0A8663}" type="presParOf" srcId="{4581396D-53E6-44B6-AF09-0CAACAD0D74D}" destId="{E6A76B24-736E-4DD6-89B6-C66683D11C3D}" srcOrd="0" destOrd="0" presId="urn:microsoft.com/office/officeart/2005/8/layout/hierarchy6"/>
    <dgm:cxn modelId="{D297D47B-4AB0-46DD-A399-947C9DC2C22B}" type="presParOf" srcId="{4581396D-53E6-44B6-AF09-0CAACAD0D74D}" destId="{D85DE1A2-ED77-42D3-8F06-C7DB12C9B9B8}" srcOrd="1" destOrd="0" presId="urn:microsoft.com/office/officeart/2005/8/layout/hierarchy6"/>
    <dgm:cxn modelId="{8D34EDBD-4653-48C0-AB17-7BFAD16B404A}" type="presParOf" srcId="{84329823-1B3F-4C75-B421-04CC71025F26}" destId="{AFCB9E0D-5481-4F32-8DC3-A3141CD74764}" srcOrd="1" destOrd="0" presId="urn:microsoft.com/office/officeart/2005/8/layout/hierarchy6"/>
    <dgm:cxn modelId="{7E6EF91F-3850-49B4-BF39-560DB84A16D1}" type="presParOf" srcId="{AFCB9E0D-5481-4F32-8DC3-A3141CD74764}" destId="{DA907AF0-C33F-417C-81C8-0E30D1350619}" srcOrd="0" destOrd="0" presId="urn:microsoft.com/office/officeart/2005/8/layout/hierarchy6"/>
    <dgm:cxn modelId="{B845576F-B3AE-43DC-B62C-1E07E7FE639A}" type="presParOf" srcId="{DA907AF0-C33F-417C-81C8-0E30D1350619}" destId="{9A4D772B-3AB2-4245-AF38-DE0666E1D498}" srcOrd="0" destOrd="0" presId="urn:microsoft.com/office/officeart/2005/8/layout/hierarchy6"/>
    <dgm:cxn modelId="{21738B91-565A-4405-B835-3A5DB06C21DB}" type="presParOf" srcId="{DA907AF0-C33F-417C-81C8-0E30D1350619}" destId="{8B279508-6524-4DF6-97AF-1D2F9841102C}" srcOrd="1" destOrd="0" presId="urn:microsoft.com/office/officeart/2005/8/layout/hierarchy6"/>
    <dgm:cxn modelId="{647FA38A-B341-441C-88D2-68BC34DC0904}" type="presParOf" srcId="{AFCB9E0D-5481-4F32-8DC3-A3141CD74764}" destId="{25ECDEED-CF51-4CEE-8DB1-07CE921B48E7}" srcOrd="1" destOrd="0" presId="urn:microsoft.com/office/officeart/2005/8/layout/hierarchy6"/>
    <dgm:cxn modelId="{E3A4D655-D69E-42A4-BCEB-33F71D84F418}" type="presParOf" srcId="{25ECDEED-CF51-4CEE-8DB1-07CE921B48E7}" destId="{E2D1B933-2DEC-4836-9C30-FAED2939D435}" srcOrd="0" destOrd="0" presId="urn:microsoft.com/office/officeart/2005/8/layout/hierarchy6"/>
    <dgm:cxn modelId="{46358A62-B104-43D6-A5B3-48682C2261B9}" type="presParOf" srcId="{AFCB9E0D-5481-4F32-8DC3-A3141CD74764}" destId="{4740FA4F-99B7-445B-BDFB-FAD3468CB4CC}" srcOrd="2" destOrd="0" presId="urn:microsoft.com/office/officeart/2005/8/layout/hierarchy6"/>
    <dgm:cxn modelId="{2F874B89-A6BA-4D60-AAF4-0E67219748DB}" type="presParOf" srcId="{4740FA4F-99B7-445B-BDFB-FAD3468CB4CC}" destId="{42E722B9-ABF5-47B7-BF80-2942F8427BE1}" srcOrd="0" destOrd="0" presId="urn:microsoft.com/office/officeart/2005/8/layout/hierarchy6"/>
    <dgm:cxn modelId="{44389FDC-72E5-4A30-B8B0-2F593F33466B}" type="presParOf" srcId="{4740FA4F-99B7-445B-BDFB-FAD3468CB4CC}" destId="{46A8C140-030D-43FA-9361-29B5FE446860}" srcOrd="1" destOrd="0" presId="urn:microsoft.com/office/officeart/2005/8/layout/hierarchy6"/>
    <dgm:cxn modelId="{653205B2-D616-491E-AD23-E580E44D15F5}" type="presParOf" srcId="{AFCB9E0D-5481-4F32-8DC3-A3141CD74764}" destId="{8133C6A0-6418-4535-8F47-FD114E6DA84A}" srcOrd="3" destOrd="0" presId="urn:microsoft.com/office/officeart/2005/8/layout/hierarchy6"/>
    <dgm:cxn modelId="{5CBB87C1-E79A-48FC-94DF-C0569A4174DB}" type="presParOf" srcId="{8133C6A0-6418-4535-8F47-FD114E6DA84A}" destId="{EAD20DB0-5412-487F-9296-B98ACD6BA1FD}" srcOrd="0" destOrd="0" presId="urn:microsoft.com/office/officeart/2005/8/layout/hierarchy6"/>
    <dgm:cxn modelId="{A46ED897-8F8A-4BA0-B68A-950E83EAA567}" type="presParOf" srcId="{AFCB9E0D-5481-4F32-8DC3-A3141CD74764}" destId="{7B4668A8-FCE7-4843-9088-83592DE780E3}" srcOrd="4" destOrd="0" presId="urn:microsoft.com/office/officeart/2005/8/layout/hierarchy6"/>
    <dgm:cxn modelId="{9CF35497-BAA6-454C-9FFE-C5F75E0B5465}" type="presParOf" srcId="{7B4668A8-FCE7-4843-9088-83592DE780E3}" destId="{DCE76A86-1F41-4AF8-9BF5-86EDA399F290}" srcOrd="0" destOrd="0" presId="urn:microsoft.com/office/officeart/2005/8/layout/hierarchy6"/>
    <dgm:cxn modelId="{53B68D70-BBCC-4C88-B60A-73495C88CF27}" type="presParOf" srcId="{7B4668A8-FCE7-4843-9088-83592DE780E3}" destId="{9AEE849E-A41F-48D1-A5CE-CC9A45132CE2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97E4C-B3C2-4424-A11A-5FED50C918F3}">
      <dsp:nvSpPr>
        <dsp:cNvPr id="0" name=""/>
        <dsp:cNvSpPr/>
      </dsp:nvSpPr>
      <dsp:spPr>
        <a:xfrm>
          <a:off x="0" y="1409598"/>
          <a:ext cx="2460625" cy="402254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 některých činností CÚ</a:t>
          </a:r>
        </a:p>
      </dsp:txBody>
      <dsp:txXfrm>
        <a:off x="0" y="1409598"/>
        <a:ext cx="738187" cy="402254"/>
      </dsp:txXfrm>
    </dsp:sp>
    <dsp:sp modelId="{16A62816-82A2-4F6E-94CE-FCA9836E006E}">
      <dsp:nvSpPr>
        <dsp:cNvPr id="0" name=""/>
        <dsp:cNvSpPr/>
      </dsp:nvSpPr>
      <dsp:spPr>
        <a:xfrm>
          <a:off x="0" y="940301"/>
          <a:ext cx="2460625" cy="402254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 hlavních procesů</a:t>
          </a:r>
        </a:p>
      </dsp:txBody>
      <dsp:txXfrm>
        <a:off x="0" y="940301"/>
        <a:ext cx="738187" cy="402254"/>
      </dsp:txXfrm>
    </dsp:sp>
    <dsp:sp modelId="{7D1049E7-21E3-4B71-BC7A-5A23BE0E862B}">
      <dsp:nvSpPr>
        <dsp:cNvPr id="0" name=""/>
        <dsp:cNvSpPr/>
      </dsp:nvSpPr>
      <dsp:spPr>
        <a:xfrm>
          <a:off x="0" y="471004"/>
          <a:ext cx="2460625" cy="402254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sp:txBody>
      <dsp:txXfrm>
        <a:off x="0" y="471004"/>
        <a:ext cx="738187" cy="402254"/>
      </dsp:txXfrm>
    </dsp:sp>
    <dsp:sp modelId="{1E173CDB-5D2F-4F0A-A2D4-0469E540E419}">
      <dsp:nvSpPr>
        <dsp:cNvPr id="0" name=""/>
        <dsp:cNvSpPr/>
      </dsp:nvSpPr>
      <dsp:spPr>
        <a:xfrm>
          <a:off x="0" y="1707"/>
          <a:ext cx="2460625" cy="402254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 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  <a:endParaRPr lang="cs-CZ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1707"/>
        <a:ext cx="738187" cy="402254"/>
      </dsp:txXfrm>
    </dsp:sp>
    <dsp:sp modelId="{2006C452-8657-4F36-8AC6-90AF0FE57633}">
      <dsp:nvSpPr>
        <dsp:cNvPr id="0" name=""/>
        <dsp:cNvSpPr/>
      </dsp:nvSpPr>
      <dsp:spPr>
        <a:xfrm>
          <a:off x="1144817" y="35228"/>
          <a:ext cx="859964" cy="335212"/>
        </a:xfrm>
        <a:prstGeom prst="roundRect">
          <a:avLst>
            <a:gd name="adj" fmla="val 10000"/>
          </a:avLst>
        </a:prstGeom>
        <a:solidFill>
          <a:srgbClr val="004595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GŘC – Praha </a:t>
          </a:r>
        </a:p>
      </dsp:txBody>
      <dsp:txXfrm>
        <a:off x="1154635" y="45046"/>
        <a:ext cx="840328" cy="315576"/>
      </dsp:txXfrm>
    </dsp:sp>
    <dsp:sp modelId="{E99014E0-4F18-49BA-B315-28F364B4538E}">
      <dsp:nvSpPr>
        <dsp:cNvPr id="0" name=""/>
        <dsp:cNvSpPr/>
      </dsp:nvSpPr>
      <dsp:spPr>
        <a:xfrm>
          <a:off x="1529079" y="370440"/>
          <a:ext cx="91440" cy="134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  <a:noFill/>
        <a:ln w="12700" cap="flat" cmpd="sng" algn="ctr">
          <a:solidFill>
            <a:srgbClr val="BD2A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42FDD-DE18-4354-9BB4-E52FF23A09C0}">
      <dsp:nvSpPr>
        <dsp:cNvPr id="0" name=""/>
        <dsp:cNvSpPr/>
      </dsp:nvSpPr>
      <dsp:spPr>
        <a:xfrm>
          <a:off x="1144815" y="504525"/>
          <a:ext cx="859969" cy="335212"/>
        </a:xfrm>
        <a:prstGeom prst="roundRect">
          <a:avLst>
            <a:gd name="adj" fmla="val 10000"/>
          </a:avLst>
        </a:prstGeom>
        <a:solidFill>
          <a:srgbClr val="BD2A3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osm CŘ  </a:t>
          </a:r>
        </a:p>
      </dsp:txBody>
      <dsp:txXfrm>
        <a:off x="1154633" y="514343"/>
        <a:ext cx="840333" cy="315576"/>
      </dsp:txXfrm>
    </dsp:sp>
    <dsp:sp modelId="{1B9149C8-7ABF-4B28-84A7-917313E86B99}">
      <dsp:nvSpPr>
        <dsp:cNvPr id="0" name=""/>
        <dsp:cNvSpPr/>
      </dsp:nvSpPr>
      <dsp:spPr>
        <a:xfrm>
          <a:off x="1529079" y="839737"/>
          <a:ext cx="91440" cy="134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  <a:noFill/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78189E-7267-4D2E-B3A9-5D9FE630479C}">
      <dsp:nvSpPr>
        <dsp:cNvPr id="0" name=""/>
        <dsp:cNvSpPr/>
      </dsp:nvSpPr>
      <dsp:spPr>
        <a:xfrm>
          <a:off x="1144817" y="973822"/>
          <a:ext cx="859964" cy="335212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54 CÚ</a:t>
          </a:r>
        </a:p>
      </dsp:txBody>
      <dsp:txXfrm>
        <a:off x="1154635" y="983640"/>
        <a:ext cx="840328" cy="315576"/>
      </dsp:txXfrm>
    </dsp:sp>
    <dsp:sp modelId="{7DF0C08D-0427-4817-9102-E27FB539930A}">
      <dsp:nvSpPr>
        <dsp:cNvPr id="0" name=""/>
        <dsp:cNvSpPr/>
      </dsp:nvSpPr>
      <dsp:spPr>
        <a:xfrm>
          <a:off x="1529079" y="1309034"/>
          <a:ext cx="91440" cy="134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076"/>
              </a:lnTo>
            </a:path>
          </a:pathLst>
        </a:custGeom>
        <a:noFill/>
        <a:ln w="12700" cap="flat" cmpd="sng" algn="ctr">
          <a:solidFill>
            <a:srgbClr val="004595">
              <a:alpha val="50196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900D26-40F3-4F5B-AE18-D4D5E1393CD5}">
      <dsp:nvSpPr>
        <dsp:cNvPr id="0" name=""/>
        <dsp:cNvSpPr/>
      </dsp:nvSpPr>
      <dsp:spPr>
        <a:xfrm>
          <a:off x="1151640" y="1443119"/>
          <a:ext cx="846318" cy="335212"/>
        </a:xfrm>
        <a:prstGeom prst="roundRect">
          <a:avLst>
            <a:gd name="adj" fmla="val 10000"/>
          </a:avLst>
        </a:prstGeom>
        <a:solidFill>
          <a:srgbClr val="004595">
            <a:alpha val="50196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pobočky CÚ</a:t>
          </a:r>
        </a:p>
      </dsp:txBody>
      <dsp:txXfrm>
        <a:off x="1161458" y="1452937"/>
        <a:ext cx="826682" cy="3155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E76A86-1F41-4AF8-9BF5-86EDA399F290}">
      <dsp:nvSpPr>
        <dsp:cNvPr id="0" name=""/>
        <dsp:cNvSpPr/>
      </dsp:nvSpPr>
      <dsp:spPr>
        <a:xfrm>
          <a:off x="111794" y="1058763"/>
          <a:ext cx="2442636" cy="663450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hlavních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procesů</a:t>
          </a:r>
        </a:p>
      </dsp:txBody>
      <dsp:txXfrm>
        <a:off x="111794" y="1058763"/>
        <a:ext cx="732791" cy="663450"/>
      </dsp:txXfrm>
    </dsp:sp>
    <dsp:sp modelId="{42E722B9-ABF5-47B7-BF80-2942F8427BE1}">
      <dsp:nvSpPr>
        <dsp:cNvPr id="0" name=""/>
        <dsp:cNvSpPr/>
      </dsp:nvSpPr>
      <dsp:spPr>
        <a:xfrm>
          <a:off x="103613" y="552432"/>
          <a:ext cx="2462695" cy="459179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sp:txBody>
      <dsp:txXfrm>
        <a:off x="103613" y="552432"/>
        <a:ext cx="738808" cy="459179"/>
      </dsp:txXfrm>
    </dsp:sp>
    <dsp:sp modelId="{9A4D772B-3AB2-4245-AF38-DE0666E1D498}">
      <dsp:nvSpPr>
        <dsp:cNvPr id="0" name=""/>
        <dsp:cNvSpPr/>
      </dsp:nvSpPr>
      <dsp:spPr>
        <a:xfrm>
          <a:off x="111794" y="38943"/>
          <a:ext cx="2442636" cy="462194"/>
        </a:xfrm>
        <a:prstGeom prst="roundRect">
          <a:avLst>
            <a:gd name="adj" fmla="val 10000"/>
          </a:avLst>
        </a:prstGeom>
        <a:solidFill>
          <a:srgbClr val="F4CCC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řízení 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podpora </a:t>
          </a:r>
          <a:b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</a:b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výkon</a:t>
          </a:r>
        </a:p>
      </dsp:txBody>
      <dsp:txXfrm>
        <a:off x="111794" y="38943"/>
        <a:ext cx="732791" cy="462194"/>
      </dsp:txXfrm>
    </dsp:sp>
    <dsp:sp modelId="{484296A0-0DC8-4CF5-96D8-22A66025429E}">
      <dsp:nvSpPr>
        <dsp:cNvPr id="0" name=""/>
        <dsp:cNvSpPr/>
      </dsp:nvSpPr>
      <dsp:spPr>
        <a:xfrm>
          <a:off x="1085281" y="66661"/>
          <a:ext cx="963166" cy="395566"/>
        </a:xfrm>
        <a:prstGeom prst="roundRect">
          <a:avLst>
            <a:gd name="adj" fmla="val 10000"/>
          </a:avLst>
        </a:prstGeom>
        <a:solidFill>
          <a:srgbClr val="004595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GŘC – Praha</a:t>
          </a:r>
        </a:p>
      </dsp:txBody>
      <dsp:txXfrm>
        <a:off x="1096867" y="78247"/>
        <a:ext cx="939994" cy="372394"/>
      </dsp:txXfrm>
    </dsp:sp>
    <dsp:sp modelId="{BC9C740A-EC91-4F22-980D-EA3BF2CF9BC2}">
      <dsp:nvSpPr>
        <dsp:cNvPr id="0" name=""/>
        <dsp:cNvSpPr/>
      </dsp:nvSpPr>
      <dsp:spPr>
        <a:xfrm>
          <a:off x="1521144" y="462228"/>
          <a:ext cx="91440" cy="144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36"/>
              </a:lnTo>
              <a:lnTo>
                <a:pt x="46956" y="72336"/>
              </a:lnTo>
              <a:lnTo>
                <a:pt x="46956" y="144673"/>
              </a:lnTo>
            </a:path>
          </a:pathLst>
        </a:custGeom>
        <a:noFill/>
        <a:ln w="12700" cap="flat" cmpd="sng" algn="ctr">
          <a:solidFill>
            <a:srgbClr val="BD2A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485C4-A2C8-47F6-9C8C-349CF059139B}">
      <dsp:nvSpPr>
        <dsp:cNvPr id="0" name=""/>
        <dsp:cNvSpPr/>
      </dsp:nvSpPr>
      <dsp:spPr>
        <a:xfrm>
          <a:off x="1093347" y="607034"/>
          <a:ext cx="949508" cy="319144"/>
        </a:xfrm>
        <a:prstGeom prst="roundRect">
          <a:avLst>
            <a:gd name="adj" fmla="val 10000"/>
          </a:avLst>
        </a:prstGeom>
        <a:solidFill>
          <a:srgbClr val="BD2A33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15 CÚ</a:t>
          </a:r>
        </a:p>
      </dsp:txBody>
      <dsp:txXfrm>
        <a:off x="1102694" y="616381"/>
        <a:ext cx="930814" cy="300450"/>
      </dsp:txXfrm>
    </dsp:sp>
    <dsp:sp modelId="{BA5D753A-24AF-42A9-AC45-CDD144F4E715}">
      <dsp:nvSpPr>
        <dsp:cNvPr id="0" name=""/>
        <dsp:cNvSpPr/>
      </dsp:nvSpPr>
      <dsp:spPr>
        <a:xfrm>
          <a:off x="1055704" y="926179"/>
          <a:ext cx="512397" cy="219599"/>
        </a:xfrm>
        <a:custGeom>
          <a:avLst/>
          <a:gdLst/>
          <a:ahLst/>
          <a:cxnLst/>
          <a:rect l="0" t="0" r="0" b="0"/>
          <a:pathLst>
            <a:path>
              <a:moveTo>
                <a:pt x="511926" y="0"/>
              </a:moveTo>
              <a:lnTo>
                <a:pt x="511926" y="109698"/>
              </a:lnTo>
              <a:lnTo>
                <a:pt x="0" y="109698"/>
              </a:lnTo>
              <a:lnTo>
                <a:pt x="0" y="219397"/>
              </a:lnTo>
            </a:path>
          </a:pathLst>
        </a:custGeom>
        <a:noFill/>
        <a:ln w="12700" cap="flat" cmpd="sng" algn="ctr">
          <a:solidFill>
            <a:srgbClr val="A5A5A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0BBB79-B1AF-4085-A3EE-BF84A51838C7}">
      <dsp:nvSpPr>
        <dsp:cNvPr id="0" name=""/>
        <dsp:cNvSpPr/>
      </dsp:nvSpPr>
      <dsp:spPr>
        <a:xfrm>
          <a:off x="540145" y="1145778"/>
          <a:ext cx="1031118" cy="460917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43 územních pracovišť mimo sídlo CÚ</a:t>
          </a:r>
        </a:p>
      </dsp:txBody>
      <dsp:txXfrm>
        <a:off x="553645" y="1159278"/>
        <a:ext cx="1004118" cy="433917"/>
      </dsp:txXfrm>
    </dsp:sp>
    <dsp:sp modelId="{84514C11-F43C-4ABD-A065-C7FABA3C924A}">
      <dsp:nvSpPr>
        <dsp:cNvPr id="0" name=""/>
        <dsp:cNvSpPr/>
      </dsp:nvSpPr>
      <dsp:spPr>
        <a:xfrm>
          <a:off x="1568102" y="926179"/>
          <a:ext cx="567367" cy="220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108"/>
              </a:lnTo>
              <a:lnTo>
                <a:pt x="566845" y="110108"/>
              </a:lnTo>
              <a:lnTo>
                <a:pt x="566845" y="220216"/>
              </a:lnTo>
            </a:path>
          </a:pathLst>
        </a:custGeom>
        <a:noFill/>
        <a:ln w="12700" cap="flat" cmpd="sng" algn="ctr">
          <a:solidFill>
            <a:srgbClr val="A5A5A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A76B24-736E-4DD6-89B6-C66683D11C3D}">
      <dsp:nvSpPr>
        <dsp:cNvPr id="0" name=""/>
        <dsp:cNvSpPr/>
      </dsp:nvSpPr>
      <dsp:spPr>
        <a:xfrm>
          <a:off x="1766148" y="1146599"/>
          <a:ext cx="738643" cy="521557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útvary </a:t>
          </a:r>
          <a:b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cs-CZ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 sídlech CÚ</a:t>
          </a:r>
        </a:p>
      </dsp:txBody>
      <dsp:txXfrm>
        <a:off x="1781424" y="1161875"/>
        <a:ext cx="708091" cy="4910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9D6635C457454F8F4818D5BF313C31" ma:contentTypeVersion="1" ma:contentTypeDescription="Vytvořit nový dokument" ma:contentTypeScope="" ma:versionID="3a10ca6631ce4a6d861cb8d140cc29a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66886ddc695c65c7f54ad55065a6a3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9546A-AE90-4D5C-9686-32C94C7D06C4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7B5AF3-2856-4D96-B333-407C5E143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EF8367-59F1-451F-9358-FC2CA487C2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CE5F02-3FC0-48E6-AC2B-BBBF0FB6155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F2DB8D3-72A5-4B84-BD86-91A872FFA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5B4B9BD4.dotm</Template>
  <TotalTime>2</TotalTime>
  <Pages>30</Pages>
  <Words>8845</Words>
  <Characters>52187</Characters>
  <Application>Microsoft Office Word</Application>
  <DocSecurity>0</DocSecurity>
  <Lines>434</Lines>
  <Paragraphs>121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15/33 - Správa spotřebních daní</vt:lpstr>
    </vt:vector>
  </TitlesOfParts>
  <Company>NKU</Company>
  <LinksUpToDate>false</LinksUpToDate>
  <CharactersWithSpaces>60911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15/33 - Správa spotřebních daní</dc:title>
  <dc:creator>Nejvyšší kontrolní úřad</dc:creator>
  <cp:keywords>kontrolní závěr, daně, spotřební daně</cp:keywords>
  <dc:description/>
  <cp:lastModifiedBy>KOKRDA Daniel</cp:lastModifiedBy>
  <cp:revision>3</cp:revision>
  <cp:lastPrinted>2016-11-01T07:09:00Z</cp:lastPrinted>
  <dcterms:created xsi:type="dcterms:W3CDTF">2016-11-01T07:07:00Z</dcterms:created>
  <dcterms:modified xsi:type="dcterms:W3CDTF">2016-11-01T07:09:00Z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0x010100489D6635C457454F8F4818D5BF313C31</vt:lpwstr>
  </property>
</Properties>
</file>