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02" w:rsidRPr="00734C2E" w:rsidRDefault="00755C27" w:rsidP="00CD33F6">
      <w:pPr>
        <w:pStyle w:val="Nadpis9"/>
        <w:spacing w:before="0" w:after="0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-240030</wp:posOffset>
            </wp:positionV>
            <wp:extent cx="791210" cy="559435"/>
            <wp:effectExtent l="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402" w:rsidRPr="00734C2E" w:rsidRDefault="00144402" w:rsidP="00CD33F6">
      <w:pPr>
        <w:pStyle w:val="Nadpis9"/>
        <w:spacing w:before="0" w:after="0"/>
        <w:jc w:val="both"/>
        <w:rPr>
          <w:rFonts w:ascii="Arial" w:hAnsi="Arial" w:cs="Arial"/>
          <w:b/>
        </w:rPr>
      </w:pPr>
    </w:p>
    <w:p w:rsidR="00144402" w:rsidRDefault="00144402" w:rsidP="00CD33F6">
      <w:pPr>
        <w:pStyle w:val="Nadpis9"/>
        <w:spacing w:before="0" w:after="0"/>
        <w:jc w:val="both"/>
        <w:rPr>
          <w:rFonts w:ascii="Arial" w:hAnsi="Arial" w:cs="Arial"/>
          <w:b/>
        </w:rPr>
      </w:pPr>
    </w:p>
    <w:p w:rsidR="00AF2D5F" w:rsidRPr="00015127" w:rsidRDefault="00AF2D5F" w:rsidP="00015127"/>
    <w:p w:rsidR="00144402" w:rsidRPr="00734C2E" w:rsidRDefault="00144402" w:rsidP="00CD33F6">
      <w:pPr>
        <w:pStyle w:val="Nadpis9"/>
        <w:spacing w:before="0" w:after="0"/>
        <w:jc w:val="both"/>
        <w:rPr>
          <w:rFonts w:ascii="Arial" w:hAnsi="Arial" w:cs="Arial"/>
          <w:b/>
        </w:rPr>
      </w:pPr>
    </w:p>
    <w:p w:rsidR="00144402" w:rsidRPr="00E811DD" w:rsidRDefault="00144402" w:rsidP="00CD33F6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E811DD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144402" w:rsidRPr="00E811DD" w:rsidRDefault="00144402" w:rsidP="00CD33F6">
      <w:pPr>
        <w:jc w:val="center"/>
        <w:rPr>
          <w:sz w:val="28"/>
          <w:szCs w:val="28"/>
        </w:rPr>
      </w:pPr>
    </w:p>
    <w:p w:rsidR="00144402" w:rsidRPr="00E811DD" w:rsidRDefault="00144402" w:rsidP="00CD33F6">
      <w:pPr>
        <w:ind w:right="68"/>
        <w:jc w:val="center"/>
        <w:rPr>
          <w:rFonts w:cs="Arial"/>
          <w:b/>
          <w:bCs/>
          <w:sz w:val="28"/>
          <w:szCs w:val="28"/>
        </w:rPr>
      </w:pPr>
      <w:r w:rsidRPr="00E811DD">
        <w:rPr>
          <w:rFonts w:cs="Arial"/>
          <w:b/>
          <w:bCs/>
          <w:sz w:val="28"/>
          <w:szCs w:val="28"/>
        </w:rPr>
        <w:t>12/11</w:t>
      </w:r>
    </w:p>
    <w:p w:rsidR="00144402" w:rsidRPr="00E811DD" w:rsidRDefault="00144402" w:rsidP="00CD33F6">
      <w:pPr>
        <w:ind w:right="68"/>
        <w:jc w:val="center"/>
        <w:rPr>
          <w:rFonts w:cs="Arial"/>
          <w:b/>
          <w:bCs/>
          <w:sz w:val="28"/>
          <w:szCs w:val="28"/>
        </w:rPr>
      </w:pPr>
    </w:p>
    <w:p w:rsidR="00144402" w:rsidRPr="00E811DD" w:rsidRDefault="00144402" w:rsidP="00CD33F6">
      <w:pPr>
        <w:jc w:val="center"/>
        <w:rPr>
          <w:rFonts w:cs="Arial"/>
          <w:b/>
          <w:sz w:val="28"/>
          <w:szCs w:val="28"/>
        </w:rPr>
      </w:pPr>
      <w:r w:rsidRPr="00E811DD">
        <w:rPr>
          <w:rFonts w:cs="Arial"/>
          <w:b/>
          <w:sz w:val="28"/>
          <w:szCs w:val="28"/>
        </w:rPr>
        <w:t>Peněžní prostředky určené na modernizaci významných železničních uzlů</w:t>
      </w:r>
    </w:p>
    <w:p w:rsidR="00144402" w:rsidRPr="00B751FA" w:rsidRDefault="00144402" w:rsidP="00CD33F6">
      <w:pPr>
        <w:jc w:val="both"/>
        <w:rPr>
          <w:rFonts w:cs="Arial"/>
        </w:rPr>
      </w:pPr>
    </w:p>
    <w:p w:rsidR="00144402" w:rsidRPr="00C91705" w:rsidRDefault="00144402" w:rsidP="00CD33F6">
      <w:pPr>
        <w:spacing w:line="276" w:lineRule="auto"/>
        <w:contextualSpacing/>
        <w:jc w:val="both"/>
        <w:rPr>
          <w:rFonts w:cs="Arial"/>
        </w:rPr>
      </w:pPr>
    </w:p>
    <w:p w:rsidR="00144402" w:rsidRPr="00C91705" w:rsidRDefault="00144402" w:rsidP="00D26C0E">
      <w:pPr>
        <w:pStyle w:val="Zkladn"/>
        <w:spacing w:before="0"/>
        <w:contextualSpacing/>
        <w:rPr>
          <w:rFonts w:cs="Arial"/>
          <w:sz w:val="22"/>
          <w:szCs w:val="22"/>
        </w:rPr>
      </w:pPr>
      <w:r w:rsidRPr="00C91705">
        <w:rPr>
          <w:rFonts w:cs="Arial"/>
          <w:sz w:val="22"/>
          <w:szCs w:val="22"/>
        </w:rPr>
        <w:t xml:space="preserve">Kontrolní akce byla zařazena do plánu kontrolní činnosti Nejvyššího kontrolního úřadu (dále také „NKÚ“) na rok 2012 pod číslem 12/11. Kontrolní akci řídil a kontrolní závěr vypracoval člen NKÚ Ing. Karel Sehoř. </w:t>
      </w:r>
    </w:p>
    <w:p w:rsidR="00144402" w:rsidRPr="00C91705" w:rsidRDefault="00144402" w:rsidP="00D26C0E">
      <w:pPr>
        <w:pStyle w:val="Zkladn"/>
        <w:spacing w:before="0"/>
        <w:contextualSpacing/>
        <w:rPr>
          <w:rFonts w:cs="Arial"/>
          <w:sz w:val="22"/>
          <w:szCs w:val="22"/>
        </w:rPr>
      </w:pPr>
    </w:p>
    <w:p w:rsidR="00144402" w:rsidRPr="00C91705" w:rsidRDefault="00144402" w:rsidP="00D26C0E">
      <w:pPr>
        <w:pStyle w:val="Zkladntextodsazen"/>
        <w:spacing w:after="0"/>
        <w:ind w:left="0"/>
        <w:contextualSpacing/>
        <w:jc w:val="both"/>
        <w:rPr>
          <w:rFonts w:cs="Arial"/>
          <w:sz w:val="22"/>
          <w:szCs w:val="22"/>
        </w:rPr>
      </w:pPr>
      <w:r w:rsidRPr="00C91705">
        <w:rPr>
          <w:rFonts w:cs="Arial"/>
          <w:sz w:val="22"/>
          <w:szCs w:val="22"/>
        </w:rPr>
        <w:t>Cílem kontroly bylo prověřit poskytování, čerpání a použití peněžních prostředků určených na modernizaci významných železničních uzlů.</w:t>
      </w:r>
    </w:p>
    <w:p w:rsidR="00144402" w:rsidRPr="00C91705" w:rsidRDefault="00144402" w:rsidP="00D26C0E">
      <w:pPr>
        <w:pStyle w:val="Zkladntextodsazen"/>
        <w:spacing w:after="0"/>
        <w:ind w:left="0"/>
        <w:contextualSpacing/>
        <w:jc w:val="both"/>
        <w:rPr>
          <w:rFonts w:cs="Arial"/>
          <w:sz w:val="22"/>
          <w:szCs w:val="22"/>
        </w:rPr>
      </w:pPr>
    </w:p>
    <w:p w:rsidR="00144402" w:rsidRPr="00C91705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C91705">
        <w:rPr>
          <w:rFonts w:cs="Arial"/>
          <w:sz w:val="22"/>
          <w:szCs w:val="22"/>
        </w:rPr>
        <w:t>Kontrola byla prováděna v době od března do prosince 2012.</w:t>
      </w:r>
    </w:p>
    <w:p w:rsidR="00144402" w:rsidRPr="00C91705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C91705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C91705">
        <w:rPr>
          <w:rFonts w:cs="Arial"/>
          <w:sz w:val="22"/>
          <w:szCs w:val="22"/>
        </w:rPr>
        <w:t xml:space="preserve">Kontrolovaným obdobím bylo období od roku 2009 do doby </w:t>
      </w:r>
      <w:r>
        <w:rPr>
          <w:rFonts w:cs="Arial"/>
          <w:sz w:val="22"/>
          <w:szCs w:val="22"/>
        </w:rPr>
        <w:t xml:space="preserve">ukončení </w:t>
      </w:r>
      <w:r w:rsidRPr="00C91705">
        <w:rPr>
          <w:rFonts w:cs="Arial"/>
          <w:sz w:val="22"/>
          <w:szCs w:val="22"/>
        </w:rPr>
        <w:t>kontroly, v případě věcných souvislostí i období předchozí.</w:t>
      </w:r>
    </w:p>
    <w:p w:rsidR="00144402" w:rsidRPr="00C91705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C91705" w:rsidRDefault="00144402" w:rsidP="00D26C0E">
      <w:pPr>
        <w:pStyle w:val="Zkladn"/>
        <w:spacing w:before="0"/>
        <w:contextualSpacing/>
        <w:rPr>
          <w:rFonts w:cs="Arial"/>
          <w:sz w:val="22"/>
          <w:szCs w:val="22"/>
        </w:rPr>
      </w:pPr>
      <w:r w:rsidRPr="00C91705">
        <w:rPr>
          <w:rFonts w:cs="Arial"/>
          <w:sz w:val="22"/>
          <w:szCs w:val="22"/>
        </w:rPr>
        <w:t>Kontrolované osoby:</w:t>
      </w:r>
    </w:p>
    <w:p w:rsidR="00144402" w:rsidRPr="00C91705" w:rsidRDefault="00144402" w:rsidP="00D26C0E">
      <w:pPr>
        <w:pStyle w:val="Zkladn"/>
        <w:spacing w:before="0"/>
        <w:contextualSpacing/>
        <w:rPr>
          <w:rFonts w:cs="Arial"/>
          <w:sz w:val="22"/>
          <w:szCs w:val="22"/>
        </w:rPr>
      </w:pPr>
      <w:r w:rsidRPr="00C91705">
        <w:rPr>
          <w:rFonts w:cs="Arial"/>
          <w:sz w:val="22"/>
          <w:szCs w:val="22"/>
        </w:rPr>
        <w:t>Ministerstvo dopravy (dále také „MD“); Státní fond dopravní infrastruktury (dále také „</w:t>
      </w:r>
      <w:proofErr w:type="spellStart"/>
      <w:r w:rsidRPr="00C91705">
        <w:rPr>
          <w:rFonts w:cs="Arial"/>
          <w:sz w:val="22"/>
          <w:szCs w:val="22"/>
        </w:rPr>
        <w:t>SFDI</w:t>
      </w:r>
      <w:proofErr w:type="spellEnd"/>
      <w:r w:rsidRPr="00C91705">
        <w:rPr>
          <w:rFonts w:cs="Arial"/>
          <w:sz w:val="22"/>
          <w:szCs w:val="22"/>
        </w:rPr>
        <w:t>“); Správa železniční dopravní cesty, státní organizace (dále také „</w:t>
      </w:r>
      <w:proofErr w:type="spellStart"/>
      <w:r w:rsidRPr="00C91705">
        <w:rPr>
          <w:rFonts w:cs="Arial"/>
          <w:sz w:val="22"/>
          <w:szCs w:val="22"/>
        </w:rPr>
        <w:t>SŽDC</w:t>
      </w:r>
      <w:proofErr w:type="spellEnd"/>
      <w:r w:rsidRPr="00C91705">
        <w:rPr>
          <w:rFonts w:cs="Arial"/>
          <w:sz w:val="22"/>
          <w:szCs w:val="22"/>
        </w:rPr>
        <w:t>“).</w:t>
      </w:r>
    </w:p>
    <w:p w:rsidR="00144402" w:rsidRPr="00C91705" w:rsidRDefault="00144402" w:rsidP="00D26C0E">
      <w:pPr>
        <w:pStyle w:val="Zkladn"/>
        <w:spacing w:before="0"/>
        <w:contextualSpacing/>
        <w:rPr>
          <w:rFonts w:cs="Arial"/>
          <w:sz w:val="22"/>
          <w:szCs w:val="22"/>
        </w:rPr>
      </w:pPr>
    </w:p>
    <w:p w:rsidR="00144402" w:rsidRPr="00C91705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C91705">
        <w:rPr>
          <w:rFonts w:cs="Arial"/>
          <w:sz w:val="22"/>
          <w:szCs w:val="22"/>
        </w:rPr>
        <w:t xml:space="preserve">Námitky proti kontrolnímu protokolu, které podaly </w:t>
      </w:r>
      <w:proofErr w:type="spellStart"/>
      <w:r w:rsidRPr="00C91705">
        <w:rPr>
          <w:rFonts w:cs="Arial"/>
          <w:sz w:val="22"/>
          <w:szCs w:val="22"/>
        </w:rPr>
        <w:t>SŽDC</w:t>
      </w:r>
      <w:proofErr w:type="spellEnd"/>
      <w:r w:rsidRPr="00C91705">
        <w:rPr>
          <w:rFonts w:cs="Arial"/>
          <w:sz w:val="22"/>
          <w:szCs w:val="22"/>
        </w:rPr>
        <w:t xml:space="preserve">, </w:t>
      </w:r>
      <w:proofErr w:type="spellStart"/>
      <w:r w:rsidRPr="00C91705">
        <w:rPr>
          <w:rFonts w:cs="Arial"/>
          <w:sz w:val="22"/>
          <w:szCs w:val="22"/>
        </w:rPr>
        <w:t>SFDI</w:t>
      </w:r>
      <w:proofErr w:type="spellEnd"/>
      <w:r w:rsidRPr="00C91705">
        <w:rPr>
          <w:rFonts w:cs="Arial"/>
          <w:sz w:val="22"/>
          <w:szCs w:val="22"/>
        </w:rPr>
        <w:t xml:space="preserve"> a MD</w:t>
      </w:r>
      <w:r>
        <w:rPr>
          <w:rFonts w:cs="Arial"/>
          <w:sz w:val="22"/>
          <w:szCs w:val="22"/>
        </w:rPr>
        <w:t>,</w:t>
      </w:r>
      <w:r w:rsidRPr="00C91705">
        <w:rPr>
          <w:rFonts w:cs="Arial"/>
          <w:sz w:val="22"/>
          <w:szCs w:val="22"/>
        </w:rPr>
        <w:t xml:space="preserve"> byly vypořádány vedoucími skupin kontrolujících rozhodnutím</w:t>
      </w:r>
      <w:r>
        <w:rPr>
          <w:rFonts w:cs="Arial"/>
          <w:sz w:val="22"/>
          <w:szCs w:val="22"/>
        </w:rPr>
        <w:t>i</w:t>
      </w:r>
      <w:r w:rsidRPr="00C91705">
        <w:rPr>
          <w:rFonts w:cs="Arial"/>
          <w:sz w:val="22"/>
          <w:szCs w:val="22"/>
        </w:rPr>
        <w:t xml:space="preserve"> o námitkách.</w:t>
      </w:r>
      <w:r>
        <w:rPr>
          <w:rFonts w:cs="Arial"/>
          <w:sz w:val="22"/>
          <w:szCs w:val="22"/>
        </w:rPr>
        <w:t xml:space="preserve"> Proti rozhodnutím o námitkách se žádná z kontrolovaných osob neodvolala.</w:t>
      </w:r>
    </w:p>
    <w:p w:rsidR="00144402" w:rsidRPr="00C91705" w:rsidRDefault="00144402" w:rsidP="00CD33F6">
      <w:pPr>
        <w:spacing w:line="276" w:lineRule="auto"/>
        <w:ind w:right="70"/>
        <w:contextualSpacing/>
        <w:jc w:val="both"/>
        <w:rPr>
          <w:rFonts w:cs="Arial"/>
          <w:sz w:val="22"/>
          <w:szCs w:val="22"/>
        </w:rPr>
      </w:pPr>
    </w:p>
    <w:p w:rsidR="00144402" w:rsidRPr="00C91705" w:rsidRDefault="00144402" w:rsidP="00CD33F6">
      <w:pPr>
        <w:spacing w:line="276" w:lineRule="auto"/>
        <w:ind w:right="70"/>
        <w:contextualSpacing/>
        <w:jc w:val="both"/>
        <w:rPr>
          <w:rFonts w:cs="Arial"/>
          <w:sz w:val="22"/>
          <w:szCs w:val="22"/>
        </w:rPr>
      </w:pPr>
      <w:r w:rsidRPr="00015127">
        <w:rPr>
          <w:rFonts w:cs="Arial"/>
          <w:b/>
          <w:bCs/>
          <w:i/>
          <w:iCs/>
          <w:spacing w:val="60"/>
          <w:sz w:val="22"/>
          <w:szCs w:val="22"/>
        </w:rPr>
        <w:t>Kolegium</w:t>
      </w:r>
      <w:r w:rsidRPr="00015127">
        <w:rPr>
          <w:rFonts w:cs="Arial"/>
          <w:b/>
          <w:spacing w:val="60"/>
          <w:sz w:val="22"/>
          <w:szCs w:val="22"/>
        </w:rPr>
        <w:t xml:space="preserve"> </w:t>
      </w:r>
      <w:proofErr w:type="gramStart"/>
      <w:r w:rsidRPr="00015127">
        <w:rPr>
          <w:rFonts w:cs="Arial"/>
          <w:b/>
          <w:bCs/>
          <w:i/>
          <w:iCs/>
          <w:spacing w:val="60"/>
          <w:sz w:val="22"/>
          <w:szCs w:val="22"/>
        </w:rPr>
        <w:t>NKÚ</w:t>
      </w:r>
      <w:r w:rsidRPr="00A54DC7">
        <w:rPr>
          <w:rFonts w:cs="Arial"/>
          <w:b/>
          <w:bCs/>
          <w:iCs/>
          <w:sz w:val="22"/>
          <w:szCs w:val="22"/>
        </w:rPr>
        <w:t xml:space="preserve">  </w:t>
      </w:r>
      <w:r w:rsidRPr="00C91705">
        <w:rPr>
          <w:rFonts w:cs="Arial"/>
          <w:b/>
          <w:bCs/>
          <w:iCs/>
          <w:sz w:val="22"/>
          <w:szCs w:val="22"/>
        </w:rPr>
        <w:t xml:space="preserve"> </w:t>
      </w:r>
      <w:r w:rsidRPr="00C91705">
        <w:rPr>
          <w:rFonts w:cs="Arial"/>
          <w:sz w:val="22"/>
          <w:szCs w:val="22"/>
        </w:rPr>
        <w:t>na</w:t>
      </w:r>
      <w:proofErr w:type="gramEnd"/>
      <w:r w:rsidRPr="00C91705">
        <w:rPr>
          <w:rFonts w:cs="Arial"/>
          <w:sz w:val="22"/>
          <w:szCs w:val="22"/>
        </w:rPr>
        <w:t xml:space="preserve"> svém </w:t>
      </w:r>
      <w:r>
        <w:rPr>
          <w:rFonts w:cs="Arial"/>
          <w:sz w:val="22"/>
          <w:szCs w:val="22"/>
        </w:rPr>
        <w:t>III.</w:t>
      </w:r>
      <w:r w:rsidRPr="00534D2A">
        <w:rPr>
          <w:rFonts w:cs="Arial"/>
          <w:sz w:val="22"/>
          <w:szCs w:val="22"/>
        </w:rPr>
        <w:t xml:space="preserve"> zasedání, konaném dne</w:t>
      </w:r>
      <w:r>
        <w:rPr>
          <w:rFonts w:cs="Arial"/>
          <w:sz w:val="22"/>
          <w:szCs w:val="22"/>
        </w:rPr>
        <w:t xml:space="preserve"> 18. února </w:t>
      </w:r>
      <w:r w:rsidRPr="00534D2A">
        <w:rPr>
          <w:rFonts w:cs="Arial"/>
          <w:sz w:val="22"/>
          <w:szCs w:val="22"/>
        </w:rPr>
        <w:t>2013,</w:t>
      </w:r>
    </w:p>
    <w:p w:rsidR="00144402" w:rsidRPr="00C91705" w:rsidRDefault="00144402" w:rsidP="00CD33F6">
      <w:pPr>
        <w:spacing w:line="276" w:lineRule="auto"/>
        <w:ind w:right="70"/>
        <w:contextualSpacing/>
        <w:jc w:val="both"/>
        <w:rPr>
          <w:rFonts w:cs="Arial"/>
          <w:sz w:val="22"/>
          <w:szCs w:val="22"/>
        </w:rPr>
      </w:pPr>
      <w:proofErr w:type="gramStart"/>
      <w:r w:rsidRPr="00015127">
        <w:rPr>
          <w:rFonts w:cs="Arial"/>
          <w:b/>
          <w:bCs/>
          <w:i/>
          <w:iCs/>
          <w:spacing w:val="60"/>
          <w:sz w:val="22"/>
          <w:szCs w:val="22"/>
        </w:rPr>
        <w:t>schválilo</w:t>
      </w:r>
      <w:r w:rsidRPr="00C91705">
        <w:rPr>
          <w:rFonts w:cs="Arial"/>
          <w:sz w:val="22"/>
          <w:szCs w:val="22"/>
        </w:rPr>
        <w:t xml:space="preserve">   usnesením</w:t>
      </w:r>
      <w:proofErr w:type="gramEnd"/>
      <w:r w:rsidRPr="00C91705">
        <w:rPr>
          <w:rFonts w:cs="Arial"/>
          <w:sz w:val="22"/>
          <w:szCs w:val="22"/>
        </w:rPr>
        <w:t xml:space="preserve"> č</w:t>
      </w:r>
      <w:r w:rsidRPr="00534D2A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8/III/2013</w:t>
      </w:r>
    </w:p>
    <w:p w:rsidR="00144402" w:rsidRPr="00C91705" w:rsidRDefault="00144402" w:rsidP="00CD33F6">
      <w:pPr>
        <w:spacing w:line="276" w:lineRule="auto"/>
        <w:ind w:right="70"/>
        <w:contextualSpacing/>
        <w:jc w:val="both"/>
        <w:rPr>
          <w:rFonts w:cs="Arial"/>
          <w:sz w:val="22"/>
          <w:szCs w:val="22"/>
        </w:rPr>
      </w:pPr>
      <w:r w:rsidRPr="00C91705">
        <w:rPr>
          <w:rFonts w:cs="Arial"/>
          <w:b/>
          <w:bCs/>
          <w:i/>
          <w:iCs/>
          <w:spacing w:val="60"/>
          <w:sz w:val="22"/>
          <w:szCs w:val="22"/>
        </w:rPr>
        <w:t xml:space="preserve">kontrolní </w:t>
      </w:r>
      <w:proofErr w:type="gramStart"/>
      <w:r w:rsidRPr="00C91705">
        <w:rPr>
          <w:rFonts w:cs="Arial"/>
          <w:b/>
          <w:bCs/>
          <w:i/>
          <w:iCs/>
          <w:spacing w:val="60"/>
          <w:sz w:val="22"/>
          <w:szCs w:val="22"/>
        </w:rPr>
        <w:t>závěr</w:t>
      </w:r>
      <w:r w:rsidRPr="00C9170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C91705">
        <w:rPr>
          <w:rFonts w:cs="Arial"/>
          <w:sz w:val="22"/>
          <w:szCs w:val="22"/>
        </w:rPr>
        <w:t xml:space="preserve"> v tomto</w:t>
      </w:r>
      <w:proofErr w:type="gramEnd"/>
      <w:r w:rsidRPr="00C91705">
        <w:rPr>
          <w:rFonts w:cs="Arial"/>
          <w:sz w:val="22"/>
          <w:szCs w:val="22"/>
        </w:rPr>
        <w:t xml:space="preserve"> znění:</w:t>
      </w:r>
    </w:p>
    <w:p w:rsidR="00144402" w:rsidRPr="00C91705" w:rsidRDefault="00144402" w:rsidP="00CD33F6">
      <w:pPr>
        <w:spacing w:line="276" w:lineRule="auto"/>
        <w:ind w:right="70"/>
        <w:contextualSpacing/>
        <w:jc w:val="both"/>
        <w:rPr>
          <w:rFonts w:cs="Arial"/>
          <w:sz w:val="22"/>
          <w:szCs w:val="22"/>
        </w:rPr>
      </w:pPr>
    </w:p>
    <w:p w:rsidR="00144402" w:rsidRPr="00E65652" w:rsidRDefault="00144402" w:rsidP="00E65652"/>
    <w:p w:rsidR="00144402" w:rsidRDefault="00144402" w:rsidP="00015127">
      <w:pPr>
        <w:pStyle w:val="Nadpis4"/>
        <w:spacing w:before="0" w:after="0"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11DD">
        <w:rPr>
          <w:rFonts w:ascii="Arial" w:hAnsi="Arial" w:cs="Arial"/>
          <w:sz w:val="24"/>
          <w:szCs w:val="24"/>
        </w:rPr>
        <w:t>I. Úvod do problematiky a vymezení pojmů</w:t>
      </w:r>
    </w:p>
    <w:p w:rsidR="00AF2D5F" w:rsidRPr="00015127" w:rsidRDefault="00AF2D5F" w:rsidP="00015127">
      <w:pPr>
        <w:rPr>
          <w:sz w:val="22"/>
          <w:szCs w:val="22"/>
        </w:rPr>
      </w:pPr>
    </w:p>
    <w:p w:rsidR="00144402" w:rsidRDefault="00144402" w:rsidP="00D26C0E">
      <w:pPr>
        <w:autoSpaceDE w:val="0"/>
        <w:autoSpaceDN w:val="0"/>
        <w:adjustRightInd w:val="0"/>
        <w:spacing w:before="120" w:after="240"/>
        <w:contextualSpacing/>
        <w:jc w:val="both"/>
        <w:rPr>
          <w:rFonts w:cs="Arial"/>
          <w:sz w:val="22"/>
          <w:szCs w:val="22"/>
        </w:rPr>
      </w:pPr>
      <w:r w:rsidRPr="00CF1041">
        <w:rPr>
          <w:rFonts w:cs="Arial"/>
          <w:b/>
          <w:sz w:val="22"/>
          <w:szCs w:val="22"/>
        </w:rPr>
        <w:t>MD</w:t>
      </w:r>
      <w:r w:rsidRPr="00C91705">
        <w:rPr>
          <w:rFonts w:cs="Arial"/>
          <w:sz w:val="22"/>
          <w:szCs w:val="22"/>
        </w:rPr>
        <w:t xml:space="preserve"> </w:t>
      </w:r>
      <w:r w:rsidRPr="00C91705">
        <w:rPr>
          <w:rFonts w:cs="Arial"/>
          <w:iCs/>
          <w:sz w:val="22"/>
          <w:szCs w:val="22"/>
        </w:rPr>
        <w:t xml:space="preserve">je ústředním orgánem státní správy ve věcech dopravy. </w:t>
      </w:r>
      <w:r w:rsidRPr="00186F41">
        <w:rPr>
          <w:rFonts w:cs="Arial"/>
          <w:sz w:val="22"/>
          <w:szCs w:val="22"/>
        </w:rPr>
        <w:t xml:space="preserve">Zodpovídá za tvorbu státní politiky </w:t>
      </w:r>
      <w:r>
        <w:rPr>
          <w:rFonts w:cs="Arial"/>
          <w:sz w:val="22"/>
          <w:szCs w:val="22"/>
        </w:rPr>
        <w:t>v </w:t>
      </w:r>
      <w:r w:rsidRPr="00186F41">
        <w:rPr>
          <w:rFonts w:cs="Arial"/>
          <w:sz w:val="22"/>
          <w:szCs w:val="22"/>
        </w:rPr>
        <w:t xml:space="preserve">oblasti dopravy a </w:t>
      </w:r>
      <w:r>
        <w:rPr>
          <w:rFonts w:cs="Arial"/>
          <w:sz w:val="22"/>
          <w:szCs w:val="22"/>
        </w:rPr>
        <w:t>v </w:t>
      </w:r>
      <w:r w:rsidRPr="00186F41">
        <w:rPr>
          <w:rFonts w:cs="Arial"/>
          <w:sz w:val="22"/>
          <w:szCs w:val="22"/>
        </w:rPr>
        <w:t>rozsahu své působnosti za její uskutečňování (§ 17 zákona č.</w:t>
      </w:r>
      <w:r>
        <w:rPr>
          <w:rFonts w:cs="Arial"/>
          <w:sz w:val="22"/>
          <w:szCs w:val="22"/>
        </w:rPr>
        <w:t> </w:t>
      </w:r>
      <w:r w:rsidRPr="00186F41">
        <w:rPr>
          <w:rFonts w:cs="Arial"/>
          <w:sz w:val="22"/>
          <w:szCs w:val="22"/>
        </w:rPr>
        <w:t>2/1969 Sb.</w:t>
      </w:r>
      <w:r>
        <w:rPr>
          <w:rStyle w:val="Znakapoznpodarou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t xml:space="preserve">). Zodpovídá </w:t>
      </w:r>
      <w:r w:rsidRPr="00186F41">
        <w:rPr>
          <w:rFonts w:cs="Arial"/>
          <w:sz w:val="22"/>
          <w:szCs w:val="22"/>
        </w:rPr>
        <w:t xml:space="preserve">tedy </w:t>
      </w:r>
      <w:r w:rsidRPr="00186F41">
        <w:rPr>
          <w:rFonts w:cs="Arial"/>
          <w:iCs/>
          <w:sz w:val="22"/>
          <w:szCs w:val="22"/>
        </w:rPr>
        <w:t xml:space="preserve">mj. za rozvoj dopravních sítí </w:t>
      </w:r>
      <w:r>
        <w:rPr>
          <w:rFonts w:cs="Arial"/>
          <w:iCs/>
          <w:sz w:val="22"/>
          <w:szCs w:val="22"/>
        </w:rPr>
        <w:t>v Č</w:t>
      </w:r>
      <w:r w:rsidRPr="00186F41">
        <w:rPr>
          <w:rFonts w:cs="Arial"/>
          <w:iCs/>
          <w:sz w:val="22"/>
          <w:szCs w:val="22"/>
        </w:rPr>
        <w:t>eské republice</w:t>
      </w:r>
      <w:r>
        <w:rPr>
          <w:rFonts w:cs="Arial"/>
          <w:iCs/>
          <w:sz w:val="22"/>
          <w:szCs w:val="22"/>
        </w:rPr>
        <w:t xml:space="preserve"> a do</w:t>
      </w:r>
      <w:r w:rsidRPr="00C91705">
        <w:rPr>
          <w:rFonts w:cs="Arial"/>
          <w:iCs/>
          <w:sz w:val="22"/>
          <w:szCs w:val="22"/>
        </w:rPr>
        <w:t xml:space="preserve"> jeho působnosti spadá </w:t>
      </w:r>
      <w:r>
        <w:rPr>
          <w:rFonts w:cs="Arial"/>
          <w:iCs/>
          <w:sz w:val="22"/>
          <w:szCs w:val="22"/>
        </w:rPr>
        <w:t>i</w:t>
      </w:r>
      <w:r w:rsidRPr="00C91705">
        <w:rPr>
          <w:rFonts w:cs="Arial"/>
          <w:iCs/>
          <w:sz w:val="22"/>
          <w:szCs w:val="22"/>
        </w:rPr>
        <w:t xml:space="preserve"> problematika </w:t>
      </w:r>
      <w:r w:rsidRPr="00C91705">
        <w:rPr>
          <w:rFonts w:cs="Arial"/>
          <w:sz w:val="22"/>
          <w:szCs w:val="22"/>
        </w:rPr>
        <w:t>výstavby, obnovy a modernizace železničních tratí.</w:t>
      </w:r>
    </w:p>
    <w:p w:rsidR="00144402" w:rsidRDefault="00144402" w:rsidP="00D26C0E">
      <w:pPr>
        <w:spacing w:before="120" w:after="240"/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spacing w:before="120" w:after="240"/>
        <w:contextualSpacing/>
        <w:jc w:val="both"/>
        <w:rPr>
          <w:rFonts w:cs="Arial"/>
          <w:sz w:val="22"/>
          <w:szCs w:val="22"/>
        </w:rPr>
      </w:pPr>
      <w:proofErr w:type="spellStart"/>
      <w:r w:rsidRPr="00CF1041">
        <w:rPr>
          <w:rFonts w:cs="Arial"/>
          <w:b/>
          <w:sz w:val="22"/>
          <w:szCs w:val="22"/>
        </w:rPr>
        <w:lastRenderedPageBreak/>
        <w:t>SFDI</w:t>
      </w:r>
      <w:proofErr w:type="spellEnd"/>
      <w:r w:rsidRPr="00C91705">
        <w:rPr>
          <w:rFonts w:cs="Arial"/>
          <w:sz w:val="22"/>
          <w:szCs w:val="22"/>
        </w:rPr>
        <w:t xml:space="preserve"> je právnickou osobou zřízenou zákonem č. 104/2000 Sb.</w:t>
      </w:r>
      <w:r w:rsidRPr="00C91705">
        <w:rPr>
          <w:rStyle w:val="Znakapoznpodarou"/>
          <w:rFonts w:cs="Arial"/>
          <w:sz w:val="22"/>
          <w:szCs w:val="22"/>
        </w:rPr>
        <w:footnoteReference w:id="2"/>
      </w:r>
      <w:r w:rsidRPr="00C91705">
        <w:rPr>
          <w:rFonts w:cs="Arial"/>
          <w:sz w:val="22"/>
          <w:szCs w:val="22"/>
        </w:rPr>
        <w:t xml:space="preserve"> Podle § 2 odst. 1 písm. c) tohoto zákona je účelem </w:t>
      </w:r>
      <w:proofErr w:type="spellStart"/>
      <w:r w:rsidRPr="00C91705">
        <w:rPr>
          <w:rFonts w:cs="Arial"/>
          <w:sz w:val="22"/>
          <w:szCs w:val="22"/>
        </w:rPr>
        <w:t>SFDI</w:t>
      </w:r>
      <w:proofErr w:type="spellEnd"/>
      <w:r w:rsidRPr="00C91705">
        <w:rPr>
          <w:rFonts w:cs="Arial"/>
          <w:sz w:val="22"/>
          <w:szCs w:val="22"/>
        </w:rPr>
        <w:t xml:space="preserve"> mj. poskytování příspěvků na financování výstavby, modernizace, oprav a údržby celostátních a regionálních drah.</w:t>
      </w:r>
    </w:p>
    <w:p w:rsidR="00144402" w:rsidRPr="00C91705" w:rsidRDefault="00144402" w:rsidP="00D26C0E">
      <w:pPr>
        <w:spacing w:before="120" w:after="240"/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spacing w:before="120" w:after="240"/>
        <w:contextualSpacing/>
        <w:jc w:val="both"/>
        <w:rPr>
          <w:rFonts w:cs="Arial"/>
          <w:sz w:val="22"/>
          <w:szCs w:val="22"/>
        </w:rPr>
      </w:pPr>
      <w:proofErr w:type="spellStart"/>
      <w:r w:rsidRPr="00CF1041">
        <w:rPr>
          <w:rFonts w:cs="Arial"/>
          <w:b/>
          <w:sz w:val="22"/>
          <w:szCs w:val="22"/>
        </w:rPr>
        <w:t>SŽDC</w:t>
      </w:r>
      <w:proofErr w:type="spellEnd"/>
      <w:r w:rsidRPr="00C91705">
        <w:rPr>
          <w:rFonts w:cs="Arial"/>
          <w:sz w:val="22"/>
          <w:szCs w:val="22"/>
        </w:rPr>
        <w:t xml:space="preserve"> je právnickou osobou zřízenou zákonem č. 77/2002 Sb.</w:t>
      </w:r>
      <w:r w:rsidRPr="00C91705">
        <w:rPr>
          <w:rStyle w:val="Znakapoznpodarou"/>
          <w:rFonts w:cs="Arial"/>
          <w:sz w:val="22"/>
          <w:szCs w:val="22"/>
        </w:rPr>
        <w:footnoteReference w:id="3"/>
      </w:r>
      <w:r w:rsidRPr="00C91705">
        <w:rPr>
          <w:rFonts w:cs="Arial"/>
          <w:sz w:val="22"/>
          <w:szCs w:val="22"/>
        </w:rPr>
        <w:t xml:space="preserve"> Hospodaří s majetkem státu a zajišťuje modernizaci, rozvoj, provozuschopnost a provozování železniční dopravní cesty. Organizačně se člení na generální ředitelství a dvě stavební správy, které mj. zajišťují přípravu a realizaci investičních akcí.</w:t>
      </w:r>
    </w:p>
    <w:p w:rsidR="00144402" w:rsidRPr="00C91705" w:rsidRDefault="00144402" w:rsidP="00D26C0E">
      <w:pPr>
        <w:spacing w:before="120" w:after="240"/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spacing w:before="120" w:after="240"/>
        <w:contextualSpacing/>
        <w:jc w:val="both"/>
        <w:rPr>
          <w:rFonts w:cs="Arial"/>
          <w:color w:val="000000"/>
          <w:sz w:val="22"/>
          <w:szCs w:val="22"/>
        </w:rPr>
      </w:pPr>
      <w:r w:rsidRPr="00CF1041">
        <w:rPr>
          <w:rFonts w:cs="Arial"/>
          <w:b/>
          <w:sz w:val="22"/>
          <w:szCs w:val="22"/>
        </w:rPr>
        <w:t>Železniční uzel</w:t>
      </w:r>
      <w:r w:rsidRPr="00C91705">
        <w:rPr>
          <w:rFonts w:cs="Arial"/>
          <w:sz w:val="22"/>
          <w:szCs w:val="22"/>
        </w:rPr>
        <w:t xml:space="preserve"> je </w:t>
      </w:r>
      <w:r w:rsidRPr="00C91705">
        <w:rPr>
          <w:rFonts w:cs="Arial"/>
          <w:color w:val="000000"/>
          <w:sz w:val="22"/>
          <w:szCs w:val="22"/>
        </w:rPr>
        <w:t xml:space="preserve">dopravně důležité místo vymezené v železniční síti, v němž se sbíhá několik tratí. </w:t>
      </w:r>
    </w:p>
    <w:p w:rsidR="00144402" w:rsidRDefault="00144402" w:rsidP="00D26C0E">
      <w:pPr>
        <w:spacing w:before="120" w:after="240"/>
        <w:contextualSpacing/>
        <w:jc w:val="both"/>
        <w:rPr>
          <w:rFonts w:cs="Arial"/>
          <w:color w:val="000000"/>
          <w:sz w:val="22"/>
          <w:szCs w:val="22"/>
        </w:rPr>
      </w:pPr>
    </w:p>
    <w:p w:rsidR="00144402" w:rsidRDefault="00144402" w:rsidP="00D26C0E">
      <w:pPr>
        <w:spacing w:before="120" w:after="240"/>
        <w:contextualSpacing/>
        <w:jc w:val="both"/>
        <w:rPr>
          <w:rFonts w:cs="Arial"/>
          <w:sz w:val="22"/>
          <w:szCs w:val="22"/>
        </w:rPr>
      </w:pPr>
      <w:r w:rsidRPr="00CF1041">
        <w:rPr>
          <w:rFonts w:cs="Arial"/>
          <w:b/>
          <w:sz w:val="22"/>
          <w:szCs w:val="22"/>
        </w:rPr>
        <w:t>Železniční koridor</w:t>
      </w:r>
      <w:r>
        <w:rPr>
          <w:rFonts w:cs="Arial"/>
          <w:sz w:val="22"/>
          <w:szCs w:val="22"/>
        </w:rPr>
        <w:t xml:space="preserve"> (dále jen „koridor“) je hlavní železniční trať </w:t>
      </w:r>
      <w:r w:rsidRPr="00015127">
        <w:rPr>
          <w:sz w:val="22"/>
          <w:szCs w:val="22"/>
        </w:rPr>
        <w:t>určená především k</w:t>
      </w:r>
      <w:r w:rsidRPr="006152B3">
        <w:rPr>
          <w:sz w:val="22"/>
          <w:szCs w:val="22"/>
        </w:rPr>
        <w:t> </w:t>
      </w:r>
      <w:r w:rsidRPr="00015127">
        <w:rPr>
          <w:sz w:val="22"/>
          <w:szCs w:val="22"/>
        </w:rPr>
        <w:t>dálkové a</w:t>
      </w:r>
      <w:r w:rsidR="00660C8F">
        <w:rPr>
          <w:sz w:val="22"/>
          <w:szCs w:val="22"/>
        </w:rPr>
        <w:t> </w:t>
      </w:r>
      <w:r w:rsidRPr="00015127">
        <w:rPr>
          <w:sz w:val="22"/>
          <w:szCs w:val="22"/>
        </w:rPr>
        <w:t>tranzitní osobní i nákladní dopravě</w:t>
      </w:r>
      <w:r>
        <w:rPr>
          <w:rFonts w:cs="Arial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Cílem modernizace koridorů je dosažení </w:t>
      </w:r>
      <w:r w:rsidRPr="00083C93">
        <w:rPr>
          <w:color w:val="000000"/>
          <w:sz w:val="22"/>
          <w:szCs w:val="22"/>
        </w:rPr>
        <w:t xml:space="preserve">parametrů </w:t>
      </w:r>
      <w:r w:rsidRPr="00015127">
        <w:rPr>
          <w:rFonts w:cs="Arial"/>
          <w:sz w:val="22"/>
          <w:szCs w:val="22"/>
        </w:rPr>
        <w:t xml:space="preserve">odpovídajících mezinárodním dohodám </w:t>
      </w:r>
      <w:proofErr w:type="spellStart"/>
      <w:r w:rsidRPr="00015127">
        <w:rPr>
          <w:rFonts w:cs="Arial"/>
          <w:sz w:val="22"/>
          <w:szCs w:val="22"/>
        </w:rPr>
        <w:t>AGC</w:t>
      </w:r>
      <w:proofErr w:type="spellEnd"/>
      <w:r w:rsidRPr="00015127">
        <w:rPr>
          <w:rFonts w:cs="Arial"/>
          <w:sz w:val="22"/>
          <w:szCs w:val="22"/>
        </w:rPr>
        <w:t xml:space="preserve"> a</w:t>
      </w:r>
      <w:r w:rsidRPr="006152B3">
        <w:rPr>
          <w:rFonts w:cs="Arial"/>
          <w:sz w:val="22"/>
          <w:szCs w:val="22"/>
        </w:rPr>
        <w:t> </w:t>
      </w:r>
      <w:proofErr w:type="spellStart"/>
      <w:r w:rsidRPr="00015127">
        <w:rPr>
          <w:rFonts w:cs="Arial"/>
          <w:sz w:val="22"/>
          <w:szCs w:val="22"/>
        </w:rPr>
        <w:t>AGTC</w:t>
      </w:r>
      <w:proofErr w:type="spellEnd"/>
      <w:r w:rsidRPr="00C91705">
        <w:rPr>
          <w:rStyle w:val="Znakapoznpodarou"/>
          <w:rFonts w:cs="Arial"/>
          <w:sz w:val="22"/>
          <w:szCs w:val="22"/>
        </w:rPr>
        <w:footnoteReference w:id="4"/>
      </w:r>
      <w:r w:rsidRPr="00015127">
        <w:rPr>
          <w:rFonts w:cs="Arial"/>
          <w:sz w:val="22"/>
          <w:szCs w:val="22"/>
        </w:rPr>
        <w:t>,</w:t>
      </w:r>
      <w:r w:rsidRPr="00083C93">
        <w:rPr>
          <w:rFonts w:cs="Arial"/>
        </w:rPr>
        <w:t xml:space="preserve"> </w:t>
      </w:r>
      <w:r>
        <w:rPr>
          <w:color w:val="000000"/>
          <w:sz w:val="22"/>
          <w:szCs w:val="22"/>
        </w:rPr>
        <w:t xml:space="preserve">mj. zkrácení jízdní doby zvýšením traťových rychlostí v osobní dopravě až na </w:t>
      </w:r>
      <w:smartTag w:uri="urn:schemas-microsoft-com:office:smarttags" w:element="metricconverter">
        <w:smartTagPr>
          <w:attr w:name="ProductID" w:val="160 km/h"/>
        </w:smartTagPr>
        <w:r>
          <w:rPr>
            <w:color w:val="000000"/>
            <w:sz w:val="22"/>
            <w:szCs w:val="22"/>
          </w:rPr>
          <w:t>160 km/h</w:t>
        </w:r>
      </w:smartTag>
      <w:r>
        <w:rPr>
          <w:color w:val="000000"/>
          <w:sz w:val="22"/>
          <w:szCs w:val="22"/>
        </w:rPr>
        <w:t>.</w:t>
      </w:r>
    </w:p>
    <w:p w:rsidR="00144402" w:rsidRDefault="00144402" w:rsidP="00E65652">
      <w:pPr>
        <w:autoSpaceDE w:val="0"/>
        <w:autoSpaceDN w:val="0"/>
        <w:adjustRightInd w:val="0"/>
        <w:spacing w:before="120" w:after="240" w:line="276" w:lineRule="auto"/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autoSpaceDE w:val="0"/>
        <w:autoSpaceDN w:val="0"/>
        <w:adjustRightInd w:val="0"/>
        <w:spacing w:before="120" w:after="240"/>
        <w:contextualSpacing/>
        <w:jc w:val="both"/>
        <w:rPr>
          <w:rFonts w:cs="Arial"/>
          <w:sz w:val="22"/>
          <w:szCs w:val="22"/>
        </w:rPr>
      </w:pPr>
      <w:r w:rsidRPr="00C91705">
        <w:rPr>
          <w:rFonts w:cs="Arial"/>
          <w:sz w:val="22"/>
          <w:szCs w:val="22"/>
        </w:rPr>
        <w:t xml:space="preserve">NKÚ při kontrolní akci č. 03/26 </w:t>
      </w:r>
      <w:r>
        <w:rPr>
          <w:rFonts w:cs="Arial"/>
          <w:sz w:val="22"/>
          <w:szCs w:val="22"/>
        </w:rPr>
        <w:t xml:space="preserve">– </w:t>
      </w:r>
      <w:r w:rsidRPr="00083C93">
        <w:rPr>
          <w:rFonts w:cs="Arial"/>
          <w:i/>
          <w:sz w:val="22"/>
          <w:szCs w:val="22"/>
        </w:rPr>
        <w:t>Výstavba a provozování železničních koridorů</w:t>
      </w:r>
      <w:r w:rsidRPr="00C91705">
        <w:rPr>
          <w:rStyle w:val="Znakapoznpodarou"/>
          <w:rFonts w:cs="Arial"/>
          <w:sz w:val="22"/>
          <w:szCs w:val="22"/>
        </w:rPr>
        <w:footnoteReference w:id="5"/>
      </w:r>
      <w:r w:rsidRPr="00C91705">
        <w:rPr>
          <w:rFonts w:cs="Arial"/>
          <w:sz w:val="22"/>
          <w:szCs w:val="22"/>
        </w:rPr>
        <w:t xml:space="preserve"> zjistil, že </w:t>
      </w:r>
      <w:r>
        <w:rPr>
          <w:rFonts w:cs="Arial"/>
          <w:sz w:val="22"/>
          <w:szCs w:val="22"/>
        </w:rPr>
        <w:t>n</w:t>
      </w:r>
      <w:r w:rsidRPr="00C91705">
        <w:rPr>
          <w:rFonts w:cs="Arial"/>
          <w:sz w:val="22"/>
          <w:szCs w:val="22"/>
        </w:rPr>
        <w:t>eprovedení</w:t>
      </w:r>
      <w:r>
        <w:rPr>
          <w:rFonts w:cs="Arial"/>
          <w:sz w:val="22"/>
          <w:szCs w:val="22"/>
        </w:rPr>
        <w:t>m</w:t>
      </w:r>
      <w:r w:rsidRPr="00C91705">
        <w:rPr>
          <w:rFonts w:cs="Arial"/>
          <w:sz w:val="22"/>
          <w:szCs w:val="22"/>
        </w:rPr>
        <w:t xml:space="preserve"> rekonstrukce průjezd</w:t>
      </w:r>
      <w:r>
        <w:rPr>
          <w:rFonts w:cs="Arial"/>
          <w:sz w:val="22"/>
          <w:szCs w:val="22"/>
        </w:rPr>
        <w:t>ů</w:t>
      </w:r>
      <w:r w:rsidRPr="00C91705">
        <w:rPr>
          <w:rFonts w:cs="Arial"/>
          <w:sz w:val="22"/>
          <w:szCs w:val="22"/>
        </w:rPr>
        <w:t xml:space="preserve"> železničními uzly</w:t>
      </w:r>
      <w:r>
        <w:rPr>
          <w:rFonts w:cs="Arial"/>
          <w:sz w:val="22"/>
          <w:szCs w:val="22"/>
        </w:rPr>
        <w:t>, které nebyly</w:t>
      </w:r>
      <w:r w:rsidRPr="00C91705">
        <w:rPr>
          <w:rFonts w:cs="Arial"/>
          <w:sz w:val="22"/>
          <w:szCs w:val="22"/>
        </w:rPr>
        <w:t xml:space="preserve"> součástí projektů modernizace I. a II. koridor</w:t>
      </w:r>
      <w:r>
        <w:rPr>
          <w:rFonts w:cs="Arial"/>
          <w:sz w:val="22"/>
          <w:szCs w:val="22"/>
        </w:rPr>
        <w:t>u,</w:t>
      </w:r>
      <w:r w:rsidRPr="00C9170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se </w:t>
      </w:r>
      <w:r w:rsidRPr="00C91705">
        <w:rPr>
          <w:rFonts w:cs="Arial"/>
          <w:sz w:val="22"/>
          <w:szCs w:val="22"/>
        </w:rPr>
        <w:t>podstatným způsobem snížil</w:t>
      </w:r>
      <w:r>
        <w:rPr>
          <w:rFonts w:cs="Arial"/>
          <w:sz w:val="22"/>
          <w:szCs w:val="22"/>
        </w:rPr>
        <w:t>a</w:t>
      </w:r>
      <w:r w:rsidRPr="00C91705">
        <w:rPr>
          <w:rFonts w:cs="Arial"/>
          <w:sz w:val="22"/>
          <w:szCs w:val="22"/>
        </w:rPr>
        <w:t xml:space="preserve"> efektivnost realizace </w:t>
      </w:r>
      <w:r>
        <w:rPr>
          <w:rFonts w:cs="Arial"/>
          <w:sz w:val="22"/>
          <w:szCs w:val="22"/>
        </w:rPr>
        <w:t xml:space="preserve">těchto </w:t>
      </w:r>
      <w:r w:rsidRPr="00C91705">
        <w:rPr>
          <w:rFonts w:cs="Arial"/>
          <w:sz w:val="22"/>
          <w:szCs w:val="22"/>
        </w:rPr>
        <w:t xml:space="preserve">projektů. Podle sdělení MD nebyly železniční uzly do projektů modernizace koridorů zařazeny </w:t>
      </w:r>
      <w:r>
        <w:rPr>
          <w:rFonts w:cs="Arial"/>
          <w:sz w:val="22"/>
          <w:szCs w:val="22"/>
        </w:rPr>
        <w:t>z </w:t>
      </w:r>
      <w:r w:rsidRPr="00C91705">
        <w:rPr>
          <w:rFonts w:cs="Arial"/>
          <w:sz w:val="22"/>
          <w:szCs w:val="22"/>
        </w:rPr>
        <w:t xml:space="preserve">důvodu velké investiční náročnosti. Při kontrolní akci č. 09/19 </w:t>
      </w:r>
      <w:r>
        <w:rPr>
          <w:rFonts w:cs="Arial"/>
          <w:sz w:val="22"/>
          <w:szCs w:val="22"/>
        </w:rPr>
        <w:t xml:space="preserve">– </w:t>
      </w:r>
      <w:r w:rsidRPr="00083C93">
        <w:rPr>
          <w:rFonts w:cs="Arial"/>
          <w:i/>
          <w:sz w:val="22"/>
          <w:szCs w:val="22"/>
        </w:rPr>
        <w:t>Peněžní prostředky určené na rozvoj železniční infrastruktury</w:t>
      </w:r>
      <w:r w:rsidRPr="00C91705">
        <w:rPr>
          <w:rStyle w:val="Znakapoznpodarou"/>
          <w:rFonts w:cs="Arial"/>
          <w:sz w:val="22"/>
          <w:szCs w:val="22"/>
        </w:rPr>
        <w:footnoteReference w:id="6"/>
      </w:r>
      <w:r w:rsidRPr="00C91705">
        <w:rPr>
          <w:rFonts w:cs="Arial"/>
          <w:sz w:val="22"/>
          <w:szCs w:val="22"/>
        </w:rPr>
        <w:t xml:space="preserve"> NKÚ zjistil, že situace se do značné míry opakovala i při modernizaci III. a IV. koridoru, kdy rovněž nebyly dořešeny průjezd</w:t>
      </w:r>
      <w:r>
        <w:rPr>
          <w:rFonts w:cs="Arial"/>
          <w:sz w:val="22"/>
          <w:szCs w:val="22"/>
        </w:rPr>
        <w:t>y</w:t>
      </w:r>
      <w:r w:rsidRPr="00C91705">
        <w:rPr>
          <w:rFonts w:cs="Arial"/>
          <w:sz w:val="22"/>
          <w:szCs w:val="22"/>
        </w:rPr>
        <w:t xml:space="preserve"> některými významnými železničními uzly (Plzeň, České Budějovice a část železničního uzlu Praha). V obou těchto kontrolních akcích</w:t>
      </w:r>
      <w:r>
        <w:rPr>
          <w:rFonts w:cs="Arial"/>
          <w:sz w:val="22"/>
          <w:szCs w:val="22"/>
        </w:rPr>
        <w:t xml:space="preserve">, a např. i v kontrolní akci č. 09/27 – </w:t>
      </w:r>
      <w:r w:rsidRPr="00FF0B51">
        <w:rPr>
          <w:rFonts w:cs="Arial"/>
          <w:i/>
          <w:sz w:val="22"/>
          <w:szCs w:val="22"/>
        </w:rPr>
        <w:t>Finanční prostředky určené na výstavbu pozemních komunikací</w:t>
      </w:r>
      <w:r w:rsidRPr="00FF0B51">
        <w:rPr>
          <w:rStyle w:val="Znakapoznpodarou"/>
          <w:rFonts w:cs="Arial"/>
          <w:sz w:val="22"/>
          <w:szCs w:val="22"/>
        </w:rPr>
        <w:t xml:space="preserve"> </w:t>
      </w:r>
      <w:r w:rsidRPr="00C91705">
        <w:rPr>
          <w:rStyle w:val="Znakapoznpodarou"/>
          <w:rFonts w:cs="Arial"/>
          <w:sz w:val="22"/>
          <w:szCs w:val="22"/>
        </w:rPr>
        <w:footnoteReference w:id="7"/>
      </w:r>
      <w:r>
        <w:rPr>
          <w:rStyle w:val="Znakapoznpodarou"/>
          <w:rFonts w:cs="Arial"/>
          <w:sz w:val="22"/>
          <w:szCs w:val="22"/>
          <w:vertAlign w:val="baseline"/>
        </w:rPr>
        <w:t>,</w:t>
      </w:r>
      <w:r w:rsidRPr="00C91705">
        <w:rPr>
          <w:rFonts w:cs="Arial"/>
          <w:sz w:val="22"/>
          <w:szCs w:val="22"/>
        </w:rPr>
        <w:t xml:space="preserve"> byla zjištěna </w:t>
      </w:r>
      <w:r>
        <w:rPr>
          <w:rFonts w:cs="Arial"/>
          <w:sz w:val="22"/>
          <w:szCs w:val="22"/>
        </w:rPr>
        <w:t xml:space="preserve">přetrvávající </w:t>
      </w:r>
      <w:r w:rsidRPr="00C91705">
        <w:rPr>
          <w:rFonts w:cs="Arial"/>
          <w:sz w:val="22"/>
          <w:szCs w:val="22"/>
        </w:rPr>
        <w:t>absence koncepčního materiálu, který by byl objektiv</w:t>
      </w:r>
      <w:r>
        <w:rPr>
          <w:rFonts w:cs="Arial"/>
          <w:sz w:val="22"/>
          <w:szCs w:val="22"/>
        </w:rPr>
        <w:t>ním podkladem pro rozhodování o </w:t>
      </w:r>
      <w:r w:rsidRPr="00C91705">
        <w:rPr>
          <w:rFonts w:cs="Arial"/>
          <w:sz w:val="22"/>
          <w:szCs w:val="22"/>
        </w:rPr>
        <w:t>prioritách při přípravě a realizaci dopravních staveb</w:t>
      </w:r>
      <w:r>
        <w:rPr>
          <w:rFonts w:cs="Arial"/>
          <w:sz w:val="22"/>
          <w:szCs w:val="22"/>
        </w:rPr>
        <w:t xml:space="preserve">. Zjištěno bylo také </w:t>
      </w:r>
      <w:r w:rsidRPr="00C91705">
        <w:rPr>
          <w:rFonts w:cs="Arial"/>
          <w:sz w:val="22"/>
          <w:szCs w:val="22"/>
        </w:rPr>
        <w:t>prodlužování termínů dokončení</w:t>
      </w:r>
      <w:r>
        <w:rPr>
          <w:rFonts w:cs="Arial"/>
          <w:sz w:val="22"/>
          <w:szCs w:val="22"/>
        </w:rPr>
        <w:t xml:space="preserve"> staveb a </w:t>
      </w:r>
      <w:r w:rsidRPr="00C91705">
        <w:rPr>
          <w:rFonts w:cs="Arial"/>
          <w:sz w:val="22"/>
          <w:szCs w:val="22"/>
        </w:rPr>
        <w:t>nedodržování modelů financování.</w:t>
      </w:r>
    </w:p>
    <w:p w:rsidR="00144402" w:rsidRDefault="00144402" w:rsidP="00D26C0E">
      <w:pPr>
        <w:autoSpaceDE w:val="0"/>
        <w:autoSpaceDN w:val="0"/>
        <w:adjustRightInd w:val="0"/>
        <w:spacing w:before="120" w:after="240"/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015127">
      <w:pPr>
        <w:spacing w:before="120" w:after="240"/>
        <w:ind w:left="624" w:hanging="624"/>
        <w:contextualSpacing/>
        <w:rPr>
          <w:rFonts w:cs="Arial"/>
          <w:sz w:val="18"/>
          <w:szCs w:val="18"/>
        </w:rPr>
      </w:pPr>
      <w:r w:rsidRPr="00C91705">
        <w:rPr>
          <w:rFonts w:cs="Arial"/>
          <w:b/>
          <w:sz w:val="18"/>
          <w:szCs w:val="18"/>
        </w:rPr>
        <w:t>Pozn.:</w:t>
      </w:r>
      <w:r w:rsidRPr="00C91705">
        <w:rPr>
          <w:rFonts w:cs="Arial"/>
          <w:sz w:val="18"/>
          <w:szCs w:val="18"/>
        </w:rPr>
        <w:tab/>
        <w:t>Právní předpisy uvedené v</w:t>
      </w:r>
      <w:r>
        <w:rPr>
          <w:rFonts w:cs="Arial"/>
          <w:sz w:val="18"/>
          <w:szCs w:val="18"/>
        </w:rPr>
        <w:t xml:space="preserve"> tomto </w:t>
      </w:r>
      <w:r w:rsidRPr="00C91705">
        <w:rPr>
          <w:rFonts w:cs="Arial"/>
          <w:sz w:val="18"/>
          <w:szCs w:val="18"/>
        </w:rPr>
        <w:t>kontrolním závěru jsou aplikovány ve znění účinném pro kontrolované období.</w:t>
      </w:r>
    </w:p>
    <w:p w:rsidR="00144402" w:rsidRDefault="00144402" w:rsidP="00145854">
      <w:pPr>
        <w:tabs>
          <w:tab w:val="left" w:pos="709"/>
        </w:tabs>
        <w:spacing w:before="120" w:after="240"/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145854">
      <w:pPr>
        <w:tabs>
          <w:tab w:val="left" w:pos="709"/>
        </w:tabs>
        <w:spacing w:before="120" w:after="240"/>
        <w:contextualSpacing/>
        <w:jc w:val="both"/>
        <w:rPr>
          <w:rFonts w:cs="Arial"/>
          <w:sz w:val="22"/>
          <w:szCs w:val="22"/>
        </w:rPr>
      </w:pPr>
    </w:p>
    <w:p w:rsidR="00144402" w:rsidRDefault="00144402">
      <w:pPr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br w:type="page"/>
      </w:r>
    </w:p>
    <w:p w:rsidR="00144402" w:rsidRPr="00E811DD" w:rsidRDefault="00144402" w:rsidP="00145854">
      <w:pPr>
        <w:contextualSpacing/>
        <w:jc w:val="center"/>
        <w:rPr>
          <w:rFonts w:cs="Arial"/>
          <w:b/>
          <w:lang w:eastAsia="en-US"/>
        </w:rPr>
      </w:pPr>
      <w:r w:rsidRPr="00E811DD">
        <w:rPr>
          <w:rFonts w:cs="Arial"/>
          <w:b/>
          <w:lang w:eastAsia="en-US"/>
        </w:rPr>
        <w:lastRenderedPageBreak/>
        <w:t>II. Skutečnosti zjištěné při kontrole</w:t>
      </w:r>
    </w:p>
    <w:p w:rsidR="00144402" w:rsidRPr="00C91705" w:rsidRDefault="00144402" w:rsidP="00145854">
      <w:pPr>
        <w:contextualSpacing/>
        <w:jc w:val="both"/>
        <w:rPr>
          <w:rFonts w:cs="Arial"/>
          <w:sz w:val="22"/>
          <w:szCs w:val="22"/>
        </w:rPr>
      </w:pPr>
    </w:p>
    <w:p w:rsidR="00144402" w:rsidRPr="00C91705" w:rsidRDefault="00144402" w:rsidP="00145854">
      <w:pPr>
        <w:contextualSpacing/>
        <w:jc w:val="both"/>
        <w:rPr>
          <w:rFonts w:cs="Arial"/>
          <w:b/>
          <w:sz w:val="22"/>
          <w:szCs w:val="22"/>
        </w:rPr>
      </w:pPr>
      <w:r w:rsidRPr="00C91705">
        <w:rPr>
          <w:rFonts w:cs="Arial"/>
          <w:b/>
          <w:sz w:val="22"/>
          <w:szCs w:val="22"/>
        </w:rPr>
        <w:t>1. Priority a cíle v oblasti modernizace železničních uzlů</w:t>
      </w:r>
    </w:p>
    <w:p w:rsidR="00144402" w:rsidRPr="00C91705" w:rsidRDefault="00144402" w:rsidP="00145854">
      <w:pPr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Výchozí strategický dokument </w:t>
      </w:r>
      <w:r w:rsidRPr="00235659">
        <w:rPr>
          <w:rFonts w:cs="Arial"/>
          <w:i/>
          <w:sz w:val="22"/>
          <w:szCs w:val="22"/>
        </w:rPr>
        <w:t>Dopravní politik</w:t>
      </w:r>
      <w:r>
        <w:rPr>
          <w:rFonts w:cs="Arial"/>
          <w:i/>
          <w:sz w:val="22"/>
          <w:szCs w:val="22"/>
        </w:rPr>
        <w:t>a České republiky pro léta 2005–</w:t>
      </w:r>
      <w:r w:rsidRPr="00235659">
        <w:rPr>
          <w:rFonts w:cs="Arial"/>
          <w:i/>
          <w:sz w:val="22"/>
          <w:szCs w:val="22"/>
        </w:rPr>
        <w:t>2013</w:t>
      </w:r>
      <w:r>
        <w:rPr>
          <w:rFonts w:cs="Arial"/>
          <w:sz w:val="22"/>
          <w:szCs w:val="22"/>
        </w:rPr>
        <w:t xml:space="preserve"> (dále jen „Dopravní politika“), </w:t>
      </w:r>
      <w:r w:rsidRPr="00011846">
        <w:rPr>
          <w:rFonts w:cs="Arial"/>
          <w:sz w:val="22"/>
          <w:szCs w:val="22"/>
        </w:rPr>
        <w:t>schválený usnesením vlády ze dne 13. července 2005 č. 882</w:t>
      </w:r>
      <w:r w:rsidRPr="00011846">
        <w:rPr>
          <w:rStyle w:val="Znakapoznpodarou"/>
          <w:rFonts w:cs="Arial"/>
          <w:sz w:val="22"/>
          <w:szCs w:val="22"/>
        </w:rPr>
        <w:footnoteReference w:id="8"/>
      </w:r>
      <w:r w:rsidRPr="00011846">
        <w:rPr>
          <w:rFonts w:cs="Arial"/>
          <w:sz w:val="22"/>
          <w:szCs w:val="22"/>
        </w:rPr>
        <w:t xml:space="preserve">, stanovil hlavní směry </w:t>
      </w:r>
      <w:r>
        <w:rPr>
          <w:rFonts w:cs="Arial"/>
          <w:sz w:val="22"/>
          <w:szCs w:val="22"/>
        </w:rPr>
        <w:t>vý</w:t>
      </w:r>
      <w:r w:rsidRPr="00011846">
        <w:rPr>
          <w:rFonts w:cs="Arial"/>
          <w:sz w:val="22"/>
          <w:szCs w:val="22"/>
        </w:rPr>
        <w:t xml:space="preserve">voje pro sektor dopravy </w:t>
      </w:r>
      <w:r>
        <w:rPr>
          <w:rFonts w:cs="Arial"/>
          <w:sz w:val="22"/>
          <w:szCs w:val="22"/>
        </w:rPr>
        <w:t xml:space="preserve">a modernizací železničních uzlů se zabýval </w:t>
      </w:r>
      <w:r w:rsidRPr="00302F72">
        <w:rPr>
          <w:rFonts w:cs="Arial"/>
          <w:noProof/>
          <w:sz w:val="22"/>
          <w:szCs w:val="22"/>
        </w:rPr>
        <w:t>v obecné rovině</w:t>
      </w:r>
      <w:r>
        <w:rPr>
          <w:rFonts w:cs="Arial"/>
          <w:sz w:val="22"/>
          <w:szCs w:val="22"/>
        </w:rPr>
        <w:t xml:space="preserve">. </w:t>
      </w:r>
      <w:r w:rsidRPr="00011846">
        <w:rPr>
          <w:rFonts w:cs="Arial"/>
          <w:sz w:val="22"/>
          <w:szCs w:val="22"/>
        </w:rPr>
        <w:t xml:space="preserve">Cíle a priority Dopravní politiky měly být detailně rozpracovány v návazném dokumentu </w:t>
      </w:r>
      <w:r w:rsidRPr="00015127">
        <w:rPr>
          <w:rFonts w:cs="Arial"/>
          <w:i/>
          <w:sz w:val="22"/>
          <w:szCs w:val="22"/>
        </w:rPr>
        <w:t>Generální plán rozvoje dopravní infrastruktury</w:t>
      </w:r>
      <w:r w:rsidRPr="00011846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dále jen „</w:t>
      </w:r>
      <w:r w:rsidRPr="00011846">
        <w:rPr>
          <w:rFonts w:cs="Arial"/>
          <w:sz w:val="22"/>
          <w:szCs w:val="22"/>
        </w:rPr>
        <w:t>GEPARDI</w:t>
      </w:r>
      <w:r>
        <w:rPr>
          <w:rFonts w:cs="Arial"/>
          <w:sz w:val="22"/>
          <w:szCs w:val="22"/>
        </w:rPr>
        <w:t>“</w:t>
      </w:r>
      <w:r w:rsidRPr="00011846">
        <w:rPr>
          <w:rFonts w:cs="Arial"/>
          <w:sz w:val="22"/>
          <w:szCs w:val="22"/>
        </w:rPr>
        <w:t xml:space="preserve">), </w:t>
      </w:r>
      <w:r>
        <w:rPr>
          <w:rFonts w:cs="Arial"/>
          <w:sz w:val="22"/>
          <w:szCs w:val="22"/>
        </w:rPr>
        <w:t>ten</w:t>
      </w:r>
      <w:r w:rsidRPr="00011846">
        <w:rPr>
          <w:rFonts w:cs="Arial"/>
          <w:sz w:val="22"/>
          <w:szCs w:val="22"/>
        </w:rPr>
        <w:t xml:space="preserve"> vláda vzala na vědomí</w:t>
      </w:r>
      <w:r>
        <w:rPr>
          <w:rFonts w:cs="Arial"/>
          <w:sz w:val="22"/>
          <w:szCs w:val="22"/>
        </w:rPr>
        <w:t xml:space="preserve"> </w:t>
      </w:r>
      <w:r w:rsidRPr="00011846">
        <w:rPr>
          <w:rFonts w:cs="Arial"/>
          <w:sz w:val="22"/>
          <w:szCs w:val="22"/>
        </w:rPr>
        <w:t>usnesením ze dne 12. dubna 2006 č. 381</w:t>
      </w:r>
      <w:r w:rsidRPr="00011846">
        <w:rPr>
          <w:rStyle w:val="Znakapoznpodarou"/>
          <w:rFonts w:cs="Arial"/>
          <w:sz w:val="22"/>
          <w:szCs w:val="22"/>
        </w:rPr>
        <w:footnoteReference w:id="9"/>
      </w:r>
      <w:r w:rsidRPr="0001184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</w:t>
      </w:r>
      <w:r w:rsidR="00660C8F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zároveň tímto usnesením</w:t>
      </w:r>
      <w:r w:rsidRPr="00011846">
        <w:rPr>
          <w:rFonts w:cs="Arial"/>
          <w:sz w:val="22"/>
          <w:szCs w:val="22"/>
        </w:rPr>
        <w:t xml:space="preserve"> uložila </w:t>
      </w:r>
      <w:r w:rsidRPr="00011846">
        <w:rPr>
          <w:sz w:val="22"/>
          <w:szCs w:val="22"/>
        </w:rPr>
        <w:t>dopracovat materiál o</w:t>
      </w:r>
      <w:r>
        <w:rPr>
          <w:sz w:val="22"/>
          <w:szCs w:val="22"/>
        </w:rPr>
        <w:t> </w:t>
      </w:r>
      <w:r w:rsidRPr="00011846">
        <w:rPr>
          <w:sz w:val="22"/>
          <w:szCs w:val="22"/>
        </w:rPr>
        <w:t>systém stanovování priorit rozvoje dopravní infrastruktury včetně modelu alokací financí k</w:t>
      </w:r>
      <w:r>
        <w:rPr>
          <w:sz w:val="22"/>
          <w:szCs w:val="22"/>
        </w:rPr>
        <w:t> </w:t>
      </w:r>
      <w:r w:rsidRPr="00011846">
        <w:rPr>
          <w:sz w:val="22"/>
          <w:szCs w:val="22"/>
        </w:rPr>
        <w:t>jednotlivým prioritám</w:t>
      </w:r>
      <w:r>
        <w:rPr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do 31.</w:t>
      </w:r>
      <w:r w:rsidR="00660C8F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prosince 2006 </w:t>
      </w:r>
      <w:r>
        <w:rPr>
          <w:sz w:val="22"/>
          <w:szCs w:val="22"/>
        </w:rPr>
        <w:t xml:space="preserve">předložit </w:t>
      </w:r>
      <w:r w:rsidRPr="00011846">
        <w:rPr>
          <w:rFonts w:cs="Arial"/>
          <w:sz w:val="22"/>
          <w:szCs w:val="22"/>
        </w:rPr>
        <w:t>GEPARDI</w:t>
      </w:r>
      <w:r>
        <w:rPr>
          <w:rFonts w:cs="Arial"/>
          <w:sz w:val="22"/>
          <w:szCs w:val="22"/>
        </w:rPr>
        <w:t xml:space="preserve"> vládě ke schválení</w:t>
      </w:r>
      <w:r>
        <w:rPr>
          <w:sz w:val="22"/>
          <w:szCs w:val="22"/>
        </w:rPr>
        <w:t xml:space="preserve">. </w:t>
      </w:r>
      <w:r w:rsidRPr="008F3212">
        <w:rPr>
          <w:rFonts w:cs="Arial"/>
          <w:sz w:val="22"/>
          <w:szCs w:val="22"/>
        </w:rPr>
        <w:t>GEPARDI ale již nebyl vládě předložen</w:t>
      </w:r>
      <w:r>
        <w:rPr>
          <w:rFonts w:cs="Arial"/>
          <w:sz w:val="22"/>
          <w:szCs w:val="22"/>
        </w:rPr>
        <w:t>,</w:t>
      </w:r>
      <w:r w:rsidRPr="008F3212">
        <w:rPr>
          <w:rFonts w:cs="Arial"/>
          <w:sz w:val="22"/>
          <w:szCs w:val="22"/>
        </w:rPr>
        <w:t xml:space="preserve"> a tedy ani schválen.</w:t>
      </w:r>
      <w:r>
        <w:rPr>
          <w:rFonts w:cs="Arial"/>
          <w:sz w:val="22"/>
          <w:szCs w:val="22"/>
        </w:rPr>
        <w:t xml:space="preserve"> </w:t>
      </w:r>
      <w:r w:rsidRPr="00CD33F6">
        <w:rPr>
          <w:rFonts w:cs="Arial"/>
          <w:b/>
          <w:sz w:val="22"/>
          <w:szCs w:val="22"/>
        </w:rPr>
        <w:t xml:space="preserve">Zpracován a vládou schválen dosud nebyl ani žádný jiný dokument, který by GEPARDI nahradil a který by se zabýval konkretizací </w:t>
      </w:r>
      <w:r w:rsidRPr="00CD33F6">
        <w:rPr>
          <w:b/>
          <w:sz w:val="22"/>
          <w:szCs w:val="22"/>
        </w:rPr>
        <w:t>priorit rozvoje dopravní infrastruktury</w:t>
      </w:r>
      <w:r>
        <w:rPr>
          <w:b/>
          <w:sz w:val="22"/>
          <w:szCs w:val="22"/>
        </w:rPr>
        <w:t xml:space="preserve"> </w:t>
      </w:r>
      <w:r w:rsidRPr="00621FE9">
        <w:rPr>
          <w:sz w:val="22"/>
          <w:szCs w:val="22"/>
        </w:rPr>
        <w:t xml:space="preserve">v návaznosti na vývoj dopravních potřeb </w:t>
      </w:r>
      <w:r w:rsidRPr="00621FE9">
        <w:rPr>
          <w:rFonts w:cs="Arial"/>
          <w:sz w:val="22"/>
          <w:szCs w:val="22"/>
        </w:rPr>
        <w:t>a reálné možnosti financování infrastrukturních investic.</w:t>
      </w:r>
    </w:p>
    <w:p w:rsidR="00144402" w:rsidRDefault="00144402" w:rsidP="00D26C0E">
      <w:pPr>
        <w:contextualSpacing/>
        <w:jc w:val="both"/>
        <w:rPr>
          <w:sz w:val="22"/>
          <w:szCs w:val="22"/>
        </w:rPr>
      </w:pP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CD33F6">
        <w:rPr>
          <w:rFonts w:cs="Arial"/>
          <w:b/>
          <w:sz w:val="22"/>
          <w:szCs w:val="22"/>
        </w:rPr>
        <w:t>MD absenci střednědobé investiční koncepce pro realizaci projektů rozvoje dopravní infrastruktury přiznalo</w:t>
      </w:r>
      <w:r w:rsidRPr="00D364C8">
        <w:rPr>
          <w:rFonts w:cs="Arial"/>
          <w:sz w:val="22"/>
          <w:szCs w:val="22"/>
        </w:rPr>
        <w:t xml:space="preserve"> a uvedlo, že k určení časové a finanční náročnosti odstranění problematických míst na železniční síti a k celkovému určení priorit a posloupnosti infrastrukturních investic je třeba </w:t>
      </w:r>
      <w:r>
        <w:rPr>
          <w:rFonts w:cs="Arial"/>
          <w:sz w:val="22"/>
          <w:szCs w:val="22"/>
        </w:rPr>
        <w:t>dopracovat</w:t>
      </w:r>
      <w:r w:rsidRPr="00D364C8">
        <w:rPr>
          <w:rFonts w:cs="Arial"/>
          <w:sz w:val="22"/>
          <w:szCs w:val="22"/>
        </w:rPr>
        <w:t xml:space="preserve"> dokument </w:t>
      </w:r>
      <w:r w:rsidRPr="00743CCB">
        <w:rPr>
          <w:rFonts w:cs="Arial"/>
          <w:i/>
          <w:sz w:val="22"/>
          <w:szCs w:val="22"/>
        </w:rPr>
        <w:t xml:space="preserve">Dopravní sektorové strategie </w:t>
      </w:r>
      <w:r>
        <w:rPr>
          <w:rFonts w:cs="Arial"/>
          <w:i/>
          <w:sz w:val="22"/>
          <w:szCs w:val="22"/>
        </w:rPr>
        <w:t>–</w:t>
      </w:r>
      <w:r w:rsidRPr="00743CCB">
        <w:rPr>
          <w:rFonts w:cs="Arial"/>
          <w:i/>
          <w:sz w:val="22"/>
          <w:szCs w:val="22"/>
        </w:rPr>
        <w:t xml:space="preserve"> II.</w:t>
      </w:r>
      <w:r>
        <w:rPr>
          <w:rFonts w:cs="Arial"/>
          <w:i/>
          <w:sz w:val="22"/>
          <w:szCs w:val="22"/>
        </w:rPr>
        <w:t> </w:t>
      </w:r>
      <w:r w:rsidRPr="00743CCB">
        <w:rPr>
          <w:rFonts w:cs="Arial"/>
          <w:i/>
          <w:sz w:val="22"/>
          <w:szCs w:val="22"/>
        </w:rPr>
        <w:t>fáze</w:t>
      </w:r>
      <w:r>
        <w:rPr>
          <w:rFonts w:cs="Arial"/>
          <w:sz w:val="22"/>
          <w:szCs w:val="22"/>
        </w:rPr>
        <w:t>,</w:t>
      </w:r>
      <w:r w:rsidRPr="00D364C8">
        <w:rPr>
          <w:rFonts w:cs="Arial"/>
          <w:sz w:val="22"/>
          <w:szCs w:val="22"/>
        </w:rPr>
        <w:t xml:space="preserve"> který </w:t>
      </w:r>
      <w:r>
        <w:rPr>
          <w:rFonts w:cs="Arial"/>
          <w:sz w:val="22"/>
          <w:szCs w:val="22"/>
        </w:rPr>
        <w:t xml:space="preserve">naváže na již zpracovaný dokument </w:t>
      </w:r>
      <w:r>
        <w:rPr>
          <w:rFonts w:cs="Arial"/>
          <w:i/>
          <w:sz w:val="22"/>
          <w:szCs w:val="22"/>
        </w:rPr>
        <w:t xml:space="preserve">Dopravní sektorové strategie – </w:t>
      </w:r>
      <w:r w:rsidRPr="00743CCB">
        <w:rPr>
          <w:rFonts w:cs="Arial"/>
          <w:i/>
          <w:sz w:val="22"/>
          <w:szCs w:val="22"/>
        </w:rPr>
        <w:t>I. fáze</w:t>
      </w:r>
      <w:r>
        <w:rPr>
          <w:rFonts w:cs="Arial"/>
          <w:sz w:val="22"/>
          <w:szCs w:val="22"/>
        </w:rPr>
        <w:t xml:space="preserve">. </w:t>
      </w:r>
      <w:r w:rsidRPr="00743CCB">
        <w:rPr>
          <w:rFonts w:cs="Arial"/>
          <w:sz w:val="22"/>
          <w:szCs w:val="22"/>
        </w:rPr>
        <w:t>Postup realizace projektů dopravní infrastruktu</w:t>
      </w:r>
      <w:r>
        <w:rPr>
          <w:rFonts w:cs="Arial"/>
          <w:sz w:val="22"/>
          <w:szCs w:val="22"/>
        </w:rPr>
        <w:t>ry</w:t>
      </w:r>
      <w:r w:rsidRPr="00743CCB">
        <w:rPr>
          <w:rFonts w:cs="Arial"/>
          <w:sz w:val="22"/>
          <w:szCs w:val="22"/>
        </w:rPr>
        <w:t xml:space="preserve"> pak bude koncepčně</w:t>
      </w:r>
      <w:r>
        <w:rPr>
          <w:rFonts w:cs="Arial"/>
          <w:sz w:val="22"/>
          <w:szCs w:val="22"/>
        </w:rPr>
        <w:t xml:space="preserve"> stanoven </w:t>
      </w:r>
      <w:r w:rsidRPr="00743CCB">
        <w:rPr>
          <w:rFonts w:cs="Arial"/>
          <w:sz w:val="22"/>
          <w:szCs w:val="22"/>
        </w:rPr>
        <w:t>dokumentem</w:t>
      </w:r>
      <w:r w:rsidRPr="00302F72">
        <w:rPr>
          <w:rFonts w:cs="Arial"/>
          <w:i/>
          <w:sz w:val="22"/>
          <w:szCs w:val="22"/>
        </w:rPr>
        <w:t xml:space="preserve"> Střednědobý plán rozvoje dopravní infrastruktury pro období 2014</w:t>
      </w:r>
      <w:r>
        <w:rPr>
          <w:rFonts w:cs="Arial"/>
          <w:i/>
          <w:sz w:val="22"/>
          <w:szCs w:val="22"/>
        </w:rPr>
        <w:t>–</w:t>
      </w:r>
      <w:r w:rsidRPr="00302F72">
        <w:rPr>
          <w:rFonts w:cs="Arial"/>
          <w:i/>
          <w:sz w:val="22"/>
          <w:szCs w:val="22"/>
        </w:rPr>
        <w:t>2020</w:t>
      </w:r>
      <w:r w:rsidRPr="00015127">
        <w:rPr>
          <w:rFonts w:cs="Arial"/>
          <w:sz w:val="22"/>
          <w:szCs w:val="22"/>
        </w:rPr>
        <w:t>,</w:t>
      </w:r>
      <w:r w:rsidRPr="00302F72">
        <w:rPr>
          <w:rFonts w:cs="Arial"/>
          <w:i/>
          <w:sz w:val="22"/>
          <w:szCs w:val="22"/>
        </w:rPr>
        <w:t xml:space="preserve"> </w:t>
      </w:r>
      <w:r w:rsidRPr="00FD1110">
        <w:rPr>
          <w:rFonts w:cs="Arial"/>
          <w:sz w:val="22"/>
          <w:szCs w:val="22"/>
        </w:rPr>
        <w:t xml:space="preserve">který </w:t>
      </w:r>
      <w:r>
        <w:rPr>
          <w:rFonts w:cs="Arial"/>
          <w:sz w:val="22"/>
          <w:szCs w:val="22"/>
        </w:rPr>
        <w:t>MD</w:t>
      </w:r>
      <w:r w:rsidRPr="00D364C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dokončuje</w:t>
      </w:r>
      <w:r w:rsidRPr="00D364C8">
        <w:rPr>
          <w:rFonts w:cs="Arial"/>
          <w:sz w:val="22"/>
          <w:szCs w:val="22"/>
        </w:rPr>
        <w:t xml:space="preserve"> a v první polovině roku 2013 by </w:t>
      </w:r>
      <w:r>
        <w:rPr>
          <w:rFonts w:cs="Arial"/>
          <w:sz w:val="22"/>
          <w:szCs w:val="22"/>
        </w:rPr>
        <w:t xml:space="preserve">jej </w:t>
      </w:r>
      <w:r w:rsidRPr="00D364C8">
        <w:rPr>
          <w:rFonts w:cs="Arial"/>
          <w:sz w:val="22"/>
          <w:szCs w:val="22"/>
        </w:rPr>
        <w:t>měl</w:t>
      </w:r>
      <w:r>
        <w:rPr>
          <w:rFonts w:cs="Arial"/>
          <w:sz w:val="22"/>
          <w:szCs w:val="22"/>
        </w:rPr>
        <w:t>o</w:t>
      </w:r>
      <w:r w:rsidRPr="00D364C8">
        <w:rPr>
          <w:rFonts w:cs="Arial"/>
          <w:sz w:val="22"/>
          <w:szCs w:val="22"/>
        </w:rPr>
        <w:t xml:space="preserve"> předlož</w:t>
      </w:r>
      <w:r>
        <w:rPr>
          <w:rFonts w:cs="Arial"/>
          <w:sz w:val="22"/>
          <w:szCs w:val="22"/>
        </w:rPr>
        <w:t>it</w:t>
      </w:r>
      <w:r w:rsidRPr="00D364C8">
        <w:rPr>
          <w:rFonts w:cs="Arial"/>
          <w:sz w:val="22"/>
          <w:szCs w:val="22"/>
        </w:rPr>
        <w:t xml:space="preserve"> vládě</w:t>
      </w:r>
      <w:r>
        <w:rPr>
          <w:rFonts w:cs="Arial"/>
          <w:sz w:val="22"/>
          <w:szCs w:val="22"/>
        </w:rPr>
        <w:t xml:space="preserve"> </w:t>
      </w:r>
      <w:r w:rsidRPr="00D364C8">
        <w:rPr>
          <w:rFonts w:cs="Arial"/>
          <w:sz w:val="22"/>
          <w:szCs w:val="22"/>
        </w:rPr>
        <w:t>ke schválení.</w:t>
      </w:r>
    </w:p>
    <w:p w:rsidR="00144402" w:rsidRDefault="00144402" w:rsidP="00D26C0E">
      <w:pPr>
        <w:pStyle w:val="Odstavecseseznamem"/>
        <w:ind w:left="0"/>
        <w:contextualSpacing/>
        <w:jc w:val="both"/>
        <w:rPr>
          <w:rFonts w:cs="Arial"/>
          <w:sz w:val="22"/>
          <w:szCs w:val="22"/>
        </w:rPr>
      </w:pPr>
    </w:p>
    <w:p w:rsidR="00144402" w:rsidRPr="000E3606" w:rsidRDefault="00144402" w:rsidP="00D26C0E">
      <w:pPr>
        <w:pStyle w:val="Odstavecseseznamem"/>
        <w:ind w:left="0"/>
        <w:contextualSpacing/>
        <w:jc w:val="both"/>
        <w:rPr>
          <w:rFonts w:cs="Arial"/>
          <w:color w:val="000000"/>
          <w:sz w:val="22"/>
          <w:szCs w:val="22"/>
        </w:rPr>
      </w:pPr>
      <w:r w:rsidRPr="00CD33F6">
        <w:rPr>
          <w:rFonts w:cs="Arial"/>
          <w:b/>
          <w:sz w:val="22"/>
          <w:szCs w:val="22"/>
        </w:rPr>
        <w:t>Pojem „</w:t>
      </w:r>
      <w:r w:rsidRPr="00CD33F6">
        <w:rPr>
          <w:rFonts w:cs="Arial"/>
          <w:b/>
          <w:i/>
          <w:sz w:val="22"/>
          <w:szCs w:val="22"/>
        </w:rPr>
        <w:t>modernizace železničního uzlu</w:t>
      </w:r>
      <w:r w:rsidRPr="00CD33F6">
        <w:rPr>
          <w:rFonts w:cs="Arial"/>
          <w:b/>
          <w:sz w:val="22"/>
          <w:szCs w:val="22"/>
        </w:rPr>
        <w:t xml:space="preserve">“ není v koncepčních </w:t>
      </w:r>
      <w:r w:rsidRPr="00CD33F6">
        <w:rPr>
          <w:rFonts w:cs="Arial"/>
          <w:b/>
          <w:bCs/>
          <w:sz w:val="22"/>
          <w:szCs w:val="22"/>
        </w:rPr>
        <w:t>a na ně navazujících materiálech MD</w:t>
      </w:r>
      <w:r w:rsidRPr="00CD33F6">
        <w:rPr>
          <w:rFonts w:cs="Arial"/>
          <w:b/>
          <w:sz w:val="22"/>
          <w:szCs w:val="22"/>
        </w:rPr>
        <w:t xml:space="preserve"> jednoznačně vymezen</w:t>
      </w:r>
      <w:r w:rsidRPr="00015127">
        <w:rPr>
          <w:rFonts w:cs="Arial"/>
          <w:b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přestože je </w:t>
      </w:r>
      <w:r w:rsidRPr="00C91705">
        <w:rPr>
          <w:rFonts w:cs="Arial"/>
          <w:sz w:val="22"/>
          <w:szCs w:val="22"/>
        </w:rPr>
        <w:t>používán</w:t>
      </w:r>
      <w:r w:rsidRPr="00C91705">
        <w:rPr>
          <w:rFonts w:cs="Arial"/>
          <w:bCs/>
          <w:sz w:val="22"/>
          <w:szCs w:val="22"/>
        </w:rPr>
        <w:t xml:space="preserve"> při stanov</w:t>
      </w:r>
      <w:r>
        <w:rPr>
          <w:rFonts w:cs="Arial"/>
          <w:bCs/>
          <w:sz w:val="22"/>
          <w:szCs w:val="22"/>
        </w:rPr>
        <w:t>ování</w:t>
      </w:r>
      <w:r w:rsidRPr="00C91705">
        <w:rPr>
          <w:rFonts w:cs="Arial"/>
          <w:bCs/>
          <w:sz w:val="22"/>
          <w:szCs w:val="22"/>
        </w:rPr>
        <w:t xml:space="preserve"> cílů a</w:t>
      </w:r>
      <w:r>
        <w:rPr>
          <w:rFonts w:cs="Arial"/>
          <w:bCs/>
          <w:sz w:val="22"/>
          <w:szCs w:val="22"/>
        </w:rPr>
        <w:t> </w:t>
      </w:r>
      <w:r w:rsidRPr="00C91705">
        <w:rPr>
          <w:rFonts w:cs="Arial"/>
          <w:bCs/>
          <w:sz w:val="22"/>
          <w:szCs w:val="22"/>
        </w:rPr>
        <w:t>priorit, indikátorů, plánování časových a finančních potřeb akcí atd.</w:t>
      </w:r>
      <w:r w:rsidRPr="00C91705">
        <w:rPr>
          <w:rFonts w:cs="Arial"/>
          <w:sz w:val="22"/>
          <w:szCs w:val="22"/>
        </w:rPr>
        <w:t xml:space="preserve"> Dle vysvětlení MD </w:t>
      </w:r>
      <w:r>
        <w:rPr>
          <w:rFonts w:cs="Arial"/>
          <w:sz w:val="22"/>
          <w:szCs w:val="22"/>
        </w:rPr>
        <w:t xml:space="preserve">jsou </w:t>
      </w:r>
      <w:r w:rsidRPr="00C91705">
        <w:rPr>
          <w:rFonts w:cs="Arial"/>
          <w:sz w:val="22"/>
          <w:szCs w:val="22"/>
        </w:rPr>
        <w:t>železniční uzly integrální součástí železniční infrastruktury</w:t>
      </w:r>
      <w:r>
        <w:rPr>
          <w:rFonts w:cs="Arial"/>
          <w:sz w:val="22"/>
          <w:szCs w:val="22"/>
        </w:rPr>
        <w:t xml:space="preserve">, jejich </w:t>
      </w:r>
      <w:r w:rsidRPr="00C91705">
        <w:rPr>
          <w:rFonts w:cs="Arial"/>
          <w:sz w:val="22"/>
          <w:szCs w:val="22"/>
        </w:rPr>
        <w:t>modernizace nepředstavuje samostatnou prioritu či oblast financování</w:t>
      </w:r>
      <w:r>
        <w:rPr>
          <w:rFonts w:cs="Arial"/>
          <w:sz w:val="22"/>
          <w:szCs w:val="22"/>
        </w:rPr>
        <w:t xml:space="preserve"> a </w:t>
      </w:r>
      <w:r w:rsidRPr="00C91705">
        <w:rPr>
          <w:rFonts w:cs="Arial"/>
          <w:sz w:val="22"/>
          <w:szCs w:val="22"/>
        </w:rPr>
        <w:t xml:space="preserve">je třeba </w:t>
      </w:r>
      <w:r>
        <w:rPr>
          <w:rFonts w:cs="Arial"/>
          <w:sz w:val="22"/>
          <w:szCs w:val="22"/>
        </w:rPr>
        <w:t xml:space="preserve">ji </w:t>
      </w:r>
      <w:r w:rsidRPr="00C91705">
        <w:rPr>
          <w:rFonts w:cs="Arial"/>
          <w:sz w:val="22"/>
          <w:szCs w:val="22"/>
        </w:rPr>
        <w:t>chápat jako součást staveb příslušných úseků železniční infrastruktury</w:t>
      </w:r>
      <w:r>
        <w:rPr>
          <w:rFonts w:cs="Arial"/>
          <w:sz w:val="22"/>
          <w:szCs w:val="22"/>
        </w:rPr>
        <w:t>,</w:t>
      </w:r>
      <w:r w:rsidRPr="00C9170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jejichž</w:t>
      </w:r>
      <w:r w:rsidRPr="00C91705">
        <w:rPr>
          <w:rFonts w:cs="Arial"/>
          <w:sz w:val="22"/>
          <w:szCs w:val="22"/>
        </w:rPr>
        <w:t xml:space="preserve"> specifik</w:t>
      </w:r>
      <w:r>
        <w:rPr>
          <w:rFonts w:cs="Arial"/>
          <w:sz w:val="22"/>
          <w:szCs w:val="22"/>
        </w:rPr>
        <w:t>a jsou</w:t>
      </w:r>
      <w:r w:rsidRPr="00C91705">
        <w:rPr>
          <w:rFonts w:cs="Arial"/>
          <w:sz w:val="22"/>
          <w:szCs w:val="22"/>
        </w:rPr>
        <w:t xml:space="preserve"> zohledňov</w:t>
      </w:r>
      <w:r>
        <w:rPr>
          <w:rFonts w:cs="Arial"/>
          <w:sz w:val="22"/>
          <w:szCs w:val="22"/>
        </w:rPr>
        <w:t>ána</w:t>
      </w:r>
      <w:r w:rsidRPr="00C91705">
        <w:rPr>
          <w:rFonts w:cs="Arial"/>
          <w:sz w:val="22"/>
          <w:szCs w:val="22"/>
        </w:rPr>
        <w:t xml:space="preserve"> v rámci jednotlivých projektů.</w:t>
      </w:r>
    </w:p>
    <w:p w:rsidR="00144402" w:rsidRPr="00C91705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145854">
      <w:pPr>
        <w:pStyle w:val="Odstavecseseznamem"/>
        <w:ind w:left="0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Toto</w:t>
      </w:r>
      <w:r w:rsidRPr="00C91705">
        <w:rPr>
          <w:rFonts w:cs="Arial"/>
          <w:sz w:val="22"/>
          <w:szCs w:val="22"/>
        </w:rPr>
        <w:t xml:space="preserve"> pojetí modernizace železniční</w:t>
      </w:r>
      <w:r>
        <w:rPr>
          <w:rFonts w:cs="Arial"/>
          <w:sz w:val="22"/>
          <w:szCs w:val="22"/>
        </w:rPr>
        <w:t>ch</w:t>
      </w:r>
      <w:r w:rsidRPr="00C91705">
        <w:rPr>
          <w:rFonts w:cs="Arial"/>
          <w:sz w:val="22"/>
          <w:szCs w:val="22"/>
        </w:rPr>
        <w:t xml:space="preserve"> uzl</w:t>
      </w:r>
      <w:r>
        <w:rPr>
          <w:rFonts w:cs="Arial"/>
          <w:sz w:val="22"/>
          <w:szCs w:val="22"/>
        </w:rPr>
        <w:t>ů však nekoresponduje</w:t>
      </w:r>
      <w:r w:rsidRPr="00C91705">
        <w:rPr>
          <w:rFonts w:cs="Arial"/>
          <w:sz w:val="22"/>
          <w:szCs w:val="22"/>
        </w:rPr>
        <w:t xml:space="preserve"> se skutečností, že </w:t>
      </w:r>
      <w:r>
        <w:rPr>
          <w:rFonts w:cs="Arial"/>
          <w:sz w:val="22"/>
          <w:szCs w:val="22"/>
        </w:rPr>
        <w:t xml:space="preserve">při přípravě a realizaci modernizace tratí (zejména na I. a II. koridoru) byla problematika </w:t>
      </w:r>
      <w:r w:rsidRPr="00C91705">
        <w:rPr>
          <w:rFonts w:cs="Arial"/>
          <w:sz w:val="22"/>
          <w:szCs w:val="22"/>
        </w:rPr>
        <w:t xml:space="preserve">železničních uzlů </w:t>
      </w:r>
      <w:r>
        <w:rPr>
          <w:rFonts w:cs="Arial"/>
          <w:sz w:val="22"/>
          <w:szCs w:val="22"/>
        </w:rPr>
        <w:t>vyčleňována a následně řešena samostatně s odvoláním se na složitost přípravy a finanční náročnost těchto projektů. Kontrolou bylo zjištěno, že postup modernizace železničních uzlů MD schvaluje a sleduje na úrovni jednotlivých projektů bez návaznosti na další stavby v rámci ucelených dopravních řešení.</w:t>
      </w:r>
      <w:r w:rsidRPr="00ED3718">
        <w:rPr>
          <w:rFonts w:cs="Arial"/>
          <w:noProof/>
          <w:sz w:val="22"/>
          <w:szCs w:val="22"/>
        </w:rPr>
        <w:t xml:space="preserve"> </w:t>
      </w:r>
      <w:r w:rsidRPr="00CD33F6">
        <w:rPr>
          <w:rFonts w:cs="Arial"/>
          <w:b/>
          <w:sz w:val="22"/>
          <w:szCs w:val="22"/>
        </w:rPr>
        <w:t>MD nepředložilo</w:t>
      </w:r>
      <w:r w:rsidRPr="00CD33F6">
        <w:rPr>
          <w:rFonts w:cs="Arial"/>
          <w:b/>
          <w:noProof/>
          <w:sz w:val="22"/>
          <w:szCs w:val="22"/>
        </w:rPr>
        <w:t xml:space="preserve"> </w:t>
      </w:r>
      <w:r w:rsidRPr="00CD33F6">
        <w:rPr>
          <w:rFonts w:cs="Arial"/>
          <w:b/>
          <w:sz w:val="22"/>
          <w:szCs w:val="22"/>
        </w:rPr>
        <w:t xml:space="preserve">ke kontrole </w:t>
      </w:r>
      <w:r>
        <w:rPr>
          <w:rFonts w:cs="Arial"/>
          <w:b/>
          <w:noProof/>
          <w:sz w:val="22"/>
          <w:szCs w:val="22"/>
        </w:rPr>
        <w:t>ž</w:t>
      </w:r>
      <w:r w:rsidRPr="00CD33F6">
        <w:rPr>
          <w:rFonts w:cs="Arial"/>
          <w:b/>
          <w:noProof/>
          <w:sz w:val="22"/>
          <w:szCs w:val="22"/>
        </w:rPr>
        <w:t xml:space="preserve">ádné dokumenty, které by se zabývaly </w:t>
      </w:r>
      <w:r w:rsidRPr="00CD33F6">
        <w:rPr>
          <w:rFonts w:cs="Arial"/>
          <w:b/>
          <w:sz w:val="22"/>
          <w:szCs w:val="22"/>
        </w:rPr>
        <w:t>postupem modernizace železničních uzlů jako součástí příslušných úseků železniční infrastruktury a z nichž by bylo zřejmé, do jaké míry se podařilo realizací projektů charakteru modernizace železničních uzlů konkrétně vyřešit problémy, jimiž byla zdůvodněna nezbytnost</w:t>
      </w:r>
      <w:r w:rsidRPr="00FD1110">
        <w:rPr>
          <w:rFonts w:cs="Arial"/>
          <w:b/>
          <w:sz w:val="22"/>
          <w:szCs w:val="22"/>
        </w:rPr>
        <w:t xml:space="preserve"> </w:t>
      </w:r>
      <w:r w:rsidRPr="00CD33F6">
        <w:rPr>
          <w:rFonts w:cs="Arial"/>
          <w:b/>
          <w:sz w:val="22"/>
          <w:szCs w:val="22"/>
        </w:rPr>
        <w:t>jejich</w:t>
      </w:r>
      <w:r>
        <w:rPr>
          <w:rFonts w:cs="Arial"/>
          <w:b/>
          <w:sz w:val="22"/>
          <w:szCs w:val="22"/>
        </w:rPr>
        <w:t xml:space="preserve"> realizace</w:t>
      </w:r>
      <w:r w:rsidRPr="00CD33F6">
        <w:rPr>
          <w:rFonts w:cs="Arial"/>
          <w:b/>
          <w:sz w:val="22"/>
          <w:szCs w:val="22"/>
        </w:rPr>
        <w:t>, a jaká část těchto problémů železniční sít</w:t>
      </w:r>
      <w:r>
        <w:rPr>
          <w:rFonts w:cs="Arial"/>
          <w:b/>
          <w:sz w:val="22"/>
          <w:szCs w:val="22"/>
        </w:rPr>
        <w:t>ě</w:t>
      </w:r>
      <w:r w:rsidRPr="00CD33F6">
        <w:rPr>
          <w:rFonts w:cs="Arial"/>
          <w:b/>
          <w:sz w:val="22"/>
          <w:szCs w:val="22"/>
        </w:rPr>
        <w:t xml:space="preserve"> zatím zůstává na území České republiky nevyřešena</w:t>
      </w:r>
      <w:r>
        <w:rPr>
          <w:rFonts w:cs="Arial"/>
          <w:b/>
          <w:sz w:val="22"/>
          <w:szCs w:val="22"/>
        </w:rPr>
        <w:t>.</w:t>
      </w:r>
    </w:p>
    <w:p w:rsidR="00144402" w:rsidRDefault="00144402" w:rsidP="00145854">
      <w:pPr>
        <w:pStyle w:val="Odstavecseseznamem"/>
        <w:ind w:left="0"/>
        <w:contextualSpacing/>
        <w:jc w:val="both"/>
        <w:rPr>
          <w:rFonts w:cs="Arial"/>
          <w:b/>
          <w:sz w:val="22"/>
          <w:szCs w:val="22"/>
        </w:rPr>
      </w:pPr>
    </w:p>
    <w:p w:rsidR="00660C8F" w:rsidRDefault="00660C8F" w:rsidP="00145854">
      <w:pPr>
        <w:pStyle w:val="Odstavecseseznamem"/>
        <w:ind w:left="0"/>
        <w:contextualSpacing/>
        <w:jc w:val="both"/>
        <w:rPr>
          <w:rFonts w:cs="Arial"/>
          <w:b/>
          <w:sz w:val="22"/>
          <w:szCs w:val="22"/>
        </w:rPr>
      </w:pPr>
    </w:p>
    <w:p w:rsidR="00F06CC9" w:rsidRDefault="00F06CC9" w:rsidP="00145854">
      <w:pPr>
        <w:pStyle w:val="Odstavecseseznamem"/>
        <w:ind w:left="0"/>
        <w:contextualSpacing/>
        <w:jc w:val="both"/>
        <w:rPr>
          <w:rFonts w:cs="Arial"/>
          <w:b/>
          <w:sz w:val="22"/>
          <w:szCs w:val="22"/>
        </w:rPr>
      </w:pPr>
    </w:p>
    <w:p w:rsidR="00660C8F" w:rsidRDefault="00660C8F" w:rsidP="00145854">
      <w:pPr>
        <w:pStyle w:val="Odstavecseseznamem"/>
        <w:ind w:left="0"/>
        <w:contextualSpacing/>
        <w:jc w:val="both"/>
        <w:rPr>
          <w:rFonts w:cs="Arial"/>
          <w:b/>
          <w:sz w:val="22"/>
          <w:szCs w:val="22"/>
        </w:rPr>
      </w:pPr>
    </w:p>
    <w:p w:rsidR="00660C8F" w:rsidRDefault="00660C8F" w:rsidP="00145854">
      <w:pPr>
        <w:pStyle w:val="Odstavecseseznamem"/>
        <w:ind w:left="0"/>
        <w:contextualSpacing/>
        <w:jc w:val="both"/>
        <w:rPr>
          <w:rFonts w:cs="Arial"/>
          <w:b/>
          <w:sz w:val="22"/>
          <w:szCs w:val="22"/>
        </w:rPr>
      </w:pPr>
    </w:p>
    <w:p w:rsidR="00144402" w:rsidRPr="0003224D" w:rsidRDefault="00144402" w:rsidP="00145854">
      <w:pPr>
        <w:pStyle w:val="Odstavecseseznamem"/>
        <w:ind w:left="0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2</w:t>
      </w:r>
      <w:r w:rsidRPr="00C91705">
        <w:rPr>
          <w:rFonts w:cs="Arial"/>
          <w:b/>
          <w:sz w:val="22"/>
          <w:szCs w:val="22"/>
        </w:rPr>
        <w:t xml:space="preserve">. </w:t>
      </w:r>
      <w:r>
        <w:rPr>
          <w:rFonts w:cs="Arial"/>
          <w:b/>
          <w:sz w:val="22"/>
          <w:szCs w:val="22"/>
        </w:rPr>
        <w:t>Rozhodování o realizaci projektů</w:t>
      </w:r>
    </w:p>
    <w:p w:rsidR="00144402" w:rsidRDefault="00144402" w:rsidP="00145854">
      <w:pPr>
        <w:pStyle w:val="Odstavecseseznamem"/>
        <w:ind w:left="0"/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145854">
      <w:pPr>
        <w:contextualSpacing/>
        <w:jc w:val="both"/>
        <w:rPr>
          <w:rFonts w:cs="Arial"/>
          <w:sz w:val="22"/>
          <w:szCs w:val="22"/>
        </w:rPr>
      </w:pPr>
      <w:r w:rsidRPr="00CD33F6">
        <w:rPr>
          <w:rFonts w:cs="Arial"/>
          <w:b/>
          <w:sz w:val="22"/>
          <w:szCs w:val="22"/>
        </w:rPr>
        <w:t>Rozdělení rozhodovací</w:t>
      </w:r>
      <w:r>
        <w:rPr>
          <w:rFonts w:cs="Arial"/>
          <w:b/>
          <w:sz w:val="22"/>
          <w:szCs w:val="22"/>
        </w:rPr>
        <w:t>ch</w:t>
      </w:r>
      <w:r w:rsidRPr="00CD33F6">
        <w:rPr>
          <w:rFonts w:cs="Arial"/>
          <w:b/>
          <w:sz w:val="22"/>
          <w:szCs w:val="22"/>
        </w:rPr>
        <w:t xml:space="preserve"> pravomoc</w:t>
      </w:r>
      <w:r>
        <w:rPr>
          <w:rFonts w:cs="Arial"/>
          <w:b/>
          <w:sz w:val="22"/>
          <w:szCs w:val="22"/>
        </w:rPr>
        <w:t>í</w:t>
      </w:r>
      <w:r w:rsidRPr="00CD33F6">
        <w:rPr>
          <w:rFonts w:cs="Arial"/>
          <w:b/>
          <w:sz w:val="22"/>
          <w:szCs w:val="22"/>
        </w:rPr>
        <w:t xml:space="preserve"> a odpovědnosti za postup přípravy a realizace projektů modernizace železničních uzlů</w:t>
      </w:r>
      <w:r>
        <w:rPr>
          <w:rFonts w:cs="Arial"/>
          <w:sz w:val="22"/>
          <w:szCs w:val="22"/>
        </w:rPr>
        <w:t xml:space="preserve"> mezi </w:t>
      </w:r>
      <w:r w:rsidRPr="00F11151">
        <w:rPr>
          <w:rFonts w:cs="Arial"/>
          <w:sz w:val="22"/>
          <w:szCs w:val="22"/>
        </w:rPr>
        <w:t xml:space="preserve">MD, které </w:t>
      </w:r>
      <w:r>
        <w:rPr>
          <w:rFonts w:cs="Arial"/>
          <w:sz w:val="22"/>
          <w:szCs w:val="22"/>
        </w:rPr>
        <w:t>schvaluje investiční záměry projektů</w:t>
      </w:r>
      <w:r w:rsidRPr="00F11151">
        <w:rPr>
          <w:rFonts w:cs="Arial"/>
          <w:sz w:val="22"/>
          <w:szCs w:val="22"/>
        </w:rPr>
        <w:t xml:space="preserve">, </w:t>
      </w:r>
      <w:proofErr w:type="spellStart"/>
      <w:r w:rsidRPr="00F11151">
        <w:rPr>
          <w:rFonts w:cs="Arial"/>
          <w:sz w:val="22"/>
          <w:szCs w:val="22"/>
        </w:rPr>
        <w:t>SFDI</w:t>
      </w:r>
      <w:proofErr w:type="spellEnd"/>
      <w:r w:rsidRPr="00F111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coby</w:t>
      </w:r>
      <w:r w:rsidRPr="00F11151">
        <w:rPr>
          <w:rFonts w:cs="Arial"/>
          <w:sz w:val="22"/>
          <w:szCs w:val="22"/>
        </w:rPr>
        <w:t xml:space="preserve"> poskytovatele finančních prostředků a </w:t>
      </w:r>
      <w:proofErr w:type="spellStart"/>
      <w:r w:rsidRPr="00F11151">
        <w:rPr>
          <w:rFonts w:cs="Arial"/>
          <w:sz w:val="22"/>
          <w:szCs w:val="22"/>
        </w:rPr>
        <w:t>SŽDC</w:t>
      </w:r>
      <w:proofErr w:type="spellEnd"/>
      <w:r w:rsidRPr="00F111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coby</w:t>
      </w:r>
      <w:r w:rsidRPr="00F11151">
        <w:rPr>
          <w:rFonts w:cs="Arial"/>
          <w:sz w:val="22"/>
          <w:szCs w:val="22"/>
        </w:rPr>
        <w:t xml:space="preserve"> jejich příjemce</w:t>
      </w:r>
      <w:r>
        <w:rPr>
          <w:rFonts w:cs="Arial"/>
          <w:sz w:val="22"/>
          <w:szCs w:val="22"/>
        </w:rPr>
        <w:t xml:space="preserve">, který projekty připravuje a zajišťuje jejich realizaci, </w:t>
      </w:r>
      <w:r w:rsidRPr="00CD33F6">
        <w:rPr>
          <w:rFonts w:cs="Arial"/>
          <w:b/>
          <w:sz w:val="22"/>
          <w:szCs w:val="22"/>
        </w:rPr>
        <w:t xml:space="preserve">není právními předpisy </w:t>
      </w:r>
      <w:r>
        <w:rPr>
          <w:rFonts w:cs="Arial"/>
          <w:b/>
          <w:sz w:val="22"/>
          <w:szCs w:val="22"/>
        </w:rPr>
        <w:t xml:space="preserve">konkrétně </w:t>
      </w:r>
      <w:r w:rsidRPr="00CD33F6">
        <w:rPr>
          <w:rFonts w:cs="Arial"/>
          <w:b/>
          <w:sz w:val="22"/>
          <w:szCs w:val="22"/>
        </w:rPr>
        <w:t>upraveno</w:t>
      </w:r>
      <w:r w:rsidRPr="00015127">
        <w:rPr>
          <w:rFonts w:cs="Arial"/>
          <w:b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Tyto projekty jsou zpravidla financovány </w:t>
      </w:r>
      <w:r w:rsidRPr="00F11151">
        <w:rPr>
          <w:rFonts w:cs="Arial"/>
          <w:sz w:val="22"/>
          <w:szCs w:val="22"/>
        </w:rPr>
        <w:t>bez účasti státního rozpočtu</w:t>
      </w:r>
      <w:r>
        <w:rPr>
          <w:rFonts w:cs="Arial"/>
          <w:sz w:val="22"/>
          <w:szCs w:val="22"/>
        </w:rPr>
        <w:t xml:space="preserve"> (viz část 4. </w:t>
      </w:r>
      <w:r w:rsidR="00756801">
        <w:rPr>
          <w:rFonts w:cs="Arial"/>
          <w:sz w:val="22"/>
          <w:szCs w:val="22"/>
        </w:rPr>
        <w:t xml:space="preserve">tohoto </w:t>
      </w:r>
      <w:r>
        <w:rPr>
          <w:rFonts w:cs="Arial"/>
          <w:sz w:val="22"/>
          <w:szCs w:val="22"/>
        </w:rPr>
        <w:t>kontrolního závěru),</w:t>
      </w:r>
      <w:r w:rsidRPr="00F111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</w:t>
      </w:r>
      <w:r w:rsidRPr="00CD33F6">
        <w:rPr>
          <w:rFonts w:cs="Arial"/>
          <w:b/>
          <w:sz w:val="22"/>
          <w:szCs w:val="22"/>
        </w:rPr>
        <w:t>nevztahuje se tedy na ně zákon č. 218/2000 Sb</w:t>
      </w:r>
      <w:r w:rsidRPr="00015127">
        <w:rPr>
          <w:rFonts w:cs="Arial"/>
          <w:b/>
          <w:sz w:val="22"/>
          <w:szCs w:val="22"/>
        </w:rPr>
        <w:t>.</w:t>
      </w:r>
      <w:r w:rsidRPr="00011846">
        <w:rPr>
          <w:rStyle w:val="Znakapoznpodarou"/>
          <w:rFonts w:cs="Arial"/>
          <w:sz w:val="22"/>
          <w:szCs w:val="22"/>
        </w:rPr>
        <w:footnoteReference w:id="10"/>
      </w:r>
      <w:r w:rsidRPr="00F11151">
        <w:rPr>
          <w:rFonts w:cs="Arial"/>
          <w:sz w:val="22"/>
          <w:szCs w:val="22"/>
        </w:rPr>
        <w:t xml:space="preserve"> a na něj navazující vyhlášky</w:t>
      </w:r>
      <w:r w:rsidRPr="00011846">
        <w:rPr>
          <w:rStyle w:val="Znakapoznpodarou"/>
          <w:rFonts w:cs="Arial"/>
          <w:sz w:val="22"/>
          <w:szCs w:val="22"/>
        </w:rPr>
        <w:footnoteReference w:id="11"/>
      </w:r>
      <w:r>
        <w:rPr>
          <w:rFonts w:cs="Arial"/>
          <w:sz w:val="22"/>
          <w:szCs w:val="22"/>
        </w:rPr>
        <w:t xml:space="preserve"> </w:t>
      </w:r>
      <w:r w:rsidRPr="00F11151">
        <w:rPr>
          <w:rFonts w:cs="Arial"/>
          <w:sz w:val="22"/>
          <w:szCs w:val="22"/>
        </w:rPr>
        <w:t>upravují</w:t>
      </w:r>
      <w:r>
        <w:rPr>
          <w:rFonts w:cs="Arial"/>
          <w:sz w:val="22"/>
          <w:szCs w:val="22"/>
        </w:rPr>
        <w:t>cí</w:t>
      </w:r>
      <w:r w:rsidRPr="00F11151">
        <w:rPr>
          <w:rFonts w:cs="Arial"/>
          <w:sz w:val="22"/>
          <w:szCs w:val="22"/>
        </w:rPr>
        <w:t xml:space="preserve"> účast státního rozpočtu na financování program</w:t>
      </w:r>
      <w:r>
        <w:rPr>
          <w:rFonts w:cs="Arial"/>
          <w:sz w:val="22"/>
          <w:szCs w:val="22"/>
        </w:rPr>
        <w:t>ů</w:t>
      </w:r>
      <w:r w:rsidRPr="00F11151">
        <w:rPr>
          <w:rFonts w:cs="Arial"/>
          <w:sz w:val="22"/>
          <w:szCs w:val="22"/>
        </w:rPr>
        <w:t xml:space="preserve"> a</w:t>
      </w:r>
      <w:r w:rsidR="00660C8F">
        <w:rPr>
          <w:rFonts w:cs="Arial"/>
          <w:sz w:val="22"/>
          <w:szCs w:val="22"/>
        </w:rPr>
        <w:t> </w:t>
      </w:r>
      <w:r w:rsidRPr="00F11151">
        <w:rPr>
          <w:rFonts w:cs="Arial"/>
          <w:sz w:val="22"/>
          <w:szCs w:val="22"/>
        </w:rPr>
        <w:t>poskytování dotací ze státního rozpočtu</w:t>
      </w:r>
      <w:r>
        <w:rPr>
          <w:rFonts w:cs="Arial"/>
          <w:sz w:val="22"/>
          <w:szCs w:val="22"/>
        </w:rPr>
        <w:t xml:space="preserve"> (s</w:t>
      </w:r>
      <w:r w:rsidRPr="00F11151">
        <w:rPr>
          <w:rFonts w:cs="Arial"/>
          <w:sz w:val="22"/>
          <w:szCs w:val="22"/>
        </w:rPr>
        <w:t>tanovují mj. postupy pro předkládání žádostí o</w:t>
      </w:r>
      <w:r w:rsidR="00660C8F">
        <w:rPr>
          <w:rFonts w:cs="Arial"/>
          <w:sz w:val="22"/>
          <w:szCs w:val="22"/>
        </w:rPr>
        <w:t> </w:t>
      </w:r>
      <w:r w:rsidRPr="00F11151">
        <w:rPr>
          <w:rFonts w:cs="Arial"/>
          <w:sz w:val="22"/>
          <w:szCs w:val="22"/>
        </w:rPr>
        <w:t>dotace a rozhodování o nich, obsahové náležitosti dokumentů, povinnosti poskytovatelů a příjemců dotací atd.</w:t>
      </w:r>
      <w:r>
        <w:rPr>
          <w:rFonts w:cs="Arial"/>
          <w:sz w:val="22"/>
          <w:szCs w:val="22"/>
        </w:rPr>
        <w:t>).</w:t>
      </w:r>
    </w:p>
    <w:p w:rsidR="00144402" w:rsidRDefault="00144402" w:rsidP="00D26C0E">
      <w:pPr>
        <w:pStyle w:val="Odstavecseseznamem"/>
        <w:ind w:left="0"/>
        <w:contextualSpacing/>
        <w:jc w:val="both"/>
        <w:rPr>
          <w:rFonts w:cs="Arial"/>
          <w:sz w:val="22"/>
          <w:szCs w:val="22"/>
        </w:rPr>
      </w:pPr>
    </w:p>
    <w:p w:rsidR="00144402" w:rsidRPr="00CD33F6" w:rsidRDefault="00144402" w:rsidP="00D26C0E">
      <w:pPr>
        <w:pStyle w:val="Odstavecseseznamem"/>
        <w:ind w:left="0"/>
        <w:contextualSpacing/>
        <w:jc w:val="both"/>
        <w:rPr>
          <w:rFonts w:cs="Arial"/>
          <w:b/>
          <w:noProof/>
          <w:sz w:val="22"/>
          <w:szCs w:val="22"/>
        </w:rPr>
      </w:pPr>
      <w:r w:rsidRPr="00F11151">
        <w:rPr>
          <w:rFonts w:cs="Arial"/>
          <w:sz w:val="22"/>
          <w:szCs w:val="22"/>
        </w:rPr>
        <w:t>MD svůj postup při roz</w:t>
      </w:r>
      <w:r>
        <w:rPr>
          <w:rFonts w:cs="Arial"/>
          <w:sz w:val="22"/>
          <w:szCs w:val="22"/>
        </w:rPr>
        <w:t xml:space="preserve">hodování o přípravě a realizaci projektů </w:t>
      </w:r>
      <w:r w:rsidRPr="00F11151">
        <w:rPr>
          <w:rFonts w:cs="Arial"/>
          <w:sz w:val="22"/>
          <w:szCs w:val="22"/>
        </w:rPr>
        <w:t>upravil</w:t>
      </w:r>
      <w:r>
        <w:rPr>
          <w:rFonts w:cs="Arial"/>
          <w:sz w:val="22"/>
          <w:szCs w:val="22"/>
        </w:rPr>
        <w:t>o</w:t>
      </w:r>
      <w:r w:rsidRPr="00F111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vnitř</w:t>
      </w:r>
      <w:r w:rsidRPr="00F11151">
        <w:rPr>
          <w:rFonts w:cs="Arial"/>
          <w:sz w:val="22"/>
          <w:szCs w:val="22"/>
        </w:rPr>
        <w:t>ními předpisy</w:t>
      </w:r>
      <w:r>
        <w:rPr>
          <w:rFonts w:cs="Arial"/>
          <w:sz w:val="22"/>
          <w:szCs w:val="22"/>
        </w:rPr>
        <w:t xml:space="preserve">. V nich mj. stanovilo, že podmínkou zahájení financování projektu je zpracování a schválení investičního záměru, přičemž </w:t>
      </w:r>
      <w:r w:rsidRPr="00CD33F6">
        <w:rPr>
          <w:rFonts w:cs="Arial"/>
          <w:b/>
          <w:sz w:val="22"/>
          <w:szCs w:val="22"/>
        </w:rPr>
        <w:t>v případě železničních staveb může být investiční záměr nahrazen přípravnou dokumentací stavby</w:t>
      </w:r>
      <w:r>
        <w:rPr>
          <w:rFonts w:cs="Arial"/>
          <w:sz w:val="22"/>
          <w:szCs w:val="22"/>
        </w:rPr>
        <w:t xml:space="preserve"> </w:t>
      </w:r>
      <w:r w:rsidRPr="00F11151">
        <w:rPr>
          <w:rFonts w:cs="Arial"/>
          <w:sz w:val="22"/>
          <w:szCs w:val="22"/>
        </w:rPr>
        <w:t>za předpokladu, že investor před jejím zpracováním doloží a MD odsouhlasí studii proveditelnosti včetně hodnocení ekonomické efektivnosti.</w:t>
      </w:r>
      <w:r>
        <w:rPr>
          <w:rFonts w:cs="Arial"/>
          <w:sz w:val="22"/>
          <w:szCs w:val="22"/>
        </w:rPr>
        <w:t xml:space="preserve"> MD v případě dvanácti kontrolovaných projektů (investičních akcí)</w:t>
      </w:r>
      <w:r w:rsidRPr="00F111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předložilo pouze </w:t>
      </w:r>
      <w:r w:rsidRPr="00F11151">
        <w:rPr>
          <w:rFonts w:cs="Arial"/>
          <w:sz w:val="22"/>
          <w:szCs w:val="22"/>
        </w:rPr>
        <w:t>své dopisy, jimiž schv</w:t>
      </w:r>
      <w:r>
        <w:rPr>
          <w:rFonts w:cs="Arial"/>
          <w:sz w:val="22"/>
          <w:szCs w:val="22"/>
        </w:rPr>
        <w:t>áli</w:t>
      </w:r>
      <w:r w:rsidRPr="00F11151">
        <w:rPr>
          <w:rFonts w:cs="Arial"/>
          <w:sz w:val="22"/>
          <w:szCs w:val="22"/>
        </w:rPr>
        <w:t>lo</w:t>
      </w:r>
      <w:r>
        <w:rPr>
          <w:rFonts w:cs="Arial"/>
          <w:sz w:val="22"/>
          <w:szCs w:val="22"/>
        </w:rPr>
        <w:t xml:space="preserve"> jejich investiční záměry, resp. aktualizace investičních záměrů, a </w:t>
      </w:r>
      <w:r w:rsidRPr="00F11151">
        <w:rPr>
          <w:rFonts w:cs="Arial"/>
          <w:sz w:val="22"/>
          <w:szCs w:val="22"/>
        </w:rPr>
        <w:t xml:space="preserve">stanovilo </w:t>
      </w:r>
      <w:r>
        <w:rPr>
          <w:rFonts w:cs="Arial"/>
          <w:sz w:val="22"/>
          <w:szCs w:val="22"/>
        </w:rPr>
        <w:t xml:space="preserve">jejich </w:t>
      </w:r>
      <w:r w:rsidRPr="00F11151">
        <w:rPr>
          <w:rFonts w:cs="Arial"/>
          <w:sz w:val="22"/>
          <w:szCs w:val="22"/>
        </w:rPr>
        <w:t>celkov</w:t>
      </w:r>
      <w:r>
        <w:rPr>
          <w:rFonts w:cs="Arial"/>
          <w:sz w:val="22"/>
          <w:szCs w:val="22"/>
        </w:rPr>
        <w:t>é</w:t>
      </w:r>
      <w:r w:rsidRPr="00F11151">
        <w:rPr>
          <w:rFonts w:cs="Arial"/>
          <w:sz w:val="22"/>
          <w:szCs w:val="22"/>
        </w:rPr>
        <w:t xml:space="preserve"> finanční limit</w:t>
      </w:r>
      <w:r>
        <w:rPr>
          <w:rFonts w:cs="Arial"/>
          <w:sz w:val="22"/>
          <w:szCs w:val="22"/>
        </w:rPr>
        <w:t>y</w:t>
      </w:r>
      <w:r w:rsidRPr="00F11151">
        <w:rPr>
          <w:rFonts w:cs="Arial"/>
          <w:sz w:val="22"/>
          <w:szCs w:val="22"/>
        </w:rPr>
        <w:t xml:space="preserve"> nákladů</w:t>
      </w:r>
      <w:r>
        <w:rPr>
          <w:rFonts w:cs="Arial"/>
          <w:sz w:val="22"/>
          <w:szCs w:val="22"/>
        </w:rPr>
        <w:t xml:space="preserve">. Z těchto </w:t>
      </w:r>
      <w:r w:rsidRPr="00F11151">
        <w:rPr>
          <w:rFonts w:cs="Arial"/>
          <w:sz w:val="22"/>
          <w:szCs w:val="22"/>
        </w:rPr>
        <w:t xml:space="preserve">dopisů </w:t>
      </w:r>
      <w:r w:rsidRPr="00F11151">
        <w:rPr>
          <w:rFonts w:cs="Arial"/>
          <w:bCs/>
          <w:sz w:val="22"/>
        </w:rPr>
        <w:t>ne</w:t>
      </w:r>
      <w:r>
        <w:rPr>
          <w:rFonts w:cs="Arial"/>
          <w:bCs/>
          <w:sz w:val="22"/>
        </w:rPr>
        <w:t>ní</w:t>
      </w:r>
      <w:r w:rsidRPr="00F11151">
        <w:rPr>
          <w:rFonts w:cs="Arial"/>
          <w:bCs/>
          <w:sz w:val="22"/>
        </w:rPr>
        <w:t xml:space="preserve"> zřejmé</w:t>
      </w:r>
      <w:r>
        <w:rPr>
          <w:rFonts w:cs="Arial"/>
          <w:bCs/>
          <w:sz w:val="22"/>
        </w:rPr>
        <w:t xml:space="preserve">, </w:t>
      </w:r>
      <w:r w:rsidRPr="00F11151">
        <w:rPr>
          <w:rFonts w:cs="Arial"/>
          <w:bCs/>
          <w:sz w:val="22"/>
        </w:rPr>
        <w:t xml:space="preserve">jaké konkrétní doklady </w:t>
      </w:r>
      <w:r>
        <w:rPr>
          <w:rFonts w:cs="Arial"/>
          <w:bCs/>
          <w:sz w:val="22"/>
        </w:rPr>
        <w:t xml:space="preserve">MD posuzovalo a </w:t>
      </w:r>
      <w:r w:rsidRPr="00F11151">
        <w:rPr>
          <w:rFonts w:cs="Arial"/>
          <w:bCs/>
          <w:sz w:val="22"/>
        </w:rPr>
        <w:t>schvál</w:t>
      </w:r>
      <w:r>
        <w:rPr>
          <w:rFonts w:cs="Arial"/>
          <w:bCs/>
          <w:sz w:val="22"/>
        </w:rPr>
        <w:t>ilo</w:t>
      </w:r>
      <w:r w:rsidRPr="00F11151">
        <w:rPr>
          <w:rFonts w:cs="Arial"/>
          <w:bCs/>
          <w:sz w:val="22"/>
        </w:rPr>
        <w:t>.</w:t>
      </w:r>
      <w:r>
        <w:rPr>
          <w:rFonts w:cs="Arial"/>
          <w:bCs/>
          <w:sz w:val="22"/>
        </w:rPr>
        <w:t xml:space="preserve"> Schvalovaný investiční záměr byl v dopise MD označen</w:t>
      </w:r>
      <w:r w:rsidRPr="00F11151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 xml:space="preserve">vždy </w:t>
      </w:r>
      <w:r w:rsidRPr="00F11151">
        <w:rPr>
          <w:rFonts w:cs="Arial"/>
          <w:bCs/>
          <w:sz w:val="22"/>
        </w:rPr>
        <w:t xml:space="preserve">pouze uvedením názvu </w:t>
      </w:r>
      <w:r>
        <w:rPr>
          <w:rFonts w:cs="Arial"/>
          <w:bCs/>
          <w:sz w:val="22"/>
        </w:rPr>
        <w:t xml:space="preserve">projektu (investiční </w:t>
      </w:r>
      <w:r w:rsidRPr="00F11151">
        <w:rPr>
          <w:rFonts w:cs="Arial"/>
          <w:bCs/>
          <w:sz w:val="22"/>
        </w:rPr>
        <w:t>akce</w:t>
      </w:r>
      <w:r>
        <w:rPr>
          <w:rFonts w:cs="Arial"/>
          <w:bCs/>
          <w:sz w:val="22"/>
        </w:rPr>
        <w:t>)</w:t>
      </w:r>
      <w:r w:rsidRPr="00F11151">
        <w:rPr>
          <w:rFonts w:cs="Arial"/>
          <w:bCs/>
          <w:sz w:val="22"/>
        </w:rPr>
        <w:t xml:space="preserve"> a odkazem na žádost, resp. protokol </w:t>
      </w:r>
      <w:proofErr w:type="spellStart"/>
      <w:r w:rsidRPr="00F11151">
        <w:rPr>
          <w:rFonts w:cs="Arial"/>
          <w:bCs/>
          <w:sz w:val="22"/>
        </w:rPr>
        <w:t>SŽDC</w:t>
      </w:r>
      <w:proofErr w:type="spellEnd"/>
      <w:r w:rsidRPr="00F11151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k němuž měl být investiční záměr včetně související dokumentace přiložen</w:t>
      </w:r>
      <w:r w:rsidRPr="00F11151">
        <w:rPr>
          <w:rFonts w:cs="Arial"/>
          <w:bCs/>
          <w:sz w:val="22"/>
        </w:rPr>
        <w:t xml:space="preserve">. </w:t>
      </w:r>
      <w:r>
        <w:rPr>
          <w:rFonts w:cs="Arial"/>
          <w:bCs/>
          <w:sz w:val="22"/>
        </w:rPr>
        <w:t>D</w:t>
      </w:r>
      <w:r w:rsidRPr="00F11151">
        <w:rPr>
          <w:rFonts w:cs="Arial"/>
          <w:bCs/>
          <w:sz w:val="22"/>
        </w:rPr>
        <w:t xml:space="preserve">opisy neobsahovaly </w:t>
      </w:r>
      <w:r>
        <w:rPr>
          <w:rFonts w:cs="Arial"/>
          <w:bCs/>
          <w:sz w:val="22"/>
        </w:rPr>
        <w:t>ž</w:t>
      </w:r>
      <w:r w:rsidRPr="00F11151">
        <w:rPr>
          <w:rFonts w:cs="Arial"/>
          <w:bCs/>
          <w:sz w:val="22"/>
        </w:rPr>
        <w:t>ádný jednoznačn</w:t>
      </w:r>
      <w:r>
        <w:rPr>
          <w:rFonts w:cs="Arial"/>
          <w:bCs/>
          <w:sz w:val="22"/>
        </w:rPr>
        <w:t xml:space="preserve">ý </w:t>
      </w:r>
      <w:r w:rsidRPr="00F11151">
        <w:rPr>
          <w:rFonts w:cs="Arial"/>
          <w:bCs/>
          <w:sz w:val="22"/>
        </w:rPr>
        <w:t>identi</w:t>
      </w:r>
      <w:r>
        <w:rPr>
          <w:rFonts w:cs="Arial"/>
          <w:bCs/>
          <w:sz w:val="22"/>
        </w:rPr>
        <w:t xml:space="preserve">fikátor schvalovaného investičního záměru </w:t>
      </w:r>
      <w:r w:rsidRPr="00F11151">
        <w:rPr>
          <w:rFonts w:cs="Arial"/>
          <w:bCs/>
          <w:sz w:val="22"/>
        </w:rPr>
        <w:t>(např. spisov</w:t>
      </w:r>
      <w:r>
        <w:rPr>
          <w:rFonts w:cs="Arial"/>
          <w:bCs/>
          <w:sz w:val="22"/>
        </w:rPr>
        <w:t>ou</w:t>
      </w:r>
      <w:r w:rsidRPr="00F11151">
        <w:rPr>
          <w:rFonts w:cs="Arial"/>
          <w:bCs/>
          <w:sz w:val="22"/>
        </w:rPr>
        <w:t xml:space="preserve"> značk</w:t>
      </w:r>
      <w:r>
        <w:rPr>
          <w:rFonts w:cs="Arial"/>
          <w:bCs/>
          <w:sz w:val="22"/>
        </w:rPr>
        <w:t>u</w:t>
      </w:r>
      <w:r w:rsidRPr="00F11151">
        <w:rPr>
          <w:rFonts w:cs="Arial"/>
          <w:bCs/>
          <w:sz w:val="22"/>
        </w:rPr>
        <w:t>, číslo jednací, datum vyhotovení, stručný popis</w:t>
      </w:r>
      <w:r>
        <w:rPr>
          <w:rFonts w:cs="Arial"/>
          <w:bCs/>
          <w:sz w:val="22"/>
        </w:rPr>
        <w:t xml:space="preserve">) ani závazné </w:t>
      </w:r>
      <w:r w:rsidRPr="00F11151">
        <w:rPr>
          <w:rFonts w:cs="Arial"/>
          <w:noProof/>
          <w:sz w:val="22"/>
          <w:szCs w:val="22"/>
        </w:rPr>
        <w:t xml:space="preserve">parametry pro přípravu a realizaci </w:t>
      </w:r>
      <w:r>
        <w:rPr>
          <w:rFonts w:cs="Arial"/>
          <w:noProof/>
          <w:sz w:val="22"/>
          <w:szCs w:val="22"/>
        </w:rPr>
        <w:t xml:space="preserve">projektu (kromě </w:t>
      </w:r>
      <w:r w:rsidRPr="00F11151">
        <w:rPr>
          <w:rFonts w:cs="Arial"/>
          <w:sz w:val="22"/>
          <w:szCs w:val="22"/>
        </w:rPr>
        <w:t>finanční</w:t>
      </w:r>
      <w:r>
        <w:rPr>
          <w:rFonts w:cs="Arial"/>
          <w:sz w:val="22"/>
          <w:szCs w:val="22"/>
        </w:rPr>
        <w:t>ch</w:t>
      </w:r>
      <w:r w:rsidRPr="00F11151">
        <w:rPr>
          <w:rFonts w:cs="Arial"/>
          <w:sz w:val="22"/>
          <w:szCs w:val="22"/>
        </w:rPr>
        <w:t xml:space="preserve"> limit</w:t>
      </w:r>
      <w:r>
        <w:rPr>
          <w:rFonts w:cs="Arial"/>
          <w:sz w:val="22"/>
          <w:szCs w:val="22"/>
        </w:rPr>
        <w:t>ů)</w:t>
      </w:r>
      <w:r>
        <w:rPr>
          <w:rFonts w:cs="Arial"/>
          <w:noProof/>
          <w:sz w:val="22"/>
          <w:szCs w:val="22"/>
        </w:rPr>
        <w:t xml:space="preserve">. </w:t>
      </w:r>
      <w:r w:rsidRPr="00CD33F6">
        <w:rPr>
          <w:rFonts w:cs="Arial"/>
          <w:b/>
          <w:noProof/>
          <w:sz w:val="22"/>
          <w:szCs w:val="22"/>
        </w:rPr>
        <w:t xml:space="preserve">Z dokladů předložených ke kontrole </w:t>
      </w:r>
      <w:r>
        <w:rPr>
          <w:rFonts w:cs="Arial"/>
          <w:b/>
          <w:noProof/>
          <w:sz w:val="22"/>
          <w:szCs w:val="22"/>
        </w:rPr>
        <w:t>přímo nevyplývá</w:t>
      </w:r>
      <w:r w:rsidRPr="00CD33F6">
        <w:rPr>
          <w:rFonts w:cs="Arial"/>
          <w:b/>
          <w:noProof/>
          <w:sz w:val="22"/>
          <w:szCs w:val="22"/>
        </w:rPr>
        <w:t xml:space="preserve">, zda a popř. s jakým výsledkem se MD zabývalo </w:t>
      </w:r>
      <w:r w:rsidRPr="00CD33F6">
        <w:rPr>
          <w:rFonts w:cs="Arial"/>
          <w:b/>
          <w:sz w:val="22"/>
          <w:szCs w:val="22"/>
        </w:rPr>
        <w:t>studiemi proveditelnosti a</w:t>
      </w:r>
      <w:r>
        <w:rPr>
          <w:rFonts w:cs="Arial"/>
          <w:b/>
          <w:sz w:val="22"/>
          <w:szCs w:val="22"/>
        </w:rPr>
        <w:t> </w:t>
      </w:r>
      <w:r w:rsidRPr="00CD33F6">
        <w:rPr>
          <w:rFonts w:cs="Arial"/>
          <w:b/>
          <w:sz w:val="22"/>
          <w:szCs w:val="22"/>
        </w:rPr>
        <w:t>hodnoceními ekonomické efektivnosti projektů, popř. jejich návazností na další stavby v rámci ucelených dopravních řešení.</w:t>
      </w: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B26AC2" w:rsidRDefault="00144402" w:rsidP="00145854">
      <w:p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Schválení investičního záměru projektu Ministerstvem dopravy neznamenalo nutně jeho zařazení k financování z rozpočtu </w:t>
      </w:r>
      <w:proofErr w:type="spellStart"/>
      <w:r>
        <w:rPr>
          <w:rFonts w:cs="Arial"/>
          <w:sz w:val="22"/>
          <w:szCs w:val="22"/>
        </w:rPr>
        <w:t>SFDI</w:t>
      </w:r>
      <w:proofErr w:type="spellEnd"/>
      <w:r>
        <w:rPr>
          <w:rFonts w:cs="Arial"/>
          <w:sz w:val="22"/>
          <w:szCs w:val="22"/>
        </w:rPr>
        <w:t xml:space="preserve">, a tedy jeho realizaci. </w:t>
      </w:r>
      <w:proofErr w:type="spellStart"/>
      <w:r>
        <w:rPr>
          <w:rFonts w:cs="Arial"/>
          <w:sz w:val="22"/>
          <w:szCs w:val="22"/>
        </w:rPr>
        <w:t>SFDI</w:t>
      </w:r>
      <w:proofErr w:type="spellEnd"/>
      <w:r w:rsidRPr="00B2575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 každoročně aktualizovaném vnitřním předpisu </w:t>
      </w:r>
      <w:r w:rsidRPr="00A37CAF">
        <w:rPr>
          <w:rFonts w:cs="Arial"/>
          <w:i/>
          <w:sz w:val="22"/>
          <w:szCs w:val="22"/>
        </w:rPr>
        <w:t xml:space="preserve">Pravidla pro financování programů, staveb a akcí z rozpočtu </w:t>
      </w:r>
      <w:proofErr w:type="spellStart"/>
      <w:r w:rsidRPr="00A37CAF">
        <w:rPr>
          <w:rFonts w:cs="Arial"/>
          <w:i/>
          <w:sz w:val="22"/>
          <w:szCs w:val="22"/>
        </w:rPr>
        <w:t>SFDI</w:t>
      </w:r>
      <w:proofErr w:type="spellEnd"/>
      <w:r>
        <w:rPr>
          <w:rFonts w:cs="Arial"/>
          <w:sz w:val="22"/>
          <w:szCs w:val="22"/>
        </w:rPr>
        <w:t xml:space="preserve"> </w:t>
      </w:r>
      <w:r w:rsidRPr="00B25757">
        <w:rPr>
          <w:rFonts w:cs="Arial"/>
          <w:sz w:val="22"/>
          <w:szCs w:val="22"/>
        </w:rPr>
        <w:t xml:space="preserve">stanovil systém přijímání </w:t>
      </w:r>
      <w:r>
        <w:rPr>
          <w:rFonts w:cs="Arial"/>
          <w:sz w:val="22"/>
          <w:szCs w:val="22"/>
        </w:rPr>
        <w:t>ž</w:t>
      </w:r>
      <w:r w:rsidRPr="00B25757">
        <w:rPr>
          <w:rFonts w:cs="Arial"/>
          <w:sz w:val="22"/>
          <w:szCs w:val="22"/>
        </w:rPr>
        <w:t>ádostí</w:t>
      </w:r>
      <w:r>
        <w:rPr>
          <w:rFonts w:cs="Arial"/>
          <w:sz w:val="22"/>
          <w:szCs w:val="22"/>
        </w:rPr>
        <w:t xml:space="preserve"> </w:t>
      </w:r>
      <w:r w:rsidRPr="0058145C">
        <w:rPr>
          <w:rFonts w:cs="Arial"/>
          <w:sz w:val="22"/>
          <w:szCs w:val="22"/>
        </w:rPr>
        <w:t>o poskytnutí příspěvk</w:t>
      </w:r>
      <w:r>
        <w:rPr>
          <w:rFonts w:cs="Arial"/>
          <w:sz w:val="22"/>
          <w:szCs w:val="22"/>
        </w:rPr>
        <w:t>u z </w:t>
      </w:r>
      <w:r w:rsidRPr="00670CA2">
        <w:rPr>
          <w:rFonts w:cs="Arial"/>
          <w:sz w:val="22"/>
          <w:szCs w:val="22"/>
        </w:rPr>
        <w:t xml:space="preserve">rozpočtu </w:t>
      </w:r>
      <w:proofErr w:type="spellStart"/>
      <w:r w:rsidRPr="00670CA2">
        <w:rPr>
          <w:rFonts w:cs="Arial"/>
          <w:sz w:val="22"/>
          <w:szCs w:val="22"/>
        </w:rPr>
        <w:t>SFDI</w:t>
      </w:r>
      <w:proofErr w:type="spellEnd"/>
      <w:r>
        <w:rPr>
          <w:rFonts w:cs="Arial"/>
          <w:sz w:val="22"/>
          <w:szCs w:val="22"/>
        </w:rPr>
        <w:t xml:space="preserve"> </w:t>
      </w:r>
      <w:r w:rsidRPr="00B25757">
        <w:rPr>
          <w:rFonts w:cs="Arial"/>
          <w:sz w:val="22"/>
          <w:szCs w:val="22"/>
        </w:rPr>
        <w:t>a</w:t>
      </w:r>
      <w:r w:rsidR="00660C8F">
        <w:rPr>
          <w:rFonts w:cs="Arial"/>
          <w:sz w:val="22"/>
          <w:szCs w:val="22"/>
        </w:rPr>
        <w:t> </w:t>
      </w:r>
      <w:r w:rsidRPr="00B25757">
        <w:rPr>
          <w:rFonts w:cs="Arial"/>
          <w:sz w:val="22"/>
          <w:szCs w:val="22"/>
        </w:rPr>
        <w:t xml:space="preserve">kritéria pro výběr </w:t>
      </w:r>
      <w:r>
        <w:rPr>
          <w:rFonts w:cs="Arial"/>
          <w:sz w:val="22"/>
          <w:szCs w:val="22"/>
        </w:rPr>
        <w:t xml:space="preserve">projektů, přičemž důraz </w:t>
      </w:r>
      <w:r w:rsidRPr="002D4626">
        <w:rPr>
          <w:rFonts w:cs="Arial"/>
          <w:sz w:val="22"/>
          <w:szCs w:val="22"/>
        </w:rPr>
        <w:t xml:space="preserve">byl kladen především na zajištění financování </w:t>
      </w:r>
      <w:r>
        <w:rPr>
          <w:rFonts w:cs="Arial"/>
          <w:sz w:val="22"/>
          <w:szCs w:val="22"/>
        </w:rPr>
        <w:t>projektů</w:t>
      </w:r>
      <w:r w:rsidRPr="002D4626">
        <w:rPr>
          <w:rFonts w:cs="Arial"/>
          <w:sz w:val="22"/>
          <w:szCs w:val="22"/>
        </w:rPr>
        <w:t xml:space="preserve"> kofinancovaných z </w:t>
      </w:r>
      <w:r w:rsidRPr="0048537A">
        <w:rPr>
          <w:rFonts w:cs="Arial"/>
          <w:color w:val="000000"/>
          <w:sz w:val="22"/>
          <w:szCs w:val="22"/>
        </w:rPr>
        <w:t>fondů Evropské unie (dále jen „</w:t>
      </w:r>
      <w:r>
        <w:rPr>
          <w:rFonts w:cs="Arial"/>
          <w:color w:val="000000"/>
          <w:sz w:val="22"/>
          <w:szCs w:val="22"/>
        </w:rPr>
        <w:t>f</w:t>
      </w:r>
      <w:r w:rsidRPr="0048537A">
        <w:rPr>
          <w:rFonts w:cs="Arial"/>
          <w:color w:val="000000"/>
          <w:sz w:val="22"/>
          <w:szCs w:val="22"/>
        </w:rPr>
        <w:t>ondy EU“)</w:t>
      </w:r>
      <w:r>
        <w:rPr>
          <w:rFonts w:cs="Arial"/>
          <w:color w:val="000000"/>
          <w:sz w:val="22"/>
          <w:szCs w:val="22"/>
        </w:rPr>
        <w:t xml:space="preserve"> </w:t>
      </w:r>
      <w:r w:rsidRPr="002D4626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projektů </w:t>
      </w:r>
      <w:r w:rsidRPr="002D4626">
        <w:rPr>
          <w:rFonts w:cs="Arial"/>
          <w:sz w:val="22"/>
          <w:szCs w:val="22"/>
        </w:rPr>
        <w:t>již rozestavěných. Z</w:t>
      </w:r>
      <w:r>
        <w:rPr>
          <w:rFonts w:cs="Arial"/>
          <w:sz w:val="22"/>
          <w:szCs w:val="22"/>
        </w:rPr>
        <w:t> </w:t>
      </w:r>
      <w:r w:rsidRPr="002D4626">
        <w:rPr>
          <w:rFonts w:cs="Arial"/>
          <w:sz w:val="22"/>
          <w:szCs w:val="22"/>
        </w:rPr>
        <w:t xml:space="preserve">dokladů předložených ke kontrole ale </w:t>
      </w:r>
      <w:r w:rsidRPr="00402504">
        <w:rPr>
          <w:rFonts w:cs="Arial"/>
          <w:b/>
          <w:sz w:val="22"/>
          <w:szCs w:val="22"/>
        </w:rPr>
        <w:t xml:space="preserve">není zřejmé, jakým způsobem byly projekty podle stanovených kritérií posuzovány a k zařazení do rozpočtu </w:t>
      </w:r>
      <w:proofErr w:type="spellStart"/>
      <w:r w:rsidRPr="00402504">
        <w:rPr>
          <w:rFonts w:cs="Arial"/>
          <w:b/>
          <w:sz w:val="22"/>
          <w:szCs w:val="22"/>
        </w:rPr>
        <w:t>SFDI</w:t>
      </w:r>
      <w:proofErr w:type="spellEnd"/>
      <w:r w:rsidRPr="00402504">
        <w:rPr>
          <w:rFonts w:cs="Arial"/>
          <w:b/>
          <w:sz w:val="22"/>
          <w:szCs w:val="22"/>
        </w:rPr>
        <w:t xml:space="preserve"> vybírány</w:t>
      </w:r>
      <w:r w:rsidRPr="00015127">
        <w:rPr>
          <w:rFonts w:cs="Arial"/>
          <w:b/>
          <w:sz w:val="22"/>
          <w:szCs w:val="22"/>
        </w:rPr>
        <w:t>.</w:t>
      </w:r>
      <w:r w:rsidRPr="002D4626">
        <w:rPr>
          <w:rFonts w:cs="Arial"/>
          <w:sz w:val="22"/>
          <w:szCs w:val="22"/>
        </w:rPr>
        <w:t xml:space="preserve"> Zápisy z jednání </w:t>
      </w:r>
      <w:r>
        <w:rPr>
          <w:rFonts w:cs="Arial"/>
          <w:sz w:val="22"/>
          <w:szCs w:val="22"/>
        </w:rPr>
        <w:t>o </w:t>
      </w:r>
      <w:r w:rsidRPr="002D4626">
        <w:rPr>
          <w:rFonts w:cs="Arial"/>
          <w:sz w:val="22"/>
          <w:szCs w:val="22"/>
        </w:rPr>
        <w:t>příprav</w:t>
      </w:r>
      <w:r>
        <w:rPr>
          <w:rFonts w:cs="Arial"/>
          <w:sz w:val="22"/>
          <w:szCs w:val="22"/>
        </w:rPr>
        <w:t>ě</w:t>
      </w:r>
      <w:r w:rsidRPr="002D4626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ů</w:t>
      </w:r>
      <w:r w:rsidRPr="002D4626">
        <w:rPr>
          <w:rFonts w:cs="Arial"/>
          <w:sz w:val="22"/>
          <w:szCs w:val="22"/>
        </w:rPr>
        <w:t xml:space="preserve"> rozpočtu </w:t>
      </w:r>
      <w:proofErr w:type="spellStart"/>
      <w:r w:rsidRPr="002D4626">
        <w:rPr>
          <w:rFonts w:cs="Arial"/>
          <w:sz w:val="22"/>
          <w:szCs w:val="22"/>
        </w:rPr>
        <w:t>SFDI</w:t>
      </w:r>
      <w:proofErr w:type="spellEnd"/>
      <w:r w:rsidRPr="002D4626">
        <w:rPr>
          <w:rFonts w:cs="Arial"/>
          <w:sz w:val="22"/>
          <w:szCs w:val="22"/>
        </w:rPr>
        <w:t xml:space="preserve"> mezi </w:t>
      </w:r>
      <w:proofErr w:type="spellStart"/>
      <w:r w:rsidRPr="002D4626">
        <w:rPr>
          <w:rFonts w:cs="Arial"/>
          <w:sz w:val="22"/>
          <w:szCs w:val="22"/>
        </w:rPr>
        <w:t>SFDI</w:t>
      </w:r>
      <w:proofErr w:type="spellEnd"/>
      <w:r w:rsidRPr="002D4626">
        <w:rPr>
          <w:rFonts w:cs="Arial"/>
          <w:sz w:val="22"/>
          <w:szCs w:val="22"/>
        </w:rPr>
        <w:t xml:space="preserve">, MD a </w:t>
      </w:r>
      <w:proofErr w:type="spellStart"/>
      <w:r w:rsidRPr="002D4626">
        <w:rPr>
          <w:rFonts w:cs="Arial"/>
          <w:sz w:val="22"/>
          <w:szCs w:val="22"/>
        </w:rPr>
        <w:t>SŽDC</w:t>
      </w:r>
      <w:proofErr w:type="spellEnd"/>
      <w:r w:rsidRPr="002D4626">
        <w:rPr>
          <w:rFonts w:cs="Arial"/>
          <w:sz w:val="22"/>
          <w:szCs w:val="22"/>
        </w:rPr>
        <w:t xml:space="preserve"> obsahovaly pouze stručná konstatování o projednání a schválení předložených návrhů bez bližšího vysvětlení nebo zdůvodnění. </w:t>
      </w:r>
      <w:r w:rsidRPr="00A34018">
        <w:rPr>
          <w:rFonts w:cs="Arial"/>
          <w:sz w:val="22"/>
          <w:szCs w:val="22"/>
        </w:rPr>
        <w:t xml:space="preserve">Obdobně tomu </w:t>
      </w:r>
      <w:r>
        <w:rPr>
          <w:rFonts w:cs="Arial"/>
          <w:sz w:val="22"/>
          <w:szCs w:val="22"/>
        </w:rPr>
        <w:t xml:space="preserve">bylo </w:t>
      </w:r>
      <w:r w:rsidRPr="00A34018">
        <w:rPr>
          <w:rFonts w:cs="Arial"/>
          <w:sz w:val="22"/>
          <w:szCs w:val="22"/>
        </w:rPr>
        <w:t xml:space="preserve">i v usneseních </w:t>
      </w:r>
      <w:r>
        <w:rPr>
          <w:rFonts w:cs="Arial"/>
          <w:sz w:val="22"/>
          <w:szCs w:val="22"/>
        </w:rPr>
        <w:t>v</w:t>
      </w:r>
      <w:r w:rsidRPr="00A34018">
        <w:rPr>
          <w:rFonts w:cs="Arial"/>
          <w:sz w:val="22"/>
          <w:szCs w:val="22"/>
        </w:rPr>
        <w:t>ýbo</w:t>
      </w:r>
      <w:r>
        <w:rPr>
          <w:rFonts w:cs="Arial"/>
          <w:sz w:val="22"/>
          <w:szCs w:val="22"/>
        </w:rPr>
        <w:t xml:space="preserve">ru </w:t>
      </w:r>
      <w:proofErr w:type="spellStart"/>
      <w:r>
        <w:rPr>
          <w:rFonts w:cs="Arial"/>
          <w:sz w:val="22"/>
          <w:szCs w:val="22"/>
        </w:rPr>
        <w:t>SFDI</w:t>
      </w:r>
      <w:proofErr w:type="spellEnd"/>
      <w:r>
        <w:rPr>
          <w:rFonts w:cs="Arial"/>
          <w:sz w:val="22"/>
          <w:szCs w:val="22"/>
        </w:rPr>
        <w:t>, který návrh rozpočtu a </w:t>
      </w:r>
      <w:r w:rsidRPr="00A34018">
        <w:rPr>
          <w:rFonts w:cs="Arial"/>
          <w:sz w:val="22"/>
          <w:szCs w:val="22"/>
        </w:rPr>
        <w:t xml:space="preserve">návrh střednědobého výhledu </w:t>
      </w:r>
      <w:proofErr w:type="spellStart"/>
      <w:r w:rsidRPr="00A34018">
        <w:rPr>
          <w:rFonts w:cs="Arial"/>
          <w:sz w:val="22"/>
          <w:szCs w:val="22"/>
        </w:rPr>
        <w:t>SFDI</w:t>
      </w:r>
      <w:proofErr w:type="spellEnd"/>
      <w:r w:rsidRPr="00A34018">
        <w:rPr>
          <w:rFonts w:cs="Arial"/>
          <w:sz w:val="22"/>
          <w:szCs w:val="22"/>
        </w:rPr>
        <w:t xml:space="preserve"> podle § 8 odst. 2) písm. a), b) zákona č.</w:t>
      </w:r>
      <w:r>
        <w:rPr>
          <w:rFonts w:cs="Arial"/>
          <w:sz w:val="22"/>
          <w:szCs w:val="22"/>
        </w:rPr>
        <w:t> </w:t>
      </w:r>
      <w:r w:rsidRPr="00A34018">
        <w:rPr>
          <w:rFonts w:cs="Arial"/>
          <w:sz w:val="22"/>
          <w:szCs w:val="22"/>
        </w:rPr>
        <w:t>104/2000 Sb. schvaluje.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SFDI</w:t>
      </w:r>
      <w:proofErr w:type="spellEnd"/>
      <w:r>
        <w:rPr>
          <w:rFonts w:cs="Arial"/>
          <w:sz w:val="22"/>
          <w:szCs w:val="22"/>
        </w:rPr>
        <w:t xml:space="preserve"> k rozhodování o zařazení projektů k financování mj. uvedl: „</w:t>
      </w:r>
      <w:r w:rsidRPr="00995C3E">
        <w:rPr>
          <w:rFonts w:cs="Arial"/>
          <w:i/>
          <w:sz w:val="22"/>
          <w:szCs w:val="22"/>
        </w:rPr>
        <w:t xml:space="preserve">Efektivita akce, její podklady, schválení a zařazení z hlediska priorit není v kompetenci </w:t>
      </w:r>
      <w:proofErr w:type="spellStart"/>
      <w:r w:rsidRPr="00995C3E">
        <w:rPr>
          <w:rFonts w:cs="Arial"/>
          <w:i/>
          <w:sz w:val="22"/>
          <w:szCs w:val="22"/>
        </w:rPr>
        <w:t>SFDI</w:t>
      </w:r>
      <w:proofErr w:type="spellEnd"/>
      <w:r w:rsidRPr="00995C3E">
        <w:rPr>
          <w:rFonts w:cs="Arial"/>
          <w:i/>
          <w:sz w:val="22"/>
          <w:szCs w:val="22"/>
        </w:rPr>
        <w:t>, ale tuto oblast prioritně řídí Ministerstvo dopravy ČR</w:t>
      </w:r>
      <w:r w:rsidRPr="00015127">
        <w:rPr>
          <w:rFonts w:cs="Arial"/>
          <w:sz w:val="22"/>
          <w:szCs w:val="22"/>
        </w:rPr>
        <w:t>.“</w:t>
      </w:r>
      <w:r w:rsidR="00D640FF">
        <w:rPr>
          <w:rStyle w:val="Znakapoznpodarou"/>
          <w:sz w:val="22"/>
          <w:szCs w:val="22"/>
        </w:rPr>
        <w:footnoteReference w:id="12"/>
      </w:r>
      <w:r>
        <w:rPr>
          <w:rFonts w:cs="Arial"/>
          <w:sz w:val="22"/>
          <w:szCs w:val="22"/>
        </w:rPr>
        <w:t xml:space="preserve"> </w:t>
      </w:r>
      <w:r w:rsidRPr="00B26AC2">
        <w:rPr>
          <w:rFonts w:cs="Arial"/>
          <w:sz w:val="22"/>
          <w:szCs w:val="22"/>
        </w:rPr>
        <w:t xml:space="preserve">Z dokladů předložených ke kontrole přitom není zřejmé, jak MD výběr akcí k financování řídilo a jak </w:t>
      </w:r>
      <w:r>
        <w:rPr>
          <w:rFonts w:cs="Arial"/>
          <w:sz w:val="22"/>
          <w:szCs w:val="22"/>
        </w:rPr>
        <w:t xml:space="preserve">konkrétně </w:t>
      </w:r>
      <w:r w:rsidRPr="00B26AC2">
        <w:rPr>
          <w:rFonts w:cs="Arial"/>
          <w:sz w:val="22"/>
          <w:szCs w:val="22"/>
        </w:rPr>
        <w:t xml:space="preserve">se na přípravě rozpočtů </w:t>
      </w:r>
      <w:proofErr w:type="spellStart"/>
      <w:r w:rsidRPr="00B26AC2">
        <w:rPr>
          <w:rFonts w:cs="Arial"/>
          <w:sz w:val="22"/>
          <w:szCs w:val="22"/>
        </w:rPr>
        <w:t>SFDI</w:t>
      </w:r>
      <w:proofErr w:type="spellEnd"/>
      <w:r w:rsidRPr="00B26AC2">
        <w:rPr>
          <w:rFonts w:cs="Arial"/>
          <w:sz w:val="22"/>
          <w:szCs w:val="22"/>
        </w:rPr>
        <w:t xml:space="preserve"> podílelo.</w:t>
      </w:r>
    </w:p>
    <w:p w:rsidR="00144402" w:rsidRPr="00FD7D58" w:rsidRDefault="00144402" w:rsidP="00145854">
      <w:pPr>
        <w:contextualSpacing/>
        <w:jc w:val="both"/>
        <w:rPr>
          <w:rFonts w:cs="Arial"/>
          <w:b/>
          <w:sz w:val="22"/>
          <w:szCs w:val="22"/>
        </w:rPr>
      </w:pPr>
      <w:r w:rsidRPr="00FD7D58">
        <w:rPr>
          <w:rFonts w:cs="Arial"/>
          <w:b/>
          <w:sz w:val="22"/>
          <w:szCs w:val="22"/>
        </w:rPr>
        <w:lastRenderedPageBreak/>
        <w:t>3. Hodnocení ekonomické efektivnosti projektů</w:t>
      </w:r>
    </w:p>
    <w:p w:rsidR="00144402" w:rsidRDefault="00144402" w:rsidP="00145854">
      <w:pPr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contextualSpacing/>
        <w:jc w:val="both"/>
        <w:rPr>
          <w:rFonts w:cs="Arial"/>
          <w:noProof/>
          <w:sz w:val="22"/>
          <w:szCs w:val="22"/>
        </w:rPr>
      </w:pPr>
      <w:r w:rsidRPr="00632DC7">
        <w:rPr>
          <w:rFonts w:cs="Arial"/>
          <w:sz w:val="22"/>
          <w:szCs w:val="22"/>
        </w:rPr>
        <w:t xml:space="preserve">Hodnocení ekonomické efektivnosti </w:t>
      </w:r>
      <w:r>
        <w:rPr>
          <w:rFonts w:cs="Arial"/>
          <w:sz w:val="22"/>
          <w:szCs w:val="22"/>
        </w:rPr>
        <w:t xml:space="preserve">projektů </w:t>
      </w:r>
      <w:r w:rsidRPr="00632DC7">
        <w:rPr>
          <w:rFonts w:cs="Arial"/>
          <w:sz w:val="22"/>
          <w:szCs w:val="22"/>
        </w:rPr>
        <w:t xml:space="preserve">byla </w:t>
      </w:r>
      <w:r>
        <w:rPr>
          <w:rFonts w:cs="Arial"/>
          <w:sz w:val="22"/>
          <w:szCs w:val="22"/>
        </w:rPr>
        <w:t>vyhotovována</w:t>
      </w:r>
      <w:r w:rsidRPr="00632DC7">
        <w:rPr>
          <w:rFonts w:cs="Arial"/>
          <w:sz w:val="22"/>
          <w:szCs w:val="22"/>
        </w:rPr>
        <w:t xml:space="preserve"> pro samostatné</w:t>
      </w:r>
      <w:r>
        <w:rPr>
          <w:rFonts w:cs="Arial"/>
          <w:sz w:val="22"/>
          <w:szCs w:val="22"/>
        </w:rPr>
        <w:t xml:space="preserve"> projekty</w:t>
      </w:r>
      <w:r w:rsidRPr="00632DC7">
        <w:rPr>
          <w:rFonts w:cs="Arial"/>
          <w:sz w:val="22"/>
          <w:szCs w:val="22"/>
        </w:rPr>
        <w:t>, popř. jejich jednotlivé části</w:t>
      </w:r>
      <w:r>
        <w:rPr>
          <w:rFonts w:cs="Arial"/>
          <w:sz w:val="22"/>
          <w:szCs w:val="22"/>
        </w:rPr>
        <w:t xml:space="preserve"> (etapy)</w:t>
      </w:r>
      <w:r w:rsidRPr="00632DC7">
        <w:rPr>
          <w:rFonts w:cs="Arial"/>
          <w:sz w:val="22"/>
          <w:szCs w:val="22"/>
        </w:rPr>
        <w:t xml:space="preserve">. Vzájemnými návaznostmi těchto projektů </w:t>
      </w:r>
      <w:r>
        <w:rPr>
          <w:rFonts w:cs="Arial"/>
          <w:sz w:val="22"/>
          <w:szCs w:val="22"/>
        </w:rPr>
        <w:t>v </w:t>
      </w:r>
      <w:r w:rsidRPr="00632DC7">
        <w:rPr>
          <w:rFonts w:cs="Arial"/>
          <w:sz w:val="22"/>
          <w:szCs w:val="22"/>
        </w:rPr>
        <w:t xml:space="preserve">rámci souborů staveb tvořících ucelená dopravní řešení se </w:t>
      </w:r>
      <w:r>
        <w:rPr>
          <w:rFonts w:cs="Arial"/>
          <w:sz w:val="22"/>
          <w:szCs w:val="22"/>
        </w:rPr>
        <w:t xml:space="preserve">tato hodnocení </w:t>
      </w:r>
      <w:r w:rsidRPr="00632DC7">
        <w:rPr>
          <w:rFonts w:cs="Arial"/>
          <w:sz w:val="22"/>
          <w:szCs w:val="22"/>
        </w:rPr>
        <w:t xml:space="preserve">nezabývala. </w:t>
      </w:r>
      <w:r>
        <w:rPr>
          <w:rFonts w:cs="Arial"/>
          <w:sz w:val="22"/>
          <w:szCs w:val="22"/>
        </w:rPr>
        <w:t>V</w:t>
      </w:r>
      <w:r w:rsidRPr="00632DC7">
        <w:rPr>
          <w:rFonts w:cs="Arial"/>
          <w:sz w:val="22"/>
          <w:szCs w:val="22"/>
        </w:rPr>
        <w:t xml:space="preserve"> hodnoceních ekonomické efektivnosti </w:t>
      </w:r>
      <w:r>
        <w:rPr>
          <w:rFonts w:cs="Arial"/>
          <w:sz w:val="22"/>
          <w:szCs w:val="22"/>
        </w:rPr>
        <w:t>(</w:t>
      </w:r>
      <w:r w:rsidRPr="00632DC7">
        <w:rPr>
          <w:rFonts w:cs="Arial"/>
          <w:sz w:val="22"/>
          <w:szCs w:val="22"/>
        </w:rPr>
        <w:t>zejména v případě dříve zpracovaných hodnocení</w:t>
      </w:r>
      <w:r>
        <w:rPr>
          <w:rFonts w:cs="Arial"/>
          <w:sz w:val="22"/>
          <w:szCs w:val="22"/>
        </w:rPr>
        <w:t>)</w:t>
      </w:r>
      <w:r w:rsidRPr="00632DC7">
        <w:rPr>
          <w:rFonts w:cs="Arial"/>
          <w:sz w:val="22"/>
          <w:szCs w:val="22"/>
        </w:rPr>
        <w:t xml:space="preserve"> nebyly </w:t>
      </w:r>
      <w:r w:rsidR="00660C8F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 xml:space="preserve">prezentovaných informací uváděny konkrétní </w:t>
      </w:r>
      <w:r w:rsidRPr="00632DC7">
        <w:rPr>
          <w:rFonts w:cs="Arial"/>
          <w:sz w:val="22"/>
          <w:szCs w:val="22"/>
        </w:rPr>
        <w:t xml:space="preserve">zdroje dat </w:t>
      </w:r>
      <w:r>
        <w:rPr>
          <w:rFonts w:cs="Arial"/>
          <w:sz w:val="22"/>
          <w:szCs w:val="22"/>
        </w:rPr>
        <w:t>ani</w:t>
      </w:r>
      <w:r w:rsidRPr="00632DC7">
        <w:rPr>
          <w:rFonts w:cs="Arial"/>
          <w:sz w:val="22"/>
          <w:szCs w:val="22"/>
        </w:rPr>
        <w:t xml:space="preserve"> předpoklad</w:t>
      </w:r>
      <w:r>
        <w:rPr>
          <w:rFonts w:cs="Arial"/>
          <w:sz w:val="22"/>
          <w:szCs w:val="22"/>
        </w:rPr>
        <w:t>y</w:t>
      </w:r>
      <w:r w:rsidRPr="00632DC7">
        <w:rPr>
          <w:rFonts w:cs="Arial"/>
          <w:sz w:val="22"/>
          <w:szCs w:val="22"/>
        </w:rPr>
        <w:t>, z nichž propočty vycházely. Správnost a</w:t>
      </w:r>
      <w:r>
        <w:rPr>
          <w:rFonts w:cs="Arial"/>
          <w:sz w:val="22"/>
          <w:szCs w:val="22"/>
        </w:rPr>
        <w:t> </w:t>
      </w:r>
      <w:r w:rsidRPr="00632DC7">
        <w:rPr>
          <w:rFonts w:cs="Arial"/>
          <w:sz w:val="22"/>
          <w:szCs w:val="22"/>
        </w:rPr>
        <w:t>objektivnost údajů a předpokladů nebylo možn</w:t>
      </w:r>
      <w:r>
        <w:rPr>
          <w:rFonts w:cs="Arial"/>
          <w:sz w:val="22"/>
          <w:szCs w:val="22"/>
        </w:rPr>
        <w:t>é</w:t>
      </w:r>
      <w:r w:rsidRPr="00632DC7">
        <w:rPr>
          <w:rFonts w:cs="Arial"/>
          <w:sz w:val="22"/>
          <w:szCs w:val="22"/>
        </w:rPr>
        <w:t xml:space="preserve"> z dokladů předložených ke kontrole ověřit. </w:t>
      </w:r>
      <w:r>
        <w:rPr>
          <w:rFonts w:cs="Arial"/>
          <w:sz w:val="22"/>
          <w:szCs w:val="22"/>
        </w:rPr>
        <w:t>Výše zmíněná h</w:t>
      </w:r>
      <w:r w:rsidRPr="00632DC7">
        <w:rPr>
          <w:rFonts w:cs="Arial"/>
          <w:sz w:val="22"/>
          <w:szCs w:val="22"/>
        </w:rPr>
        <w:t xml:space="preserve">odnocení </w:t>
      </w:r>
      <w:r w:rsidRPr="00EC60E0">
        <w:rPr>
          <w:rFonts w:cs="Arial"/>
          <w:sz w:val="22"/>
          <w:szCs w:val="22"/>
        </w:rPr>
        <w:t>ekonomické efektivnosti, která byla zpracovávána v různ</w:t>
      </w:r>
      <w:r>
        <w:rPr>
          <w:rFonts w:cs="Arial"/>
          <w:sz w:val="22"/>
          <w:szCs w:val="22"/>
        </w:rPr>
        <w:t>ých</w:t>
      </w:r>
      <w:r w:rsidRPr="00EC60E0">
        <w:rPr>
          <w:rFonts w:cs="Arial"/>
          <w:sz w:val="22"/>
          <w:szCs w:val="22"/>
        </w:rPr>
        <w:t xml:space="preserve"> fáz</w:t>
      </w:r>
      <w:r>
        <w:rPr>
          <w:rFonts w:cs="Arial"/>
          <w:sz w:val="22"/>
          <w:szCs w:val="22"/>
        </w:rPr>
        <w:t>ích</w:t>
      </w:r>
      <w:r w:rsidRPr="00EC60E0">
        <w:rPr>
          <w:rFonts w:cs="Arial"/>
          <w:sz w:val="22"/>
          <w:szCs w:val="22"/>
        </w:rPr>
        <w:t xml:space="preserve"> přípravy a</w:t>
      </w:r>
      <w:r>
        <w:rPr>
          <w:rFonts w:cs="Arial"/>
          <w:sz w:val="22"/>
          <w:szCs w:val="22"/>
        </w:rPr>
        <w:t> </w:t>
      </w:r>
      <w:r w:rsidRPr="00EC60E0">
        <w:rPr>
          <w:rFonts w:cs="Arial"/>
          <w:sz w:val="22"/>
          <w:szCs w:val="22"/>
        </w:rPr>
        <w:t>realizace projektů, nepostihovala zcela jejich vývoj, tzn. zejména časové posuny a další změny v průběhu realizace projektů (změny rozsahu</w:t>
      </w:r>
      <w:r w:rsidRPr="00632DC7">
        <w:rPr>
          <w:rFonts w:cs="Arial"/>
          <w:sz w:val="22"/>
          <w:szCs w:val="22"/>
        </w:rPr>
        <w:t xml:space="preserve"> a nákladů projektu), a to nejen </w:t>
      </w:r>
      <w:r>
        <w:rPr>
          <w:rFonts w:cs="Arial"/>
          <w:sz w:val="22"/>
          <w:szCs w:val="22"/>
        </w:rPr>
        <w:t>u </w:t>
      </w:r>
      <w:r w:rsidRPr="00632DC7">
        <w:rPr>
          <w:rFonts w:cs="Arial"/>
          <w:sz w:val="22"/>
          <w:szCs w:val="22"/>
        </w:rPr>
        <w:t xml:space="preserve">projektů, jichž se tato hodnocení týkala, ale </w:t>
      </w:r>
      <w:r>
        <w:rPr>
          <w:rFonts w:cs="Arial"/>
          <w:sz w:val="22"/>
          <w:szCs w:val="22"/>
        </w:rPr>
        <w:t>také</w:t>
      </w:r>
      <w:r w:rsidR="00660C8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</w:t>
      </w:r>
      <w:r w:rsidR="00660C8F">
        <w:rPr>
          <w:rFonts w:cs="Arial"/>
          <w:sz w:val="22"/>
          <w:szCs w:val="22"/>
        </w:rPr>
        <w:t> </w:t>
      </w:r>
      <w:r w:rsidRPr="00632DC7">
        <w:rPr>
          <w:rFonts w:cs="Arial"/>
          <w:sz w:val="22"/>
          <w:szCs w:val="22"/>
        </w:rPr>
        <w:t xml:space="preserve">dalších projektů, které </w:t>
      </w:r>
      <w:r>
        <w:rPr>
          <w:rFonts w:cs="Arial"/>
          <w:sz w:val="22"/>
          <w:szCs w:val="22"/>
        </w:rPr>
        <w:t xml:space="preserve">měly vliv na </w:t>
      </w:r>
      <w:r w:rsidRPr="00632DC7">
        <w:rPr>
          <w:rFonts w:cs="Arial"/>
          <w:sz w:val="22"/>
          <w:szCs w:val="22"/>
        </w:rPr>
        <w:t xml:space="preserve">plnění předpokladů, z nichž ekonomická hodnocení vycházela (např. </w:t>
      </w:r>
      <w:r>
        <w:rPr>
          <w:rFonts w:cs="Arial"/>
          <w:sz w:val="22"/>
          <w:szCs w:val="22"/>
        </w:rPr>
        <w:t>změny</w:t>
      </w:r>
      <w:r w:rsidRPr="00632DC7">
        <w:rPr>
          <w:rFonts w:cs="Arial"/>
          <w:sz w:val="22"/>
          <w:szCs w:val="22"/>
        </w:rPr>
        <w:t xml:space="preserve"> objemů přepravy na určité trati nebo rameni koridoru).</w:t>
      </w:r>
      <w:r>
        <w:rPr>
          <w:rFonts w:cs="Arial"/>
          <w:sz w:val="22"/>
          <w:szCs w:val="22"/>
        </w:rPr>
        <w:t xml:space="preserve"> </w:t>
      </w:r>
      <w:r w:rsidRPr="00632DC7">
        <w:rPr>
          <w:rFonts w:cs="Arial"/>
          <w:sz w:val="22"/>
          <w:szCs w:val="22"/>
        </w:rPr>
        <w:t>Výsledky dříve zpracovaných hodnocení nekorespond</w:t>
      </w:r>
      <w:r>
        <w:rPr>
          <w:rFonts w:cs="Arial"/>
          <w:sz w:val="22"/>
          <w:szCs w:val="22"/>
        </w:rPr>
        <w:t>ují</w:t>
      </w:r>
      <w:r w:rsidRPr="00632DC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 </w:t>
      </w:r>
      <w:r w:rsidRPr="00632DC7">
        <w:rPr>
          <w:rFonts w:cs="Arial"/>
          <w:sz w:val="22"/>
          <w:szCs w:val="22"/>
        </w:rPr>
        <w:t>hodnoceními, která byla zpracována v rámci aktualizací</w:t>
      </w:r>
      <w:r>
        <w:rPr>
          <w:rFonts w:cs="Arial"/>
          <w:sz w:val="22"/>
          <w:szCs w:val="22"/>
        </w:rPr>
        <w:t xml:space="preserve"> projektů</w:t>
      </w:r>
      <w:r w:rsidRPr="00632DC7">
        <w:rPr>
          <w:rFonts w:cs="Arial"/>
          <w:sz w:val="22"/>
          <w:szCs w:val="22"/>
        </w:rPr>
        <w:t xml:space="preserve">, aniž by </w:t>
      </w:r>
      <w:r>
        <w:rPr>
          <w:rFonts w:cs="Arial"/>
          <w:sz w:val="22"/>
          <w:szCs w:val="22"/>
        </w:rPr>
        <w:t>byly vysvětleny rozdíly ve výsledcích provedených finančních a ekonomických analýz</w:t>
      </w:r>
      <w:r w:rsidRPr="00632DC7">
        <w:rPr>
          <w:rFonts w:cs="Arial"/>
          <w:sz w:val="22"/>
          <w:szCs w:val="22"/>
        </w:rPr>
        <w:t xml:space="preserve">. Doklady o tom, že by se </w:t>
      </w:r>
      <w:proofErr w:type="spellStart"/>
      <w:r w:rsidRPr="00632DC7">
        <w:rPr>
          <w:rFonts w:cs="Arial"/>
          <w:sz w:val="22"/>
          <w:szCs w:val="22"/>
        </w:rPr>
        <w:t>SŽDC</w:t>
      </w:r>
      <w:proofErr w:type="spellEnd"/>
      <w:r w:rsidRPr="00632DC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nebo MD </w:t>
      </w:r>
      <w:r w:rsidRPr="00632DC7">
        <w:rPr>
          <w:rFonts w:cs="Arial"/>
          <w:sz w:val="22"/>
          <w:szCs w:val="22"/>
        </w:rPr>
        <w:t>zabýval</w:t>
      </w:r>
      <w:r>
        <w:rPr>
          <w:rFonts w:cs="Arial"/>
          <w:sz w:val="22"/>
          <w:szCs w:val="22"/>
        </w:rPr>
        <w:t>y</w:t>
      </w:r>
      <w:r w:rsidRPr="00632DC7">
        <w:rPr>
          <w:rFonts w:cs="Arial"/>
          <w:sz w:val="22"/>
          <w:szCs w:val="22"/>
        </w:rPr>
        <w:t xml:space="preserve"> ověřováním míry plnění výchozích předpokladů </w:t>
      </w:r>
      <w:r>
        <w:rPr>
          <w:rFonts w:cs="Arial"/>
          <w:sz w:val="22"/>
          <w:szCs w:val="22"/>
        </w:rPr>
        <w:t>či ověřováním</w:t>
      </w:r>
      <w:r w:rsidRPr="00632DC7">
        <w:rPr>
          <w:rFonts w:cs="Arial"/>
          <w:sz w:val="22"/>
          <w:szCs w:val="22"/>
        </w:rPr>
        <w:t xml:space="preserve"> správnosti výsledků </w:t>
      </w:r>
      <w:r w:rsidRPr="0008013B">
        <w:rPr>
          <w:rFonts w:cs="Arial"/>
          <w:sz w:val="22"/>
          <w:szCs w:val="22"/>
        </w:rPr>
        <w:t xml:space="preserve">hodnocení ekonomické efektivnosti projektů po jejich realizaci, nebyly ke kontrole předloženy. </w:t>
      </w:r>
      <w:r w:rsidRPr="00CD33F6">
        <w:rPr>
          <w:rFonts w:cs="Arial"/>
          <w:b/>
          <w:bCs/>
          <w:sz w:val="22"/>
          <w:szCs w:val="22"/>
        </w:rPr>
        <w:t xml:space="preserve">MD </w:t>
      </w:r>
      <w:r w:rsidRPr="00CD33F6">
        <w:rPr>
          <w:rFonts w:cs="Arial"/>
          <w:b/>
          <w:noProof/>
          <w:sz w:val="22"/>
          <w:szCs w:val="22"/>
        </w:rPr>
        <w:t>nedisponuje</w:t>
      </w:r>
      <w:r w:rsidRPr="00CD33F6">
        <w:rPr>
          <w:rFonts w:cs="Arial"/>
          <w:b/>
          <w:bCs/>
          <w:sz w:val="22"/>
          <w:szCs w:val="22"/>
        </w:rPr>
        <w:t xml:space="preserve"> žádným materiálem, který by se komplexně zabýval </w:t>
      </w:r>
      <w:r w:rsidRPr="00CD33F6">
        <w:rPr>
          <w:rFonts w:cs="Arial"/>
          <w:b/>
          <w:sz w:val="22"/>
          <w:szCs w:val="22"/>
        </w:rPr>
        <w:t xml:space="preserve">postupem </w:t>
      </w:r>
      <w:r w:rsidRPr="00CD33F6">
        <w:rPr>
          <w:rFonts w:cs="Arial"/>
          <w:b/>
          <w:noProof/>
          <w:sz w:val="22"/>
          <w:szCs w:val="22"/>
        </w:rPr>
        <w:t xml:space="preserve">modernizace železničních uzlů včetně </w:t>
      </w:r>
      <w:r>
        <w:rPr>
          <w:rFonts w:cs="Arial"/>
          <w:b/>
          <w:noProof/>
          <w:sz w:val="22"/>
          <w:szCs w:val="22"/>
        </w:rPr>
        <w:t xml:space="preserve">hodnocení </w:t>
      </w:r>
      <w:r w:rsidRPr="00CD33F6">
        <w:rPr>
          <w:rFonts w:cs="Arial"/>
          <w:b/>
          <w:noProof/>
          <w:sz w:val="22"/>
          <w:szCs w:val="22"/>
        </w:rPr>
        <w:t xml:space="preserve">celkových dopadů na železniční síť </w:t>
      </w:r>
      <w:r>
        <w:rPr>
          <w:rFonts w:cs="Arial"/>
          <w:b/>
          <w:noProof/>
          <w:sz w:val="22"/>
          <w:szCs w:val="22"/>
        </w:rPr>
        <w:t xml:space="preserve">v České republice, resp. na </w:t>
      </w:r>
      <w:r w:rsidRPr="00CD33F6">
        <w:rPr>
          <w:rFonts w:cs="Arial"/>
          <w:b/>
          <w:noProof/>
          <w:sz w:val="22"/>
          <w:szCs w:val="22"/>
        </w:rPr>
        <w:t>její ucelené části</w:t>
      </w:r>
      <w:r w:rsidRPr="0008013B">
        <w:rPr>
          <w:rFonts w:cs="Arial"/>
          <w:noProof/>
          <w:sz w:val="22"/>
          <w:szCs w:val="22"/>
        </w:rPr>
        <w:t xml:space="preserve"> (např. ramena koridorů).</w:t>
      </w: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CF1D57" w:rsidRDefault="00144402" w:rsidP="00D26C0E">
      <w:pPr>
        <w:contextualSpacing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Pr="00CF1D57">
        <w:rPr>
          <w:rFonts w:cs="Arial"/>
          <w:b/>
          <w:sz w:val="22"/>
          <w:szCs w:val="22"/>
        </w:rPr>
        <w:t>Financování modernizace železničních uzlů</w:t>
      </w:r>
    </w:p>
    <w:p w:rsidR="00144402" w:rsidRDefault="00144402" w:rsidP="00D26C0E">
      <w:pPr>
        <w:contextualSpacing/>
        <w:jc w:val="both"/>
        <w:rPr>
          <w:rFonts w:cs="Arial"/>
          <w:bCs/>
          <w:sz w:val="22"/>
          <w:szCs w:val="22"/>
        </w:rPr>
      </w:pPr>
    </w:p>
    <w:p w:rsidR="00144402" w:rsidRPr="0012368A" w:rsidRDefault="00144402" w:rsidP="00D26C0E">
      <w:pPr>
        <w:contextualSpacing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Cs/>
          <w:sz w:val="22"/>
          <w:szCs w:val="22"/>
        </w:rPr>
        <w:t>Projekty</w:t>
      </w:r>
      <w:r w:rsidRPr="00AF604A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výstavby a obnovy</w:t>
      </w:r>
      <w:r w:rsidRPr="00AF604A">
        <w:rPr>
          <w:rFonts w:cs="Arial"/>
          <w:bCs/>
          <w:sz w:val="22"/>
          <w:szCs w:val="22"/>
        </w:rPr>
        <w:t xml:space="preserve"> </w:t>
      </w:r>
      <w:r w:rsidRPr="00AF604A">
        <w:rPr>
          <w:rFonts w:cs="Arial"/>
          <w:color w:val="000000"/>
          <w:sz w:val="22"/>
          <w:szCs w:val="22"/>
        </w:rPr>
        <w:t>železniční infrastruktu</w:t>
      </w:r>
      <w:r>
        <w:rPr>
          <w:rFonts w:cs="Arial"/>
          <w:color w:val="000000"/>
          <w:sz w:val="22"/>
          <w:szCs w:val="22"/>
        </w:rPr>
        <w:t>ry</w:t>
      </w:r>
      <w:r w:rsidRPr="00AF604A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ve správě </w:t>
      </w:r>
      <w:proofErr w:type="spellStart"/>
      <w:r>
        <w:rPr>
          <w:rFonts w:cs="Arial"/>
          <w:sz w:val="22"/>
          <w:szCs w:val="22"/>
        </w:rPr>
        <w:t>SŽDC</w:t>
      </w:r>
      <w:proofErr w:type="spellEnd"/>
      <w:r>
        <w:rPr>
          <w:rFonts w:cs="Arial"/>
          <w:color w:val="000000"/>
          <w:sz w:val="22"/>
          <w:szCs w:val="22"/>
        </w:rPr>
        <w:t xml:space="preserve"> byly</w:t>
      </w:r>
      <w:r w:rsidRPr="00AF604A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financovány </w:t>
      </w:r>
      <w:r w:rsidRPr="00AF604A">
        <w:rPr>
          <w:rFonts w:cs="Arial"/>
          <w:color w:val="000000"/>
          <w:sz w:val="22"/>
          <w:szCs w:val="22"/>
        </w:rPr>
        <w:t xml:space="preserve">z rozpočtu </w:t>
      </w:r>
      <w:proofErr w:type="spellStart"/>
      <w:r w:rsidRPr="00AF604A">
        <w:rPr>
          <w:rFonts w:cs="Arial"/>
          <w:color w:val="000000"/>
          <w:sz w:val="22"/>
          <w:szCs w:val="22"/>
        </w:rPr>
        <w:t>SFDI</w:t>
      </w:r>
      <w:proofErr w:type="spellEnd"/>
      <w:r>
        <w:rPr>
          <w:rFonts w:cs="Arial"/>
          <w:color w:val="000000"/>
          <w:sz w:val="22"/>
          <w:szCs w:val="22"/>
        </w:rPr>
        <w:t xml:space="preserve"> a</w:t>
      </w:r>
      <w:r w:rsidRPr="00AF604A">
        <w:rPr>
          <w:rFonts w:cs="Arial"/>
          <w:color w:val="000000"/>
          <w:sz w:val="22"/>
          <w:szCs w:val="22"/>
        </w:rPr>
        <w:t xml:space="preserve"> z ostatních mimorozpočtových zdrojů, zejména z prostředků </w:t>
      </w:r>
      <w:r>
        <w:rPr>
          <w:rFonts w:cs="Arial"/>
          <w:color w:val="000000"/>
          <w:sz w:val="22"/>
          <w:szCs w:val="22"/>
        </w:rPr>
        <w:t>o</w:t>
      </w:r>
      <w:r w:rsidRPr="00AF604A">
        <w:rPr>
          <w:rFonts w:cs="Arial"/>
          <w:color w:val="000000"/>
          <w:sz w:val="22"/>
          <w:szCs w:val="22"/>
        </w:rPr>
        <w:t xml:space="preserve">peračního programu </w:t>
      </w:r>
      <w:r w:rsidRPr="00015127">
        <w:rPr>
          <w:rFonts w:cs="Arial"/>
          <w:i/>
          <w:color w:val="000000"/>
          <w:sz w:val="22"/>
          <w:szCs w:val="22"/>
        </w:rPr>
        <w:t xml:space="preserve">Doprava </w:t>
      </w:r>
      <w:r w:rsidRPr="0048537A">
        <w:rPr>
          <w:rFonts w:cs="Arial"/>
          <w:color w:val="000000"/>
          <w:sz w:val="22"/>
          <w:szCs w:val="22"/>
        </w:rPr>
        <w:t>(dále jen „</w:t>
      </w:r>
      <w:proofErr w:type="spellStart"/>
      <w:r w:rsidRPr="0048537A">
        <w:rPr>
          <w:rFonts w:cs="Arial"/>
          <w:color w:val="000000"/>
          <w:sz w:val="22"/>
          <w:szCs w:val="22"/>
        </w:rPr>
        <w:t>OPD</w:t>
      </w:r>
      <w:proofErr w:type="spellEnd"/>
      <w:r w:rsidRPr="0048537A">
        <w:rPr>
          <w:rFonts w:cs="Arial"/>
          <w:color w:val="000000"/>
          <w:sz w:val="22"/>
          <w:szCs w:val="22"/>
        </w:rPr>
        <w:t>“),</w:t>
      </w:r>
      <w:r w:rsidRPr="00AF604A">
        <w:rPr>
          <w:rFonts w:cs="Arial"/>
          <w:color w:val="000000"/>
          <w:sz w:val="22"/>
          <w:szCs w:val="22"/>
        </w:rPr>
        <w:t xml:space="preserve"> úvěrů poskytnutých </w:t>
      </w:r>
      <w:r w:rsidRPr="0048537A">
        <w:rPr>
          <w:rFonts w:cs="Arial"/>
          <w:color w:val="000000"/>
          <w:sz w:val="22"/>
          <w:szCs w:val="22"/>
        </w:rPr>
        <w:t>Evropskou investiční bankou (dále jen „</w:t>
      </w:r>
      <w:proofErr w:type="spellStart"/>
      <w:r w:rsidRPr="0048537A">
        <w:rPr>
          <w:rFonts w:cs="Arial"/>
          <w:color w:val="000000"/>
          <w:sz w:val="22"/>
          <w:szCs w:val="22"/>
        </w:rPr>
        <w:t>EIB</w:t>
      </w:r>
      <w:proofErr w:type="spellEnd"/>
      <w:r w:rsidRPr="0048537A">
        <w:rPr>
          <w:rFonts w:cs="Arial"/>
          <w:color w:val="000000"/>
          <w:sz w:val="22"/>
          <w:szCs w:val="22"/>
        </w:rPr>
        <w:t xml:space="preserve">“) a </w:t>
      </w:r>
      <w:r>
        <w:rPr>
          <w:rFonts w:cs="Arial"/>
          <w:color w:val="000000"/>
          <w:sz w:val="22"/>
          <w:szCs w:val="22"/>
        </w:rPr>
        <w:t>z </w:t>
      </w:r>
      <w:r w:rsidRPr="0048537A">
        <w:rPr>
          <w:rFonts w:cs="Arial"/>
          <w:color w:val="000000"/>
          <w:sz w:val="22"/>
          <w:szCs w:val="22"/>
        </w:rPr>
        <w:t>ostatních</w:t>
      </w:r>
      <w:r>
        <w:rPr>
          <w:rFonts w:cs="Arial"/>
          <w:color w:val="000000"/>
          <w:sz w:val="22"/>
          <w:szCs w:val="22"/>
        </w:rPr>
        <w:t xml:space="preserve"> fondů EU</w:t>
      </w:r>
      <w:r w:rsidRPr="0048537A"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Ú</w:t>
      </w:r>
      <w:r w:rsidRPr="00E95C18">
        <w:rPr>
          <w:rFonts w:cs="Arial"/>
          <w:sz w:val="22"/>
          <w:szCs w:val="22"/>
        </w:rPr>
        <w:t xml:space="preserve">daje jen za </w:t>
      </w:r>
      <w:r>
        <w:rPr>
          <w:rFonts w:cs="Arial"/>
          <w:sz w:val="22"/>
          <w:szCs w:val="22"/>
        </w:rPr>
        <w:t>projekty</w:t>
      </w:r>
      <w:r w:rsidRPr="00E95C18">
        <w:rPr>
          <w:rFonts w:cs="Arial"/>
          <w:sz w:val="22"/>
          <w:szCs w:val="22"/>
        </w:rPr>
        <w:t xml:space="preserve"> modernizace železničních uzlů </w:t>
      </w:r>
      <w:r>
        <w:rPr>
          <w:rFonts w:cs="Arial"/>
          <w:sz w:val="22"/>
          <w:szCs w:val="22"/>
        </w:rPr>
        <w:t xml:space="preserve">není možné souhrnně vyčíslit, neboť </w:t>
      </w:r>
      <w:r w:rsidRPr="00E95C18">
        <w:rPr>
          <w:rFonts w:cs="Arial"/>
          <w:sz w:val="22"/>
          <w:szCs w:val="22"/>
        </w:rPr>
        <w:t>nejsou</w:t>
      </w:r>
      <w:r>
        <w:rPr>
          <w:rFonts w:cs="Arial"/>
          <w:sz w:val="22"/>
          <w:szCs w:val="22"/>
        </w:rPr>
        <w:t xml:space="preserve"> </w:t>
      </w:r>
      <w:r w:rsidRPr="00E95C18">
        <w:rPr>
          <w:rFonts w:cs="Arial"/>
          <w:sz w:val="22"/>
          <w:szCs w:val="22"/>
        </w:rPr>
        <w:t>samostatně sledovány.</w:t>
      </w:r>
      <w:r>
        <w:rPr>
          <w:rFonts w:cs="Arial"/>
          <w:sz w:val="22"/>
          <w:szCs w:val="22"/>
        </w:rPr>
        <w:t xml:space="preserve"> </w:t>
      </w:r>
      <w:r w:rsidRPr="0048537A">
        <w:rPr>
          <w:rFonts w:cs="Arial"/>
          <w:color w:val="000000"/>
          <w:sz w:val="22"/>
          <w:szCs w:val="22"/>
        </w:rPr>
        <w:t xml:space="preserve">Přehled o objemu prostředků dle jednotlivých zdrojů financování je </w:t>
      </w:r>
      <w:r>
        <w:rPr>
          <w:rFonts w:cs="Arial"/>
          <w:color w:val="000000"/>
          <w:sz w:val="22"/>
          <w:szCs w:val="22"/>
        </w:rPr>
        <w:t xml:space="preserve">uveden </w:t>
      </w:r>
      <w:r w:rsidRPr="0048537A">
        <w:rPr>
          <w:rFonts w:cs="Arial"/>
          <w:color w:val="000000"/>
          <w:sz w:val="22"/>
          <w:szCs w:val="22"/>
        </w:rPr>
        <w:t>v tabulce č.</w:t>
      </w:r>
      <w:r>
        <w:rPr>
          <w:rFonts w:cs="Arial"/>
          <w:color w:val="000000"/>
          <w:sz w:val="22"/>
          <w:szCs w:val="22"/>
        </w:rPr>
        <w:t> 1.</w:t>
      </w:r>
    </w:p>
    <w:p w:rsidR="00144402" w:rsidRDefault="00144402" w:rsidP="00CD33F6">
      <w:pPr>
        <w:jc w:val="both"/>
        <w:rPr>
          <w:rFonts w:cs="Arial"/>
          <w:sz w:val="22"/>
          <w:szCs w:val="22"/>
        </w:rPr>
      </w:pPr>
    </w:p>
    <w:p w:rsidR="00144402" w:rsidRPr="009B20C2" w:rsidRDefault="00144402" w:rsidP="0044253D">
      <w:pPr>
        <w:tabs>
          <w:tab w:val="right" w:pos="9120"/>
        </w:tabs>
        <w:jc w:val="both"/>
        <w:rPr>
          <w:rFonts w:cs="Arial"/>
          <w:b/>
          <w:sz w:val="22"/>
          <w:szCs w:val="22"/>
        </w:rPr>
      </w:pPr>
      <w:r w:rsidRPr="009B20C2">
        <w:rPr>
          <w:rFonts w:cs="Arial"/>
          <w:b/>
          <w:sz w:val="22"/>
          <w:szCs w:val="22"/>
        </w:rPr>
        <w:t>Tabulka č. 1</w:t>
      </w:r>
      <w:r w:rsidRPr="009B20C2">
        <w:rPr>
          <w:rFonts w:cs="Arial"/>
          <w:b/>
          <w:sz w:val="22"/>
          <w:szCs w:val="22"/>
        </w:rPr>
        <w:tab/>
        <w:t>(v tis. Kč)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194"/>
        <w:gridCol w:w="1195"/>
        <w:gridCol w:w="1155"/>
        <w:gridCol w:w="1194"/>
        <w:gridCol w:w="1195"/>
        <w:gridCol w:w="1154"/>
        <w:gridCol w:w="1276"/>
      </w:tblGrid>
      <w:tr w:rsidR="00144402" w:rsidRPr="00CC2562" w:rsidTr="00402504">
        <w:trPr>
          <w:trHeight w:val="287"/>
        </w:trPr>
        <w:tc>
          <w:tcPr>
            <w:tcW w:w="866" w:type="dxa"/>
            <w:vMerge w:val="restart"/>
            <w:shd w:val="clear" w:color="auto" w:fill="B8CCE4"/>
            <w:noWrap/>
            <w:vAlign w:val="center"/>
          </w:tcPr>
          <w:p w:rsidR="00144402" w:rsidRPr="00CC2562" w:rsidRDefault="00144402" w:rsidP="0040250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8363" w:type="dxa"/>
            <w:gridSpan w:val="7"/>
            <w:shd w:val="clear" w:color="auto" w:fill="B8CCE4"/>
            <w:vAlign w:val="center"/>
          </w:tcPr>
          <w:p w:rsidR="00144402" w:rsidRPr="00CC2562" w:rsidRDefault="00144402" w:rsidP="0040250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Zdroje financování železniční infrastruktury ve správě </w:t>
            </w:r>
            <w:proofErr w:type="spellStart"/>
            <w:r w:rsidRPr="00CC2562">
              <w:rPr>
                <w:rFonts w:cs="Arial"/>
                <w:b/>
                <w:bCs/>
                <w:color w:val="000000"/>
                <w:sz w:val="20"/>
                <w:szCs w:val="20"/>
              </w:rPr>
              <w:t>SŽDC</w:t>
            </w:r>
            <w:proofErr w:type="spellEnd"/>
            <w:r w:rsidRPr="00CC256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44402" w:rsidRPr="00CC2562" w:rsidTr="00402504">
        <w:trPr>
          <w:trHeight w:val="600"/>
        </w:trPr>
        <w:tc>
          <w:tcPr>
            <w:tcW w:w="866" w:type="dxa"/>
            <w:vMerge/>
            <w:shd w:val="clear" w:color="auto" w:fill="B8CCE4"/>
            <w:noWrap/>
            <w:vAlign w:val="bottom"/>
          </w:tcPr>
          <w:p w:rsidR="00144402" w:rsidRPr="00CC2562" w:rsidRDefault="00144402" w:rsidP="0040250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B8CCE4"/>
            <w:vAlign w:val="center"/>
          </w:tcPr>
          <w:p w:rsidR="00144402" w:rsidRPr="00CC2562" w:rsidRDefault="00144402" w:rsidP="0040250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2562">
              <w:rPr>
                <w:rFonts w:cs="Arial"/>
                <w:b/>
                <w:bCs/>
                <w:color w:val="000000"/>
                <w:sz w:val="20"/>
                <w:szCs w:val="20"/>
              </w:rPr>
              <w:t>SFDI</w:t>
            </w:r>
            <w:proofErr w:type="spellEnd"/>
          </w:p>
        </w:tc>
        <w:tc>
          <w:tcPr>
            <w:tcW w:w="1195" w:type="dxa"/>
            <w:shd w:val="clear" w:color="auto" w:fill="B8CCE4"/>
            <w:vAlign w:val="center"/>
          </w:tcPr>
          <w:p w:rsidR="00144402" w:rsidRPr="00CC2562" w:rsidRDefault="00144402" w:rsidP="0040250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2562">
              <w:rPr>
                <w:rFonts w:cs="Arial"/>
                <w:b/>
                <w:bCs/>
                <w:color w:val="000000"/>
                <w:sz w:val="20"/>
                <w:szCs w:val="20"/>
              </w:rPr>
              <w:t>OPD</w:t>
            </w:r>
            <w:proofErr w:type="spellEnd"/>
          </w:p>
        </w:tc>
        <w:tc>
          <w:tcPr>
            <w:tcW w:w="1155" w:type="dxa"/>
            <w:shd w:val="clear" w:color="auto" w:fill="B8CCE4"/>
            <w:vAlign w:val="center"/>
          </w:tcPr>
          <w:p w:rsidR="00144402" w:rsidRPr="00CC2562" w:rsidRDefault="00144402" w:rsidP="0040250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F</w:t>
            </w:r>
            <w:r w:rsidRPr="00CC2562">
              <w:rPr>
                <w:rFonts w:cs="Arial"/>
                <w:b/>
                <w:bCs/>
                <w:color w:val="000000"/>
                <w:sz w:val="20"/>
                <w:szCs w:val="20"/>
              </w:rPr>
              <w:t>ondy EU</w:t>
            </w:r>
          </w:p>
        </w:tc>
        <w:tc>
          <w:tcPr>
            <w:tcW w:w="1194" w:type="dxa"/>
            <w:shd w:val="clear" w:color="auto" w:fill="B8CCE4"/>
            <w:vAlign w:val="center"/>
          </w:tcPr>
          <w:p w:rsidR="00144402" w:rsidRPr="00CC2562" w:rsidRDefault="00144402" w:rsidP="0040250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2562">
              <w:rPr>
                <w:rFonts w:cs="Arial"/>
                <w:b/>
                <w:bCs/>
                <w:color w:val="000000"/>
                <w:sz w:val="20"/>
                <w:szCs w:val="20"/>
              </w:rPr>
              <w:t>EIB</w:t>
            </w:r>
            <w:proofErr w:type="spellEnd"/>
          </w:p>
        </w:tc>
        <w:tc>
          <w:tcPr>
            <w:tcW w:w="1195" w:type="dxa"/>
            <w:shd w:val="clear" w:color="auto" w:fill="B8CCE4"/>
            <w:vAlign w:val="center"/>
          </w:tcPr>
          <w:p w:rsidR="00144402" w:rsidRPr="00CC2562" w:rsidRDefault="00144402" w:rsidP="0040250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b/>
                <w:bCs/>
                <w:color w:val="000000"/>
                <w:sz w:val="20"/>
                <w:szCs w:val="20"/>
              </w:rPr>
              <w:t>Kapitálové výdaje celkem</w:t>
            </w:r>
          </w:p>
        </w:tc>
        <w:tc>
          <w:tcPr>
            <w:tcW w:w="1154" w:type="dxa"/>
            <w:shd w:val="clear" w:color="auto" w:fill="B8CCE4"/>
            <w:vAlign w:val="center"/>
          </w:tcPr>
          <w:p w:rsidR="00144402" w:rsidRPr="00CC2562" w:rsidRDefault="00144402" w:rsidP="0040250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2562">
              <w:rPr>
                <w:rFonts w:cs="Arial"/>
                <w:b/>
                <w:bCs/>
                <w:color w:val="000000"/>
                <w:sz w:val="20"/>
                <w:szCs w:val="20"/>
              </w:rPr>
              <w:t>Neinvest</w:t>
            </w:r>
            <w:proofErr w:type="spellEnd"/>
            <w:r w:rsidRPr="00CC2562">
              <w:rPr>
                <w:rFonts w:cs="Arial"/>
                <w:b/>
                <w:bCs/>
                <w:color w:val="000000"/>
                <w:sz w:val="20"/>
                <w:szCs w:val="20"/>
              </w:rPr>
              <w:t>. výdaje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144402" w:rsidRPr="00CC2562" w:rsidRDefault="00144402" w:rsidP="0040250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144402" w:rsidRPr="00CC2562" w:rsidTr="004E59B2">
        <w:trPr>
          <w:trHeight w:val="300"/>
        </w:trPr>
        <w:tc>
          <w:tcPr>
            <w:tcW w:w="866" w:type="dxa"/>
            <w:noWrap/>
            <w:vAlign w:val="center"/>
          </w:tcPr>
          <w:p w:rsidR="00144402" w:rsidRPr="00CC2562" w:rsidRDefault="00144402" w:rsidP="001F2A6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194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7 000 535</w:t>
            </w:r>
          </w:p>
        </w:tc>
        <w:tc>
          <w:tcPr>
            <w:tcW w:w="1195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11 735 928</w:t>
            </w:r>
          </w:p>
        </w:tc>
        <w:tc>
          <w:tcPr>
            <w:tcW w:w="1155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778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94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4 684 720</w:t>
            </w:r>
          </w:p>
        </w:tc>
        <w:tc>
          <w:tcPr>
            <w:tcW w:w="1195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25 199 461</w:t>
            </w:r>
          </w:p>
        </w:tc>
        <w:tc>
          <w:tcPr>
            <w:tcW w:w="1154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5 025 000</w:t>
            </w:r>
          </w:p>
        </w:tc>
        <w:tc>
          <w:tcPr>
            <w:tcW w:w="1276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30 224 461</w:t>
            </w:r>
          </w:p>
        </w:tc>
      </w:tr>
      <w:tr w:rsidR="00144402" w:rsidRPr="00CC2562" w:rsidTr="004E59B2">
        <w:trPr>
          <w:trHeight w:val="300"/>
        </w:trPr>
        <w:tc>
          <w:tcPr>
            <w:tcW w:w="866" w:type="dxa"/>
            <w:noWrap/>
            <w:vAlign w:val="center"/>
          </w:tcPr>
          <w:p w:rsidR="00144402" w:rsidRPr="00CC2562" w:rsidRDefault="00144402" w:rsidP="001F2A6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94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4 948 130</w:t>
            </w:r>
          </w:p>
        </w:tc>
        <w:tc>
          <w:tcPr>
            <w:tcW w:w="1195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11 430 975</w:t>
            </w:r>
          </w:p>
        </w:tc>
        <w:tc>
          <w:tcPr>
            <w:tcW w:w="1155" w:type="dxa"/>
            <w:vAlign w:val="center"/>
          </w:tcPr>
          <w:p w:rsidR="00144402" w:rsidRPr="00CC2562" w:rsidRDefault="00144402" w:rsidP="000A02E6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4 655 683</w:t>
            </w:r>
          </w:p>
        </w:tc>
        <w:tc>
          <w:tcPr>
            <w:tcW w:w="1195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21 034 788</w:t>
            </w:r>
          </w:p>
        </w:tc>
        <w:tc>
          <w:tcPr>
            <w:tcW w:w="1154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7 900 000</w:t>
            </w:r>
          </w:p>
        </w:tc>
        <w:tc>
          <w:tcPr>
            <w:tcW w:w="1276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28 934 788</w:t>
            </w:r>
          </w:p>
        </w:tc>
      </w:tr>
      <w:tr w:rsidR="00144402" w:rsidRPr="00CC2562" w:rsidTr="004E59B2">
        <w:trPr>
          <w:trHeight w:val="300"/>
        </w:trPr>
        <w:tc>
          <w:tcPr>
            <w:tcW w:w="866" w:type="dxa"/>
            <w:noWrap/>
            <w:vAlign w:val="center"/>
          </w:tcPr>
          <w:p w:rsidR="00144402" w:rsidRPr="00CC2562" w:rsidRDefault="00144402" w:rsidP="001F2A6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94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4 790 009</w:t>
            </w:r>
          </w:p>
        </w:tc>
        <w:tc>
          <w:tcPr>
            <w:tcW w:w="1195" w:type="dxa"/>
            <w:noWrap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6 521 500</w:t>
            </w:r>
          </w:p>
        </w:tc>
        <w:tc>
          <w:tcPr>
            <w:tcW w:w="1155" w:type="dxa"/>
            <w:vAlign w:val="center"/>
          </w:tcPr>
          <w:p w:rsidR="00144402" w:rsidRPr="00CC2562" w:rsidRDefault="00144402" w:rsidP="000A02E6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  <w:noWrap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3 692 710</w:t>
            </w:r>
          </w:p>
        </w:tc>
        <w:tc>
          <w:tcPr>
            <w:tcW w:w="1195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15 004 219</w:t>
            </w:r>
          </w:p>
        </w:tc>
        <w:tc>
          <w:tcPr>
            <w:tcW w:w="1154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7 400 000</w:t>
            </w:r>
          </w:p>
        </w:tc>
        <w:tc>
          <w:tcPr>
            <w:tcW w:w="1276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22 404 219</w:t>
            </w:r>
          </w:p>
        </w:tc>
      </w:tr>
      <w:tr w:rsidR="00144402" w:rsidRPr="00CC2562" w:rsidTr="004E59B2">
        <w:trPr>
          <w:trHeight w:val="300"/>
        </w:trPr>
        <w:tc>
          <w:tcPr>
            <w:tcW w:w="866" w:type="dxa"/>
            <w:noWrap/>
            <w:vAlign w:val="center"/>
          </w:tcPr>
          <w:p w:rsidR="00144402" w:rsidRPr="00CC2562" w:rsidRDefault="00144402" w:rsidP="001F2A6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94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6 125 867</w:t>
            </w:r>
          </w:p>
        </w:tc>
        <w:tc>
          <w:tcPr>
            <w:tcW w:w="1195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11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931 839</w:t>
            </w:r>
          </w:p>
        </w:tc>
        <w:tc>
          <w:tcPr>
            <w:tcW w:w="1155" w:type="dxa"/>
            <w:vAlign w:val="center"/>
          </w:tcPr>
          <w:p w:rsidR="00144402" w:rsidRPr="00CC2562" w:rsidRDefault="00144402" w:rsidP="000A02E6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2 202 477</w:t>
            </w:r>
          </w:p>
        </w:tc>
        <w:tc>
          <w:tcPr>
            <w:tcW w:w="1195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color w:val="000000"/>
                <w:sz w:val="20"/>
                <w:szCs w:val="20"/>
              </w:rPr>
              <w:t>20 260 183</w:t>
            </w:r>
          </w:p>
        </w:tc>
        <w:tc>
          <w:tcPr>
            <w:tcW w:w="1154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7 500 000</w:t>
            </w:r>
          </w:p>
        </w:tc>
        <w:tc>
          <w:tcPr>
            <w:tcW w:w="1276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C2562">
              <w:rPr>
                <w:rFonts w:cs="Arial"/>
                <w:color w:val="000000"/>
                <w:sz w:val="20"/>
                <w:szCs w:val="20"/>
              </w:rPr>
              <w:t>27 760 183</w:t>
            </w:r>
          </w:p>
        </w:tc>
      </w:tr>
      <w:tr w:rsidR="00144402" w:rsidRPr="00CC2562" w:rsidTr="004E59B2">
        <w:trPr>
          <w:trHeight w:val="300"/>
        </w:trPr>
        <w:tc>
          <w:tcPr>
            <w:tcW w:w="866" w:type="dxa"/>
            <w:noWrap/>
            <w:vAlign w:val="center"/>
          </w:tcPr>
          <w:p w:rsidR="00144402" w:rsidRPr="001316BB" w:rsidRDefault="00144402" w:rsidP="00CD33F6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1316BB">
              <w:rPr>
                <w:rFonts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194" w:type="dxa"/>
            <w:noWrap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b/>
                <w:color w:val="000000"/>
                <w:sz w:val="20"/>
                <w:szCs w:val="20"/>
              </w:rPr>
              <w:t>22 864 541</w:t>
            </w:r>
          </w:p>
        </w:tc>
        <w:tc>
          <w:tcPr>
            <w:tcW w:w="1195" w:type="dxa"/>
            <w:noWrap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b/>
                <w:color w:val="000000"/>
                <w:sz w:val="20"/>
                <w:szCs w:val="20"/>
              </w:rPr>
              <w:t>41 620 242</w:t>
            </w:r>
          </w:p>
        </w:tc>
        <w:tc>
          <w:tcPr>
            <w:tcW w:w="1155" w:type="dxa"/>
            <w:noWrap/>
            <w:vAlign w:val="center"/>
          </w:tcPr>
          <w:p w:rsidR="00144402" w:rsidRPr="00CC2562" w:rsidRDefault="00144402" w:rsidP="000A02E6">
            <w:pPr>
              <w:ind w:right="72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b/>
                <w:color w:val="000000"/>
                <w:sz w:val="20"/>
                <w:szCs w:val="20"/>
              </w:rPr>
              <w:t>1 778 278</w:t>
            </w:r>
          </w:p>
        </w:tc>
        <w:tc>
          <w:tcPr>
            <w:tcW w:w="1194" w:type="dxa"/>
            <w:noWrap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b/>
                <w:color w:val="000000"/>
                <w:sz w:val="20"/>
                <w:szCs w:val="20"/>
              </w:rPr>
              <w:t>15 235 590</w:t>
            </w:r>
          </w:p>
        </w:tc>
        <w:tc>
          <w:tcPr>
            <w:tcW w:w="1195" w:type="dxa"/>
            <w:noWrap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b/>
                <w:color w:val="000000"/>
                <w:sz w:val="20"/>
                <w:szCs w:val="20"/>
              </w:rPr>
              <w:t>81 498 651</w:t>
            </w:r>
          </w:p>
        </w:tc>
        <w:tc>
          <w:tcPr>
            <w:tcW w:w="1154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b/>
                <w:color w:val="000000"/>
                <w:sz w:val="20"/>
                <w:szCs w:val="20"/>
              </w:rPr>
              <w:t>27 825 000</w:t>
            </w:r>
          </w:p>
        </w:tc>
        <w:tc>
          <w:tcPr>
            <w:tcW w:w="1276" w:type="dxa"/>
            <w:vAlign w:val="center"/>
          </w:tcPr>
          <w:p w:rsidR="00144402" w:rsidRPr="00CC2562" w:rsidRDefault="00144402" w:rsidP="00CD33F6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2562">
              <w:rPr>
                <w:rFonts w:cs="Arial"/>
                <w:b/>
                <w:color w:val="000000"/>
                <w:sz w:val="20"/>
                <w:szCs w:val="20"/>
              </w:rPr>
              <w:t>109 323 651</w:t>
            </w:r>
          </w:p>
        </w:tc>
      </w:tr>
    </w:tbl>
    <w:p w:rsidR="00144402" w:rsidRPr="00706CEE" w:rsidRDefault="00144402" w:rsidP="00CD33F6">
      <w:pPr>
        <w:jc w:val="both"/>
        <w:rPr>
          <w:rFonts w:cs="Arial"/>
          <w:sz w:val="18"/>
          <w:szCs w:val="18"/>
        </w:rPr>
      </w:pPr>
      <w:r w:rsidRPr="00706CEE">
        <w:rPr>
          <w:rFonts w:cs="Arial"/>
          <w:b/>
          <w:sz w:val="18"/>
          <w:szCs w:val="18"/>
        </w:rPr>
        <w:t>Zdroj:</w:t>
      </w:r>
      <w:r w:rsidRPr="00706CE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</w:t>
      </w:r>
      <w:r w:rsidRPr="00706CEE">
        <w:rPr>
          <w:rFonts w:cs="Arial"/>
          <w:sz w:val="18"/>
          <w:szCs w:val="18"/>
        </w:rPr>
        <w:t xml:space="preserve">chválené rozpočty </w:t>
      </w:r>
      <w:proofErr w:type="spellStart"/>
      <w:r w:rsidRPr="00706CEE">
        <w:rPr>
          <w:rFonts w:cs="Arial"/>
          <w:sz w:val="18"/>
          <w:szCs w:val="18"/>
        </w:rPr>
        <w:t>SFDI</w:t>
      </w:r>
      <w:proofErr w:type="spellEnd"/>
      <w:r w:rsidRPr="00706CEE">
        <w:rPr>
          <w:rFonts w:cs="Arial"/>
          <w:sz w:val="18"/>
          <w:szCs w:val="18"/>
        </w:rPr>
        <w:t xml:space="preserve"> pro roky 2009–2012.</w:t>
      </w:r>
    </w:p>
    <w:p w:rsidR="00144402" w:rsidRDefault="00144402" w:rsidP="00CD33F6">
      <w:pPr>
        <w:spacing w:line="276" w:lineRule="auto"/>
        <w:contextualSpacing/>
        <w:jc w:val="both"/>
        <w:rPr>
          <w:rFonts w:cs="Arial"/>
          <w:sz w:val="22"/>
          <w:szCs w:val="22"/>
        </w:rPr>
      </w:pPr>
    </w:p>
    <w:p w:rsidR="00144402" w:rsidRPr="00626832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626832">
        <w:rPr>
          <w:rFonts w:cs="Arial"/>
          <w:bCs/>
          <w:sz w:val="22"/>
          <w:szCs w:val="22"/>
        </w:rPr>
        <w:t xml:space="preserve">Přehled o rozpočtovaných a skutečných </w:t>
      </w:r>
      <w:r>
        <w:rPr>
          <w:rFonts w:cs="Arial"/>
          <w:bCs/>
          <w:sz w:val="22"/>
          <w:szCs w:val="22"/>
        </w:rPr>
        <w:t xml:space="preserve">investičních </w:t>
      </w:r>
      <w:r w:rsidRPr="00626832">
        <w:rPr>
          <w:rFonts w:cs="Arial"/>
          <w:bCs/>
          <w:sz w:val="22"/>
          <w:szCs w:val="22"/>
        </w:rPr>
        <w:t xml:space="preserve">výdajích </w:t>
      </w:r>
      <w:proofErr w:type="spellStart"/>
      <w:r w:rsidRPr="00626832">
        <w:rPr>
          <w:rFonts w:cs="Arial"/>
          <w:bCs/>
          <w:sz w:val="22"/>
          <w:szCs w:val="22"/>
        </w:rPr>
        <w:t>SFDI</w:t>
      </w:r>
      <w:proofErr w:type="spellEnd"/>
      <w:r w:rsidRPr="00626832">
        <w:rPr>
          <w:rFonts w:cs="Arial"/>
          <w:bCs/>
          <w:sz w:val="22"/>
          <w:szCs w:val="22"/>
        </w:rPr>
        <w:t xml:space="preserve"> na </w:t>
      </w:r>
      <w:r>
        <w:rPr>
          <w:rFonts w:cs="Arial"/>
          <w:sz w:val="22"/>
          <w:szCs w:val="22"/>
        </w:rPr>
        <w:t xml:space="preserve">výstavbu a modernizaci železničních tratí ve správě </w:t>
      </w:r>
      <w:proofErr w:type="spellStart"/>
      <w:r>
        <w:rPr>
          <w:rFonts w:cs="Arial"/>
          <w:color w:val="000000"/>
          <w:sz w:val="22"/>
          <w:szCs w:val="22"/>
        </w:rPr>
        <w:t>SŽDC</w:t>
      </w:r>
      <w:proofErr w:type="spellEnd"/>
      <w:r>
        <w:rPr>
          <w:rFonts w:cs="Arial"/>
          <w:color w:val="000000"/>
          <w:sz w:val="22"/>
          <w:szCs w:val="22"/>
        </w:rPr>
        <w:t xml:space="preserve"> (se zahrnutím </w:t>
      </w:r>
      <w:r w:rsidRPr="00E95C18">
        <w:rPr>
          <w:rFonts w:cs="Arial"/>
          <w:sz w:val="22"/>
          <w:szCs w:val="22"/>
        </w:rPr>
        <w:t>akc</w:t>
      </w:r>
      <w:r>
        <w:rPr>
          <w:rFonts w:cs="Arial"/>
          <w:sz w:val="22"/>
          <w:szCs w:val="22"/>
        </w:rPr>
        <w:t>í</w:t>
      </w:r>
      <w:r w:rsidRPr="00E95C18">
        <w:rPr>
          <w:rFonts w:cs="Arial"/>
          <w:sz w:val="22"/>
          <w:szCs w:val="22"/>
        </w:rPr>
        <w:t xml:space="preserve"> charakteru modernizace železničních uzlů</w:t>
      </w:r>
      <w:r>
        <w:rPr>
          <w:rFonts w:cs="Arial"/>
          <w:sz w:val="22"/>
          <w:szCs w:val="22"/>
        </w:rPr>
        <w:t>)</w:t>
      </w:r>
      <w:r>
        <w:rPr>
          <w:rFonts w:cs="Arial"/>
          <w:bCs/>
          <w:sz w:val="22"/>
          <w:szCs w:val="22"/>
        </w:rPr>
        <w:t>, včetně národního podílu a předfinancování akcí spolufinancovaných z fondů EU, je uveden v tabulce č. 2.</w:t>
      </w:r>
    </w:p>
    <w:p w:rsidR="00144402" w:rsidRDefault="00144402" w:rsidP="00CD33F6">
      <w:pPr>
        <w:spacing w:line="276" w:lineRule="auto"/>
        <w:contextualSpacing/>
        <w:jc w:val="both"/>
        <w:rPr>
          <w:rFonts w:cs="Arial"/>
          <w:sz w:val="22"/>
          <w:szCs w:val="22"/>
        </w:rPr>
      </w:pPr>
    </w:p>
    <w:p w:rsidR="00144402" w:rsidRPr="00015127" w:rsidRDefault="00144402" w:rsidP="0044253D">
      <w:pPr>
        <w:tabs>
          <w:tab w:val="right" w:pos="91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0"/>
          <w:szCs w:val="20"/>
        </w:rPr>
        <w:br w:type="page"/>
      </w:r>
      <w:r w:rsidRPr="00015127">
        <w:rPr>
          <w:rFonts w:cs="Arial"/>
          <w:b/>
          <w:sz w:val="22"/>
          <w:szCs w:val="22"/>
        </w:rPr>
        <w:lastRenderedPageBreak/>
        <w:t>Tabulka č. 2</w:t>
      </w:r>
      <w:r w:rsidRPr="00015127">
        <w:rPr>
          <w:rFonts w:cs="Arial"/>
          <w:b/>
          <w:sz w:val="22"/>
          <w:szCs w:val="22"/>
        </w:rPr>
        <w:tab/>
        <w:t>(v tis. Kč)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"/>
        <w:gridCol w:w="2159"/>
        <w:gridCol w:w="1913"/>
        <w:gridCol w:w="2221"/>
        <w:gridCol w:w="1353"/>
      </w:tblGrid>
      <w:tr w:rsidR="00144402" w:rsidRPr="00CC2562" w:rsidTr="00402504">
        <w:trPr>
          <w:trHeight w:val="247"/>
        </w:trPr>
        <w:tc>
          <w:tcPr>
            <w:tcW w:w="1538" w:type="dxa"/>
            <w:vMerge w:val="restart"/>
            <w:shd w:val="clear" w:color="auto" w:fill="B8CCE4"/>
            <w:vAlign w:val="center"/>
          </w:tcPr>
          <w:p w:rsidR="00144402" w:rsidRPr="00CD33F6" w:rsidRDefault="00144402" w:rsidP="004025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33F6">
              <w:rPr>
                <w:rFonts w:cs="Arial"/>
                <w:b/>
                <w:sz w:val="20"/>
                <w:szCs w:val="20"/>
              </w:rPr>
              <w:t>Rok</w:t>
            </w:r>
          </w:p>
        </w:tc>
        <w:tc>
          <w:tcPr>
            <w:tcW w:w="7646" w:type="dxa"/>
            <w:gridSpan w:val="4"/>
            <w:shd w:val="clear" w:color="auto" w:fill="B8CCE4"/>
            <w:vAlign w:val="center"/>
          </w:tcPr>
          <w:p w:rsidR="00144402" w:rsidRPr="00CD33F6" w:rsidRDefault="00144402" w:rsidP="004025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33F6">
              <w:rPr>
                <w:rFonts w:cs="Arial"/>
                <w:b/>
                <w:sz w:val="20"/>
                <w:szCs w:val="20"/>
              </w:rPr>
              <w:t xml:space="preserve">Rozpočet </w:t>
            </w:r>
            <w:proofErr w:type="spellStart"/>
            <w:r w:rsidRPr="00CD33F6">
              <w:rPr>
                <w:rFonts w:cs="Arial"/>
                <w:b/>
                <w:sz w:val="20"/>
                <w:szCs w:val="20"/>
              </w:rPr>
              <w:t>SFDI</w:t>
            </w:r>
            <w:proofErr w:type="spellEnd"/>
            <w:r w:rsidRPr="00CD33F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44402" w:rsidRPr="00CC2562" w:rsidTr="00402504">
        <w:trPr>
          <w:trHeight w:val="150"/>
        </w:trPr>
        <w:tc>
          <w:tcPr>
            <w:tcW w:w="1538" w:type="dxa"/>
            <w:vMerge/>
            <w:shd w:val="clear" w:color="auto" w:fill="B8CCE4"/>
            <w:vAlign w:val="center"/>
          </w:tcPr>
          <w:p w:rsidR="00144402" w:rsidRPr="00CD33F6" w:rsidRDefault="00144402" w:rsidP="00CD33F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B8CCE4"/>
            <w:vAlign w:val="center"/>
          </w:tcPr>
          <w:p w:rsidR="00144402" w:rsidRPr="00CD33F6" w:rsidRDefault="00144402" w:rsidP="00402504">
            <w:pPr>
              <w:jc w:val="center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b/>
                <w:sz w:val="20"/>
                <w:szCs w:val="20"/>
              </w:rPr>
              <w:t>Schválený rozpočet</w:t>
            </w:r>
          </w:p>
        </w:tc>
        <w:tc>
          <w:tcPr>
            <w:tcW w:w="1913" w:type="dxa"/>
            <w:shd w:val="clear" w:color="auto" w:fill="B8CCE4"/>
            <w:vAlign w:val="center"/>
          </w:tcPr>
          <w:p w:rsidR="00144402" w:rsidRPr="00CD33F6" w:rsidRDefault="00144402" w:rsidP="004025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33F6">
              <w:rPr>
                <w:rFonts w:cs="Arial"/>
                <w:b/>
                <w:sz w:val="20"/>
                <w:szCs w:val="20"/>
              </w:rPr>
              <w:t>Upravený rozpočet</w:t>
            </w:r>
          </w:p>
        </w:tc>
        <w:tc>
          <w:tcPr>
            <w:tcW w:w="2221" w:type="dxa"/>
            <w:shd w:val="clear" w:color="auto" w:fill="B8CCE4"/>
            <w:vAlign w:val="center"/>
          </w:tcPr>
          <w:p w:rsidR="00144402" w:rsidRPr="00CD33F6" w:rsidRDefault="00144402" w:rsidP="00402504">
            <w:pPr>
              <w:jc w:val="center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b/>
                <w:sz w:val="20"/>
                <w:szCs w:val="20"/>
              </w:rPr>
              <w:t>Skutečně čerpáno k 31. 12.</w:t>
            </w:r>
          </w:p>
        </w:tc>
        <w:tc>
          <w:tcPr>
            <w:tcW w:w="1353" w:type="dxa"/>
            <w:shd w:val="clear" w:color="auto" w:fill="B8CCE4"/>
            <w:vAlign w:val="center"/>
          </w:tcPr>
          <w:p w:rsidR="00144402" w:rsidRPr="00CD33F6" w:rsidRDefault="00144402" w:rsidP="00402504">
            <w:pPr>
              <w:jc w:val="center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b/>
                <w:sz w:val="20"/>
                <w:szCs w:val="20"/>
              </w:rPr>
              <w:t>% čerpání</w:t>
            </w:r>
          </w:p>
        </w:tc>
      </w:tr>
      <w:tr w:rsidR="00144402" w:rsidRPr="00CC2562" w:rsidTr="00CD33F6">
        <w:trPr>
          <w:trHeight w:val="234"/>
        </w:trPr>
        <w:tc>
          <w:tcPr>
            <w:tcW w:w="1538" w:type="dxa"/>
            <w:vAlign w:val="center"/>
          </w:tcPr>
          <w:p w:rsidR="00144402" w:rsidRPr="00CD33F6" w:rsidRDefault="00144402" w:rsidP="00015127">
            <w:pPr>
              <w:ind w:left="34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2009</w:t>
            </w:r>
          </w:p>
        </w:tc>
        <w:tc>
          <w:tcPr>
            <w:tcW w:w="2159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D33F6">
              <w:rPr>
                <w:rFonts w:cs="Arial"/>
                <w:color w:val="000000"/>
                <w:sz w:val="20"/>
                <w:szCs w:val="20"/>
              </w:rPr>
              <w:t>25 199 461</w:t>
            </w:r>
          </w:p>
        </w:tc>
        <w:tc>
          <w:tcPr>
            <w:tcW w:w="1913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20 023 212</w:t>
            </w:r>
          </w:p>
        </w:tc>
        <w:tc>
          <w:tcPr>
            <w:tcW w:w="2221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18 883 022</w:t>
            </w:r>
          </w:p>
        </w:tc>
        <w:tc>
          <w:tcPr>
            <w:tcW w:w="1353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94,3</w:t>
            </w:r>
          </w:p>
        </w:tc>
      </w:tr>
      <w:tr w:rsidR="00144402" w:rsidRPr="00CC2562" w:rsidTr="00CD33F6">
        <w:trPr>
          <w:trHeight w:val="247"/>
        </w:trPr>
        <w:tc>
          <w:tcPr>
            <w:tcW w:w="1538" w:type="dxa"/>
            <w:vAlign w:val="center"/>
          </w:tcPr>
          <w:p w:rsidR="00144402" w:rsidRPr="00CD33F6" w:rsidRDefault="00144402" w:rsidP="00015127">
            <w:pPr>
              <w:ind w:left="34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2010</w:t>
            </w:r>
          </w:p>
        </w:tc>
        <w:tc>
          <w:tcPr>
            <w:tcW w:w="2159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D33F6">
              <w:rPr>
                <w:rFonts w:cs="Arial"/>
                <w:color w:val="000000"/>
                <w:sz w:val="20"/>
                <w:szCs w:val="20"/>
              </w:rPr>
              <w:t>21 034 788</w:t>
            </w:r>
          </w:p>
        </w:tc>
        <w:tc>
          <w:tcPr>
            <w:tcW w:w="1913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14 067 956</w:t>
            </w:r>
          </w:p>
        </w:tc>
        <w:tc>
          <w:tcPr>
            <w:tcW w:w="2221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14 030 323</w:t>
            </w:r>
          </w:p>
        </w:tc>
        <w:tc>
          <w:tcPr>
            <w:tcW w:w="1353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99,7</w:t>
            </w:r>
          </w:p>
        </w:tc>
      </w:tr>
      <w:tr w:rsidR="00144402" w:rsidRPr="00CC2562" w:rsidTr="00CD33F6">
        <w:trPr>
          <w:trHeight w:val="234"/>
        </w:trPr>
        <w:tc>
          <w:tcPr>
            <w:tcW w:w="1538" w:type="dxa"/>
            <w:vAlign w:val="center"/>
          </w:tcPr>
          <w:p w:rsidR="00144402" w:rsidRPr="00CD33F6" w:rsidRDefault="00144402" w:rsidP="00015127">
            <w:pPr>
              <w:ind w:left="34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2159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D33F6">
              <w:rPr>
                <w:rFonts w:cs="Arial"/>
                <w:color w:val="000000"/>
                <w:sz w:val="20"/>
                <w:szCs w:val="20"/>
              </w:rPr>
              <w:t>15 004 219</w:t>
            </w:r>
          </w:p>
        </w:tc>
        <w:tc>
          <w:tcPr>
            <w:tcW w:w="1913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11 208 852</w:t>
            </w:r>
          </w:p>
        </w:tc>
        <w:tc>
          <w:tcPr>
            <w:tcW w:w="2221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10 901 737</w:t>
            </w:r>
          </w:p>
        </w:tc>
        <w:tc>
          <w:tcPr>
            <w:tcW w:w="1353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97,3</w:t>
            </w:r>
          </w:p>
        </w:tc>
      </w:tr>
      <w:tr w:rsidR="00144402" w:rsidRPr="00CC2562" w:rsidTr="00CD33F6">
        <w:trPr>
          <w:trHeight w:val="234"/>
        </w:trPr>
        <w:tc>
          <w:tcPr>
            <w:tcW w:w="1538" w:type="dxa"/>
            <w:vAlign w:val="center"/>
          </w:tcPr>
          <w:p w:rsidR="00144402" w:rsidRPr="00CD33F6" w:rsidRDefault="00144402" w:rsidP="00015127">
            <w:pPr>
              <w:ind w:left="34" w:right="-85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2012*</w:t>
            </w:r>
          </w:p>
        </w:tc>
        <w:tc>
          <w:tcPr>
            <w:tcW w:w="2159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D33F6">
              <w:rPr>
                <w:rFonts w:cs="Arial"/>
                <w:color w:val="000000"/>
                <w:sz w:val="20"/>
                <w:szCs w:val="20"/>
              </w:rPr>
              <w:t>20 260 183</w:t>
            </w:r>
          </w:p>
        </w:tc>
        <w:tc>
          <w:tcPr>
            <w:tcW w:w="1913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12 294 254</w:t>
            </w:r>
          </w:p>
        </w:tc>
        <w:tc>
          <w:tcPr>
            <w:tcW w:w="2221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4 983 789</w:t>
            </w:r>
          </w:p>
        </w:tc>
        <w:tc>
          <w:tcPr>
            <w:tcW w:w="1353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CD33F6">
              <w:rPr>
                <w:rFonts w:cs="Arial"/>
                <w:sz w:val="20"/>
                <w:szCs w:val="20"/>
              </w:rPr>
              <w:t>40,5</w:t>
            </w:r>
          </w:p>
        </w:tc>
      </w:tr>
      <w:tr w:rsidR="00144402" w:rsidRPr="00CC2562" w:rsidTr="00CD33F6">
        <w:trPr>
          <w:trHeight w:val="247"/>
        </w:trPr>
        <w:tc>
          <w:tcPr>
            <w:tcW w:w="1538" w:type="dxa"/>
            <w:vAlign w:val="center"/>
          </w:tcPr>
          <w:p w:rsidR="00144402" w:rsidRPr="00CD33F6" w:rsidRDefault="00144402" w:rsidP="001F2A6E">
            <w:pPr>
              <w:rPr>
                <w:rFonts w:cs="Arial"/>
                <w:b/>
                <w:sz w:val="20"/>
                <w:szCs w:val="20"/>
              </w:rPr>
            </w:pPr>
            <w:r w:rsidRPr="00CD33F6">
              <w:rPr>
                <w:rFonts w:cs="Arial"/>
                <w:b/>
                <w:sz w:val="20"/>
                <w:szCs w:val="20"/>
              </w:rPr>
              <w:t>Celkem</w:t>
            </w:r>
          </w:p>
        </w:tc>
        <w:tc>
          <w:tcPr>
            <w:tcW w:w="2159" w:type="dxa"/>
            <w:vAlign w:val="center"/>
          </w:tcPr>
          <w:p w:rsidR="00144402" w:rsidRPr="00CD33F6" w:rsidRDefault="00144402" w:rsidP="00015127">
            <w:pPr>
              <w:ind w:right="109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D33F6">
              <w:rPr>
                <w:rFonts w:cs="Arial"/>
                <w:b/>
                <w:color w:val="000000"/>
                <w:sz w:val="20"/>
                <w:szCs w:val="20"/>
              </w:rPr>
              <w:t>81 498 651</w:t>
            </w:r>
          </w:p>
        </w:tc>
        <w:tc>
          <w:tcPr>
            <w:tcW w:w="1913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b/>
                <w:sz w:val="20"/>
                <w:szCs w:val="20"/>
              </w:rPr>
            </w:pPr>
            <w:r w:rsidRPr="00CD33F6">
              <w:rPr>
                <w:rFonts w:cs="Arial"/>
                <w:b/>
                <w:sz w:val="20"/>
                <w:szCs w:val="20"/>
              </w:rPr>
              <w:t>57 594 274</w:t>
            </w:r>
          </w:p>
        </w:tc>
        <w:tc>
          <w:tcPr>
            <w:tcW w:w="2221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b/>
                <w:sz w:val="20"/>
                <w:szCs w:val="20"/>
              </w:rPr>
            </w:pPr>
            <w:r w:rsidRPr="00CD33F6">
              <w:rPr>
                <w:rFonts w:cs="Arial"/>
                <w:b/>
                <w:sz w:val="20"/>
                <w:szCs w:val="20"/>
              </w:rPr>
              <w:t>48 798 871</w:t>
            </w:r>
          </w:p>
        </w:tc>
        <w:tc>
          <w:tcPr>
            <w:tcW w:w="1353" w:type="dxa"/>
            <w:vAlign w:val="center"/>
          </w:tcPr>
          <w:p w:rsidR="00144402" w:rsidRPr="00CD33F6" w:rsidRDefault="00144402" w:rsidP="00015127">
            <w:pPr>
              <w:ind w:right="113"/>
              <w:jc w:val="right"/>
              <w:rPr>
                <w:rFonts w:cs="Arial"/>
                <w:b/>
                <w:sz w:val="20"/>
                <w:szCs w:val="20"/>
              </w:rPr>
            </w:pPr>
            <w:r w:rsidRPr="00CD33F6">
              <w:rPr>
                <w:rFonts w:cs="Arial"/>
                <w:b/>
                <w:sz w:val="20"/>
                <w:szCs w:val="20"/>
              </w:rPr>
              <w:t>84,7</w:t>
            </w:r>
          </w:p>
        </w:tc>
      </w:tr>
    </w:tbl>
    <w:p w:rsidR="00144402" w:rsidRPr="00BC092F" w:rsidRDefault="00144402" w:rsidP="00CD33F6">
      <w:pPr>
        <w:ind w:left="567" w:hanging="567"/>
        <w:jc w:val="both"/>
        <w:rPr>
          <w:rFonts w:cs="Arial"/>
          <w:b/>
          <w:sz w:val="18"/>
          <w:szCs w:val="18"/>
        </w:rPr>
      </w:pPr>
      <w:r w:rsidRPr="001316BB">
        <w:rPr>
          <w:rFonts w:cs="Arial"/>
          <w:b/>
          <w:sz w:val="18"/>
          <w:szCs w:val="18"/>
        </w:rPr>
        <w:t>Zdroj:</w:t>
      </w:r>
      <w:r>
        <w:rPr>
          <w:rFonts w:cs="Arial"/>
          <w:b/>
          <w:sz w:val="18"/>
          <w:szCs w:val="18"/>
        </w:rPr>
        <w:tab/>
      </w:r>
      <w:r w:rsidRPr="00015127">
        <w:rPr>
          <w:rFonts w:cs="Arial"/>
          <w:sz w:val="18"/>
          <w:szCs w:val="18"/>
        </w:rPr>
        <w:t xml:space="preserve">schválené rozpočty </w:t>
      </w:r>
      <w:proofErr w:type="spellStart"/>
      <w:r w:rsidRPr="00015127">
        <w:rPr>
          <w:rFonts w:cs="Arial"/>
          <w:sz w:val="18"/>
          <w:szCs w:val="18"/>
        </w:rPr>
        <w:t>SFDI</w:t>
      </w:r>
      <w:proofErr w:type="spellEnd"/>
      <w:r w:rsidRPr="00015127">
        <w:rPr>
          <w:rFonts w:cs="Arial"/>
          <w:sz w:val="18"/>
          <w:szCs w:val="18"/>
        </w:rPr>
        <w:t xml:space="preserve"> pro roky 2009</w:t>
      </w:r>
      <w:r w:rsidRPr="00BC092F">
        <w:rPr>
          <w:rFonts w:cs="Arial"/>
          <w:sz w:val="18"/>
          <w:szCs w:val="18"/>
        </w:rPr>
        <w:t>–</w:t>
      </w:r>
      <w:r w:rsidRPr="00015127">
        <w:rPr>
          <w:rFonts w:cs="Arial"/>
          <w:sz w:val="18"/>
          <w:szCs w:val="18"/>
        </w:rPr>
        <w:t>2012.</w:t>
      </w:r>
    </w:p>
    <w:p w:rsidR="00144402" w:rsidRPr="00015127" w:rsidRDefault="00144402" w:rsidP="00015127">
      <w:pPr>
        <w:ind w:left="142" w:hanging="142"/>
        <w:jc w:val="both"/>
        <w:rPr>
          <w:rFonts w:cs="Arial"/>
          <w:sz w:val="18"/>
          <w:szCs w:val="18"/>
        </w:rPr>
      </w:pPr>
      <w:r w:rsidRPr="00015127">
        <w:rPr>
          <w:rFonts w:cs="Arial"/>
          <w:sz w:val="18"/>
          <w:szCs w:val="18"/>
        </w:rPr>
        <w:t>*</w:t>
      </w:r>
      <w:r w:rsidRPr="00BC092F">
        <w:rPr>
          <w:rFonts w:cs="Arial"/>
          <w:sz w:val="18"/>
          <w:szCs w:val="18"/>
        </w:rPr>
        <w:tab/>
      </w:r>
      <w:r w:rsidRPr="00015127">
        <w:rPr>
          <w:rFonts w:cs="Arial"/>
          <w:sz w:val="18"/>
          <w:szCs w:val="18"/>
        </w:rPr>
        <w:t>K</w:t>
      </w:r>
      <w:r w:rsidRPr="00BC092F">
        <w:rPr>
          <w:rFonts w:cs="Arial"/>
          <w:sz w:val="18"/>
          <w:szCs w:val="18"/>
        </w:rPr>
        <w:t> </w:t>
      </w:r>
      <w:r w:rsidRPr="00015127">
        <w:rPr>
          <w:rFonts w:cs="Arial"/>
          <w:sz w:val="18"/>
          <w:szCs w:val="18"/>
        </w:rPr>
        <w:t>datu kontroly 30. 9. 2012 před účetní uzávěrkou.</w:t>
      </w:r>
    </w:p>
    <w:p w:rsidR="00144402" w:rsidRDefault="00144402" w:rsidP="00CD33F6">
      <w:pPr>
        <w:spacing w:line="276" w:lineRule="auto"/>
        <w:contextualSpacing/>
        <w:jc w:val="both"/>
        <w:rPr>
          <w:rFonts w:cs="Arial"/>
          <w:sz w:val="22"/>
          <w:szCs w:val="22"/>
        </w:rPr>
      </w:pPr>
    </w:p>
    <w:p w:rsidR="00144402" w:rsidRPr="006F4ACE" w:rsidRDefault="00144402" w:rsidP="00D26C0E">
      <w:pPr>
        <w:contextualSpacing/>
        <w:jc w:val="both"/>
        <w:rPr>
          <w:rFonts w:cs="Arial"/>
          <w:sz w:val="22"/>
          <w:szCs w:val="22"/>
        </w:rPr>
      </w:pPr>
      <w:proofErr w:type="spellStart"/>
      <w:r w:rsidRPr="00CD33F6">
        <w:rPr>
          <w:rFonts w:cs="Arial"/>
          <w:b/>
          <w:sz w:val="22"/>
          <w:szCs w:val="22"/>
        </w:rPr>
        <w:t>SŽDC</w:t>
      </w:r>
      <w:proofErr w:type="spellEnd"/>
      <w:r w:rsidRPr="00CD33F6">
        <w:rPr>
          <w:rFonts w:cs="Arial"/>
          <w:b/>
          <w:sz w:val="22"/>
          <w:szCs w:val="22"/>
        </w:rPr>
        <w:t xml:space="preserve"> měl</w:t>
      </w:r>
      <w:r>
        <w:rPr>
          <w:rFonts w:cs="Arial"/>
          <w:b/>
          <w:sz w:val="22"/>
          <w:szCs w:val="22"/>
        </w:rPr>
        <w:t>a</w:t>
      </w:r>
      <w:r w:rsidRPr="00CD33F6">
        <w:rPr>
          <w:rFonts w:cs="Arial"/>
          <w:b/>
          <w:sz w:val="22"/>
          <w:szCs w:val="22"/>
        </w:rPr>
        <w:t xml:space="preserve"> na základě smluv o poskytnutí finančních prostředků z rozpočtu </w:t>
      </w:r>
      <w:proofErr w:type="spellStart"/>
      <w:r w:rsidRPr="00CD33F6">
        <w:rPr>
          <w:rFonts w:cs="Arial"/>
          <w:b/>
          <w:sz w:val="22"/>
          <w:szCs w:val="22"/>
        </w:rPr>
        <w:t>SFDI</w:t>
      </w:r>
      <w:proofErr w:type="spellEnd"/>
      <w:r w:rsidRPr="00CD33F6">
        <w:rPr>
          <w:rFonts w:cs="Arial"/>
          <w:b/>
          <w:sz w:val="22"/>
          <w:szCs w:val="22"/>
        </w:rPr>
        <w:t xml:space="preserve"> zajištěno financování jednotlivých projektů vždy jen na jeden rok</w:t>
      </w:r>
      <w:r w:rsidRPr="00015127">
        <w:rPr>
          <w:rFonts w:cs="Arial"/>
          <w:b/>
          <w:sz w:val="22"/>
          <w:szCs w:val="22"/>
        </w:rPr>
        <w:t xml:space="preserve">, </w:t>
      </w:r>
      <w:r w:rsidRPr="006F4ACE">
        <w:rPr>
          <w:rFonts w:cs="Arial"/>
          <w:sz w:val="22"/>
          <w:szCs w:val="22"/>
        </w:rPr>
        <w:t xml:space="preserve">přestože </w:t>
      </w:r>
      <w:r>
        <w:rPr>
          <w:rFonts w:cs="Arial"/>
          <w:sz w:val="22"/>
          <w:szCs w:val="22"/>
        </w:rPr>
        <w:t xml:space="preserve">tyto projekty zpravidla </w:t>
      </w:r>
      <w:r w:rsidRPr="006F4ACE">
        <w:rPr>
          <w:rFonts w:cs="Arial"/>
          <w:sz w:val="22"/>
          <w:szCs w:val="22"/>
        </w:rPr>
        <w:t>vyžad</w:t>
      </w:r>
      <w:r>
        <w:rPr>
          <w:rFonts w:cs="Arial"/>
          <w:sz w:val="22"/>
          <w:szCs w:val="22"/>
        </w:rPr>
        <w:t>ovaly</w:t>
      </w:r>
      <w:r w:rsidRPr="006F4ACE">
        <w:rPr>
          <w:rFonts w:cs="Arial"/>
          <w:sz w:val="22"/>
          <w:szCs w:val="22"/>
        </w:rPr>
        <w:t xml:space="preserve"> financování v průběhu několika let jejich </w:t>
      </w:r>
      <w:r>
        <w:rPr>
          <w:rFonts w:cs="Arial"/>
          <w:sz w:val="22"/>
          <w:szCs w:val="22"/>
        </w:rPr>
        <w:t xml:space="preserve">přípravy a </w:t>
      </w:r>
      <w:r w:rsidRPr="006F4ACE">
        <w:rPr>
          <w:rFonts w:cs="Arial"/>
          <w:sz w:val="22"/>
          <w:szCs w:val="22"/>
        </w:rPr>
        <w:t xml:space="preserve">realizace. Zařazení </w:t>
      </w:r>
      <w:r>
        <w:rPr>
          <w:rFonts w:cs="Arial"/>
          <w:sz w:val="22"/>
          <w:szCs w:val="22"/>
        </w:rPr>
        <w:t>projektu</w:t>
      </w:r>
      <w:r w:rsidRPr="006F4ACE">
        <w:rPr>
          <w:rFonts w:cs="Arial"/>
          <w:sz w:val="22"/>
          <w:szCs w:val="22"/>
        </w:rPr>
        <w:t xml:space="preserve"> k financování z rozpočtu </w:t>
      </w:r>
      <w:proofErr w:type="spellStart"/>
      <w:r w:rsidRPr="006F4ACE">
        <w:rPr>
          <w:rFonts w:cs="Arial"/>
          <w:sz w:val="22"/>
          <w:szCs w:val="22"/>
        </w:rPr>
        <w:t>SFDI</w:t>
      </w:r>
      <w:proofErr w:type="spellEnd"/>
      <w:r w:rsidRPr="006F4ACE">
        <w:rPr>
          <w:rFonts w:cs="Arial"/>
          <w:sz w:val="22"/>
          <w:szCs w:val="22"/>
        </w:rPr>
        <w:t xml:space="preserve"> v daném roce přitom nezakládalo nárok na </w:t>
      </w:r>
      <w:r>
        <w:rPr>
          <w:rFonts w:cs="Arial"/>
          <w:sz w:val="22"/>
          <w:szCs w:val="22"/>
        </w:rPr>
        <w:t xml:space="preserve">zajištění jeho </w:t>
      </w:r>
      <w:r w:rsidRPr="006F4ACE">
        <w:rPr>
          <w:rFonts w:cs="Arial"/>
          <w:sz w:val="22"/>
          <w:szCs w:val="22"/>
        </w:rPr>
        <w:t>financování v </w:t>
      </w:r>
      <w:r>
        <w:rPr>
          <w:rFonts w:cs="Arial"/>
          <w:sz w:val="22"/>
          <w:szCs w:val="22"/>
        </w:rPr>
        <w:t>následujících</w:t>
      </w:r>
      <w:r w:rsidRPr="006F4ACE">
        <w:rPr>
          <w:rFonts w:cs="Arial"/>
          <w:sz w:val="22"/>
          <w:szCs w:val="22"/>
        </w:rPr>
        <w:t xml:space="preserve"> letech, a to bez ohledu na </w:t>
      </w:r>
      <w:r>
        <w:rPr>
          <w:rFonts w:cs="Arial"/>
          <w:sz w:val="22"/>
          <w:szCs w:val="22"/>
        </w:rPr>
        <w:t xml:space="preserve">skutečné </w:t>
      </w:r>
      <w:r w:rsidRPr="006F4ACE">
        <w:rPr>
          <w:rFonts w:cs="Arial"/>
          <w:sz w:val="22"/>
          <w:szCs w:val="22"/>
        </w:rPr>
        <w:t xml:space="preserve">finanční potřeby </w:t>
      </w:r>
      <w:r>
        <w:rPr>
          <w:rFonts w:cs="Arial"/>
          <w:sz w:val="22"/>
          <w:szCs w:val="22"/>
        </w:rPr>
        <w:t xml:space="preserve">projektu nebo údaje </w:t>
      </w:r>
      <w:r w:rsidRPr="006F4ACE">
        <w:rPr>
          <w:rFonts w:cs="Arial"/>
          <w:sz w:val="22"/>
          <w:szCs w:val="22"/>
        </w:rPr>
        <w:t>uvedené ve střednědobém výhledu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SFDI</w:t>
      </w:r>
      <w:proofErr w:type="spellEnd"/>
      <w:r w:rsidRPr="006F4ACE">
        <w:rPr>
          <w:rFonts w:cs="Arial"/>
          <w:sz w:val="22"/>
          <w:szCs w:val="22"/>
        </w:rPr>
        <w:t>.</w:t>
      </w: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CF1D57">
        <w:rPr>
          <w:rFonts w:cs="Arial"/>
          <w:sz w:val="22"/>
          <w:szCs w:val="22"/>
        </w:rPr>
        <w:t xml:space="preserve">MD zpracovalo v roce 2007 </w:t>
      </w:r>
      <w:r w:rsidRPr="00CF1D57">
        <w:rPr>
          <w:rFonts w:cs="Arial"/>
          <w:i/>
          <w:sz w:val="22"/>
          <w:szCs w:val="22"/>
        </w:rPr>
        <w:t>Harmonogram výstavby d</w:t>
      </w:r>
      <w:r>
        <w:rPr>
          <w:rFonts w:cs="Arial"/>
          <w:i/>
          <w:sz w:val="22"/>
          <w:szCs w:val="22"/>
        </w:rPr>
        <w:t>opravní infrastruktury v letech</w:t>
      </w:r>
      <w:r w:rsidR="0053252A">
        <w:rPr>
          <w:rFonts w:cs="Arial"/>
          <w:i/>
          <w:sz w:val="22"/>
          <w:szCs w:val="22"/>
        </w:rPr>
        <w:t xml:space="preserve"> </w:t>
      </w:r>
      <w:r w:rsidR="0053252A">
        <w:rPr>
          <w:rFonts w:cs="Arial"/>
          <w:i/>
          <w:sz w:val="22"/>
          <w:szCs w:val="22"/>
        </w:rPr>
        <w:br/>
      </w:r>
      <w:r w:rsidRPr="00CF1D57">
        <w:rPr>
          <w:rFonts w:cs="Arial"/>
          <w:i/>
          <w:sz w:val="22"/>
          <w:szCs w:val="22"/>
        </w:rPr>
        <w:t>2008</w:t>
      </w:r>
      <w:r>
        <w:rPr>
          <w:rFonts w:cs="Arial"/>
          <w:i/>
          <w:sz w:val="22"/>
          <w:szCs w:val="22"/>
        </w:rPr>
        <w:t>–</w:t>
      </w:r>
      <w:r w:rsidRPr="00CF1D57">
        <w:rPr>
          <w:rFonts w:cs="Arial"/>
          <w:i/>
          <w:sz w:val="22"/>
          <w:szCs w:val="22"/>
        </w:rPr>
        <w:t>2013</w:t>
      </w:r>
      <w:r w:rsidRPr="00CF1D57">
        <w:rPr>
          <w:rFonts w:cs="Arial"/>
          <w:sz w:val="22"/>
          <w:szCs w:val="22"/>
        </w:rPr>
        <w:t xml:space="preserve"> (dále jen „</w:t>
      </w:r>
      <w:proofErr w:type="spellStart"/>
      <w:r w:rsidRPr="00CF1D57">
        <w:rPr>
          <w:rFonts w:cs="Arial"/>
          <w:sz w:val="22"/>
          <w:szCs w:val="22"/>
        </w:rPr>
        <w:t>HVDI</w:t>
      </w:r>
      <w:proofErr w:type="spellEnd"/>
      <w:r w:rsidRPr="00CF1D57">
        <w:rPr>
          <w:rFonts w:cs="Arial"/>
          <w:sz w:val="22"/>
          <w:szCs w:val="22"/>
        </w:rPr>
        <w:t>“), vláda</w:t>
      </w:r>
      <w:r w:rsidR="00F82D35">
        <w:rPr>
          <w:rFonts w:cs="Arial"/>
          <w:sz w:val="22"/>
          <w:szCs w:val="22"/>
        </w:rPr>
        <w:t xml:space="preserve"> jej</w:t>
      </w:r>
      <w:r w:rsidRPr="00CF1D57">
        <w:rPr>
          <w:rFonts w:cs="Arial"/>
          <w:sz w:val="22"/>
          <w:szCs w:val="22"/>
        </w:rPr>
        <w:t xml:space="preserve"> schválila usnesen</w:t>
      </w:r>
      <w:r>
        <w:rPr>
          <w:rFonts w:cs="Arial"/>
          <w:sz w:val="22"/>
          <w:szCs w:val="22"/>
        </w:rPr>
        <w:t>ím ze dne 19. září 2007 č.</w:t>
      </w:r>
      <w:r w:rsidR="0053252A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1064</w:t>
      </w:r>
      <w:r w:rsidRPr="00C91705">
        <w:rPr>
          <w:rStyle w:val="Znakapoznpodarou"/>
          <w:rFonts w:cs="Arial"/>
          <w:sz w:val="22"/>
          <w:szCs w:val="22"/>
        </w:rPr>
        <w:footnoteReference w:id="13"/>
      </w:r>
      <w:r>
        <w:rPr>
          <w:rFonts w:cs="Arial"/>
          <w:sz w:val="22"/>
          <w:szCs w:val="22"/>
        </w:rPr>
        <w:t xml:space="preserve"> </w:t>
      </w:r>
      <w:r w:rsidRPr="00CF1D57">
        <w:rPr>
          <w:rFonts w:cs="Arial"/>
          <w:sz w:val="22"/>
          <w:szCs w:val="22"/>
        </w:rPr>
        <w:t xml:space="preserve">jako indikativní finanční výhled pro financování dopravní infrastruktury z veřejných zdrojů a zároveň uložila ministru dopravy předkládat vládě ČR každoročně návrh aktualizace </w:t>
      </w:r>
      <w:proofErr w:type="spellStart"/>
      <w:r w:rsidRPr="00CF1D57">
        <w:rPr>
          <w:rFonts w:cs="Arial"/>
          <w:sz w:val="22"/>
          <w:szCs w:val="22"/>
        </w:rPr>
        <w:t>HVDI</w:t>
      </w:r>
      <w:proofErr w:type="spellEnd"/>
      <w:r w:rsidRPr="00CF1D57">
        <w:rPr>
          <w:rFonts w:cs="Arial"/>
          <w:sz w:val="22"/>
          <w:szCs w:val="22"/>
        </w:rPr>
        <w:t xml:space="preserve"> společně s návrhem rozpočtu </w:t>
      </w:r>
      <w:proofErr w:type="spellStart"/>
      <w:r w:rsidRPr="00CF1D57">
        <w:rPr>
          <w:rFonts w:cs="Arial"/>
          <w:sz w:val="22"/>
          <w:szCs w:val="22"/>
        </w:rPr>
        <w:t>SFDI</w:t>
      </w:r>
      <w:proofErr w:type="spellEnd"/>
      <w:r w:rsidRPr="00CF1D57">
        <w:rPr>
          <w:rFonts w:cs="Arial"/>
          <w:sz w:val="22"/>
          <w:szCs w:val="22"/>
        </w:rPr>
        <w:t xml:space="preserve">. </w:t>
      </w:r>
      <w:proofErr w:type="spellStart"/>
      <w:r w:rsidRPr="00CD33F6">
        <w:rPr>
          <w:rFonts w:cs="Arial"/>
          <w:b/>
          <w:sz w:val="22"/>
          <w:szCs w:val="22"/>
        </w:rPr>
        <w:t>HVDI</w:t>
      </w:r>
      <w:proofErr w:type="spellEnd"/>
      <w:r w:rsidRPr="00CD33F6">
        <w:rPr>
          <w:rFonts w:cs="Arial"/>
          <w:b/>
          <w:sz w:val="22"/>
          <w:szCs w:val="22"/>
        </w:rPr>
        <w:t xml:space="preserve"> dle vyjádření MD dočasně nahrazuje střednědobou investiční koncepci pro realizaci projektů výstavby dopravní infrastruktury</w:t>
      </w:r>
      <w:r w:rsidRPr="00015127">
        <w:rPr>
          <w:rFonts w:cs="Arial"/>
          <w:b/>
          <w:sz w:val="22"/>
          <w:szCs w:val="22"/>
        </w:rPr>
        <w:t>.</w:t>
      </w:r>
    </w:p>
    <w:p w:rsidR="00144402" w:rsidRDefault="00144402" w:rsidP="00CD33F6">
      <w:pPr>
        <w:spacing w:line="276" w:lineRule="auto"/>
        <w:contextualSpacing/>
        <w:jc w:val="both"/>
        <w:rPr>
          <w:rFonts w:cs="Arial"/>
          <w:sz w:val="22"/>
          <w:szCs w:val="22"/>
        </w:rPr>
      </w:pPr>
    </w:p>
    <w:p w:rsidR="00144402" w:rsidRPr="00232009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CD33F6">
        <w:rPr>
          <w:rFonts w:cs="Arial"/>
          <w:b/>
          <w:sz w:val="22"/>
          <w:szCs w:val="22"/>
        </w:rPr>
        <w:t xml:space="preserve">Zdrojovým krytím pro financování projektů v průběhu celé plánované doby jejich realizace se </w:t>
      </w:r>
      <w:proofErr w:type="spellStart"/>
      <w:r w:rsidRPr="00CD33F6">
        <w:rPr>
          <w:rFonts w:cs="Arial"/>
          <w:b/>
          <w:sz w:val="22"/>
          <w:szCs w:val="22"/>
        </w:rPr>
        <w:t>HVDI</w:t>
      </w:r>
      <w:proofErr w:type="spellEnd"/>
      <w:r w:rsidRPr="00CD33F6">
        <w:rPr>
          <w:rFonts w:cs="Arial"/>
          <w:b/>
          <w:sz w:val="22"/>
          <w:szCs w:val="22"/>
        </w:rPr>
        <w:t xml:space="preserve"> nezabývá</w:t>
      </w:r>
      <w:r w:rsidRPr="00015127">
        <w:rPr>
          <w:rFonts w:cs="Arial"/>
          <w:b/>
          <w:sz w:val="22"/>
          <w:szCs w:val="22"/>
        </w:rPr>
        <w:t>,</w:t>
      </w:r>
      <w:r w:rsidRPr="00F11151">
        <w:rPr>
          <w:rFonts w:cs="Arial"/>
          <w:sz w:val="22"/>
          <w:szCs w:val="22"/>
        </w:rPr>
        <w:t xml:space="preserve"> resp. uvádí jen obecné popisy se souhrnnými finančními objemy</w:t>
      </w:r>
      <w:r>
        <w:rPr>
          <w:rFonts w:cs="Arial"/>
          <w:sz w:val="22"/>
          <w:szCs w:val="22"/>
        </w:rPr>
        <w:t xml:space="preserve"> a</w:t>
      </w:r>
      <w:r w:rsidRPr="00F11151">
        <w:rPr>
          <w:rFonts w:cs="Arial"/>
          <w:sz w:val="22"/>
          <w:szCs w:val="22"/>
        </w:rPr>
        <w:t xml:space="preserve"> upozorňuje na nedostatečné krytí finančních potřeb zdroji financování</w:t>
      </w:r>
      <w:r w:rsidRPr="00232009">
        <w:rPr>
          <w:rFonts w:cs="Arial"/>
          <w:sz w:val="22"/>
          <w:szCs w:val="22"/>
        </w:rPr>
        <w:t>. MD k tomu uvedlo</w:t>
      </w:r>
      <w:r>
        <w:rPr>
          <w:rFonts w:cs="Arial"/>
          <w:sz w:val="22"/>
          <w:szCs w:val="22"/>
        </w:rPr>
        <w:t>, že</w:t>
      </w:r>
      <w:r w:rsidRPr="00232009">
        <w:rPr>
          <w:rFonts w:cs="Arial"/>
          <w:sz w:val="22"/>
          <w:szCs w:val="22"/>
        </w:rPr>
        <w:t xml:space="preserve"> „</w:t>
      </w:r>
      <w:r>
        <w:rPr>
          <w:rFonts w:cs="Arial"/>
          <w:sz w:val="22"/>
          <w:szCs w:val="22"/>
        </w:rPr>
        <w:t xml:space="preserve">… </w:t>
      </w:r>
      <w:r w:rsidRPr="00232009">
        <w:rPr>
          <w:rFonts w:cs="Arial"/>
          <w:i/>
          <w:sz w:val="22"/>
          <w:szCs w:val="22"/>
        </w:rPr>
        <w:t xml:space="preserve">výše přidělených prostředků ze SR do </w:t>
      </w:r>
      <w:proofErr w:type="spellStart"/>
      <w:r w:rsidRPr="00232009">
        <w:rPr>
          <w:rFonts w:cs="Arial"/>
          <w:i/>
          <w:sz w:val="22"/>
          <w:szCs w:val="22"/>
        </w:rPr>
        <w:t>SFDI</w:t>
      </w:r>
      <w:proofErr w:type="spellEnd"/>
      <w:r w:rsidRPr="00232009">
        <w:rPr>
          <w:rFonts w:cs="Arial"/>
          <w:i/>
          <w:sz w:val="22"/>
          <w:szCs w:val="22"/>
        </w:rPr>
        <w:t xml:space="preserve"> je stanovována každoročně v rámci ročních rozpočtů. Je sice zároveň stanovován tzv. střednědobý výhled na další dva roky, avšak ten není závazný a obvykle ani nebývá dodržován. Doba výstavby přitom bývá 3</w:t>
      </w:r>
      <w:r>
        <w:rPr>
          <w:rFonts w:cs="Arial"/>
          <w:i/>
          <w:sz w:val="22"/>
          <w:szCs w:val="22"/>
        </w:rPr>
        <w:t>–</w:t>
      </w:r>
      <w:r w:rsidRPr="00232009">
        <w:rPr>
          <w:rFonts w:cs="Arial"/>
          <w:i/>
          <w:sz w:val="22"/>
          <w:szCs w:val="22"/>
        </w:rPr>
        <w:t>4 roky, v případě rozsáhlých železničních uzlů i celá desetiletí</w:t>
      </w:r>
      <w:r w:rsidRPr="00232009">
        <w:rPr>
          <w:rFonts w:cs="Arial"/>
          <w:sz w:val="22"/>
          <w:szCs w:val="22"/>
        </w:rPr>
        <w:t>.“</w:t>
      </w:r>
      <w:r w:rsidR="00EA33CB">
        <w:rPr>
          <w:rStyle w:val="Znakapoznpodarou"/>
          <w:sz w:val="22"/>
          <w:szCs w:val="22"/>
        </w:rPr>
        <w:footnoteReference w:id="14"/>
      </w:r>
    </w:p>
    <w:p w:rsidR="00144402" w:rsidRPr="00F176B1" w:rsidRDefault="00144402" w:rsidP="00D26C0E">
      <w:pPr>
        <w:contextualSpacing/>
        <w:jc w:val="both"/>
        <w:rPr>
          <w:rFonts w:cs="Arial"/>
          <w:bCs/>
          <w:sz w:val="22"/>
          <w:szCs w:val="22"/>
        </w:rPr>
      </w:pPr>
    </w:p>
    <w:p w:rsidR="00144402" w:rsidRPr="00F176B1" w:rsidRDefault="00144402" w:rsidP="00D26C0E">
      <w:p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dokumentu </w:t>
      </w:r>
      <w:r w:rsidRPr="00F176B1">
        <w:rPr>
          <w:rFonts w:cs="Arial"/>
          <w:i/>
          <w:sz w:val="22"/>
          <w:szCs w:val="22"/>
        </w:rPr>
        <w:t>Rozpočet Státního fondu dopravní infrastruktury na rok 2012 a střednědobý výhled na roky 2013 a 201</w:t>
      </w:r>
      <w:r>
        <w:rPr>
          <w:rFonts w:cs="Arial"/>
          <w:i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, který byl </w:t>
      </w:r>
      <w:r w:rsidRPr="00952CF6">
        <w:rPr>
          <w:rFonts w:cs="Arial"/>
          <w:sz w:val="22"/>
          <w:szCs w:val="22"/>
        </w:rPr>
        <w:t xml:space="preserve">schválen </w:t>
      </w:r>
      <w:r>
        <w:rPr>
          <w:rFonts w:cs="Arial"/>
          <w:sz w:val="22"/>
          <w:szCs w:val="22"/>
        </w:rPr>
        <w:t>Poslaneckou sněmovnou Parlamentu České republiky</w:t>
      </w:r>
      <w:r w:rsidRPr="00952CF6">
        <w:rPr>
          <w:rFonts w:cs="Arial"/>
          <w:sz w:val="22"/>
          <w:szCs w:val="22"/>
        </w:rPr>
        <w:t xml:space="preserve"> usnesením č. 919 z 32. schůze dne 14. </w:t>
      </w:r>
      <w:r>
        <w:rPr>
          <w:rFonts w:cs="Arial"/>
          <w:sz w:val="22"/>
          <w:szCs w:val="22"/>
        </w:rPr>
        <w:t>prosince</w:t>
      </w:r>
      <w:r w:rsidRPr="00952CF6">
        <w:rPr>
          <w:rFonts w:cs="Arial"/>
          <w:sz w:val="22"/>
          <w:szCs w:val="22"/>
        </w:rPr>
        <w:t xml:space="preserve"> 2011</w:t>
      </w:r>
      <w:r>
        <w:rPr>
          <w:rFonts w:cs="Arial"/>
          <w:sz w:val="22"/>
          <w:szCs w:val="22"/>
        </w:rPr>
        <w:t>,</w:t>
      </w:r>
      <w:r w:rsidRPr="00952CF6">
        <w:rPr>
          <w:rFonts w:cs="Arial"/>
          <w:sz w:val="22"/>
          <w:szCs w:val="22"/>
        </w:rPr>
        <w:t xml:space="preserve"> </w:t>
      </w:r>
      <w:r w:rsidRPr="00F176B1">
        <w:rPr>
          <w:rFonts w:cs="Arial"/>
          <w:sz w:val="22"/>
          <w:szCs w:val="22"/>
        </w:rPr>
        <w:t xml:space="preserve">je v bodu </w:t>
      </w:r>
      <w:r w:rsidRPr="00015127">
        <w:rPr>
          <w:rFonts w:cs="Arial"/>
          <w:i/>
          <w:sz w:val="22"/>
          <w:szCs w:val="22"/>
        </w:rPr>
        <w:t xml:space="preserve">2.1.2 </w:t>
      </w:r>
      <w:r w:rsidRPr="00F176B1">
        <w:rPr>
          <w:rFonts w:cs="Arial"/>
          <w:bCs/>
          <w:i/>
          <w:sz w:val="22"/>
          <w:szCs w:val="22"/>
        </w:rPr>
        <w:t>Celkový rozpo</w:t>
      </w:r>
      <w:r>
        <w:rPr>
          <w:rFonts w:cs="Arial"/>
          <w:bCs/>
          <w:i/>
          <w:sz w:val="22"/>
          <w:szCs w:val="22"/>
        </w:rPr>
        <w:t xml:space="preserve">čtový výhled </w:t>
      </w:r>
      <w:proofErr w:type="spellStart"/>
      <w:r>
        <w:rPr>
          <w:rFonts w:cs="Arial"/>
          <w:bCs/>
          <w:i/>
          <w:sz w:val="22"/>
          <w:szCs w:val="22"/>
        </w:rPr>
        <w:t>SFDI</w:t>
      </w:r>
      <w:proofErr w:type="spellEnd"/>
      <w:r>
        <w:rPr>
          <w:rFonts w:cs="Arial"/>
          <w:bCs/>
          <w:i/>
          <w:sz w:val="22"/>
          <w:szCs w:val="22"/>
        </w:rPr>
        <w:t xml:space="preserve"> pro roky 2012–</w:t>
      </w:r>
      <w:r w:rsidRPr="00F176B1">
        <w:rPr>
          <w:rFonts w:cs="Arial"/>
          <w:bCs/>
          <w:i/>
          <w:sz w:val="22"/>
          <w:szCs w:val="22"/>
        </w:rPr>
        <w:t>2014</w:t>
      </w:r>
      <w:r w:rsidRPr="00F176B1">
        <w:rPr>
          <w:rFonts w:cs="Arial"/>
          <w:bCs/>
          <w:sz w:val="22"/>
          <w:szCs w:val="22"/>
        </w:rPr>
        <w:t xml:space="preserve"> </w:t>
      </w:r>
      <w:r w:rsidRPr="00F176B1">
        <w:rPr>
          <w:rFonts w:cs="Arial"/>
          <w:sz w:val="22"/>
          <w:szCs w:val="22"/>
        </w:rPr>
        <w:t>mj. uvedeno:</w:t>
      </w:r>
      <w:r>
        <w:rPr>
          <w:rFonts w:cs="Arial"/>
          <w:sz w:val="22"/>
          <w:szCs w:val="22"/>
        </w:rPr>
        <w:t xml:space="preserve"> </w:t>
      </w:r>
      <w:r w:rsidRPr="00015127">
        <w:rPr>
          <w:rFonts w:cs="Arial"/>
          <w:sz w:val="22"/>
          <w:szCs w:val="22"/>
        </w:rPr>
        <w:t>„</w:t>
      </w:r>
      <w:r>
        <w:rPr>
          <w:rFonts w:cs="Arial"/>
          <w:i/>
          <w:sz w:val="22"/>
          <w:szCs w:val="22"/>
        </w:rPr>
        <w:t>S </w:t>
      </w:r>
      <w:r w:rsidRPr="00F176B1">
        <w:rPr>
          <w:rFonts w:cs="Arial"/>
          <w:i/>
          <w:sz w:val="22"/>
          <w:szCs w:val="22"/>
        </w:rPr>
        <w:t xml:space="preserve">ohledem na vývoj veřejných financí České republiky není střednědobý výhled z finančních důvodů opakovaně dodržován. </w:t>
      </w:r>
      <w:r w:rsidRPr="00CD33F6">
        <w:rPr>
          <w:rFonts w:cs="Arial"/>
          <w:b/>
          <w:i/>
          <w:sz w:val="22"/>
          <w:szCs w:val="22"/>
        </w:rPr>
        <w:t xml:space="preserve">Celkový rozpočtový výhled je </w:t>
      </w:r>
      <w:r w:rsidRPr="005E5966">
        <w:rPr>
          <w:rFonts w:cs="Arial"/>
          <w:i/>
          <w:sz w:val="22"/>
          <w:szCs w:val="22"/>
        </w:rPr>
        <w:t>tedy v tomto okamžiku</w:t>
      </w:r>
      <w:r w:rsidRPr="00CD33F6">
        <w:rPr>
          <w:rFonts w:cs="Arial"/>
          <w:b/>
          <w:i/>
          <w:sz w:val="22"/>
          <w:szCs w:val="22"/>
        </w:rPr>
        <w:t xml:space="preserve"> velmi indikativní, protože opakovaně dochází k podstatným úpravám schválených rozpočtových výhledů a je fakticky nemožné efektivně dlouhodobě plánovat investiční výstavbu</w:t>
      </w:r>
      <w:r w:rsidRPr="00F176B1">
        <w:rPr>
          <w:rFonts w:cs="Arial"/>
          <w:i/>
          <w:sz w:val="22"/>
          <w:szCs w:val="22"/>
        </w:rPr>
        <w:t>.</w:t>
      </w:r>
      <w:r w:rsidRPr="00015127">
        <w:rPr>
          <w:rFonts w:cs="Arial"/>
          <w:sz w:val="22"/>
          <w:szCs w:val="22"/>
        </w:rPr>
        <w:t>“</w:t>
      </w: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CF1D57">
        <w:rPr>
          <w:rFonts w:cs="Arial"/>
          <w:sz w:val="22"/>
          <w:szCs w:val="22"/>
        </w:rPr>
        <w:t xml:space="preserve">Podle § 3 odst. 1 </w:t>
      </w:r>
      <w:r>
        <w:rPr>
          <w:rFonts w:cs="Arial"/>
          <w:sz w:val="22"/>
          <w:szCs w:val="22"/>
        </w:rPr>
        <w:t xml:space="preserve">a 2 </w:t>
      </w:r>
      <w:r w:rsidRPr="00CF1D57">
        <w:rPr>
          <w:rFonts w:cs="Arial"/>
          <w:sz w:val="22"/>
          <w:szCs w:val="22"/>
        </w:rPr>
        <w:t xml:space="preserve">zákona č. 104/2000 Sb. je </w:t>
      </w:r>
      <w:proofErr w:type="spellStart"/>
      <w:r w:rsidRPr="00CF1D57">
        <w:rPr>
          <w:rFonts w:cs="Arial"/>
          <w:sz w:val="22"/>
          <w:szCs w:val="22"/>
        </w:rPr>
        <w:t>SFDI</w:t>
      </w:r>
      <w:proofErr w:type="spellEnd"/>
      <w:r w:rsidRPr="00CF1D57">
        <w:rPr>
          <w:rFonts w:cs="Arial"/>
          <w:sz w:val="22"/>
          <w:szCs w:val="22"/>
        </w:rPr>
        <w:t xml:space="preserve"> odpovědný za efektivní využití prostředků</w:t>
      </w:r>
      <w:r w:rsidRPr="00C10F5D">
        <w:rPr>
          <w:rFonts w:cs="Arial"/>
          <w:sz w:val="22"/>
          <w:szCs w:val="22"/>
        </w:rPr>
        <w:t xml:space="preserve"> </w:t>
      </w:r>
      <w:r w:rsidRPr="00CF1D57">
        <w:rPr>
          <w:rFonts w:cs="Arial"/>
          <w:sz w:val="22"/>
          <w:szCs w:val="22"/>
        </w:rPr>
        <w:t>poskytnutých</w:t>
      </w:r>
      <w:r>
        <w:rPr>
          <w:rFonts w:cs="Arial"/>
          <w:sz w:val="22"/>
          <w:szCs w:val="22"/>
        </w:rPr>
        <w:t xml:space="preserve"> podle schváleného rozpočtu a p</w:t>
      </w:r>
      <w:r w:rsidRPr="00C10F5D">
        <w:rPr>
          <w:rFonts w:cs="Arial"/>
          <w:sz w:val="22"/>
          <w:szCs w:val="22"/>
        </w:rPr>
        <w:t>ři zjištění závažných nesrovnalostí</w:t>
      </w:r>
      <w:r>
        <w:rPr>
          <w:rFonts w:cs="Arial"/>
          <w:sz w:val="22"/>
          <w:szCs w:val="22"/>
        </w:rPr>
        <w:t xml:space="preserve"> při </w:t>
      </w:r>
      <w:r w:rsidRPr="006828F9">
        <w:rPr>
          <w:rFonts w:cs="Arial"/>
          <w:sz w:val="22"/>
          <w:szCs w:val="22"/>
        </w:rPr>
        <w:t xml:space="preserve">užití finančních prostředků </w:t>
      </w:r>
      <w:r>
        <w:rPr>
          <w:rFonts w:cs="Arial"/>
          <w:sz w:val="22"/>
          <w:szCs w:val="22"/>
        </w:rPr>
        <w:t>příjemci</w:t>
      </w:r>
      <w:r w:rsidRPr="006828F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je oprávněn činit </w:t>
      </w:r>
      <w:r w:rsidRPr="00C03D84">
        <w:rPr>
          <w:rFonts w:cs="Arial"/>
          <w:sz w:val="22"/>
          <w:szCs w:val="22"/>
        </w:rPr>
        <w:t xml:space="preserve">opatření </w:t>
      </w:r>
      <w:r>
        <w:rPr>
          <w:rFonts w:cs="Arial"/>
          <w:sz w:val="22"/>
          <w:szCs w:val="22"/>
        </w:rPr>
        <w:t>k </w:t>
      </w:r>
      <w:r w:rsidRPr="00C03D84">
        <w:rPr>
          <w:rFonts w:cs="Arial"/>
          <w:sz w:val="22"/>
          <w:szCs w:val="22"/>
        </w:rPr>
        <w:t xml:space="preserve">zabezpečení předpokládané efektivnosti a souladu financovaných činností </w:t>
      </w:r>
      <w:r>
        <w:rPr>
          <w:rFonts w:cs="Arial"/>
          <w:sz w:val="22"/>
          <w:szCs w:val="22"/>
        </w:rPr>
        <w:t>s </w:t>
      </w:r>
      <w:r w:rsidRPr="00C03D84">
        <w:rPr>
          <w:rFonts w:cs="Arial"/>
          <w:sz w:val="22"/>
          <w:szCs w:val="22"/>
        </w:rPr>
        <w:t>platnými předpisy a</w:t>
      </w:r>
      <w:r>
        <w:rPr>
          <w:rFonts w:cs="Arial"/>
          <w:sz w:val="22"/>
          <w:szCs w:val="22"/>
        </w:rPr>
        <w:t> </w:t>
      </w:r>
      <w:r w:rsidRPr="00C03D84">
        <w:rPr>
          <w:rFonts w:cs="Arial"/>
          <w:sz w:val="22"/>
          <w:szCs w:val="22"/>
        </w:rPr>
        <w:t>mezinárodními závazky.</w:t>
      </w:r>
      <w:r>
        <w:rPr>
          <w:rFonts w:cs="Arial"/>
          <w:sz w:val="22"/>
          <w:szCs w:val="22"/>
        </w:rPr>
        <w:t xml:space="preserve"> </w:t>
      </w:r>
      <w:r w:rsidRPr="00CD33F6">
        <w:rPr>
          <w:rFonts w:cs="Arial"/>
          <w:b/>
          <w:sz w:val="22"/>
          <w:szCs w:val="22"/>
        </w:rPr>
        <w:t>Při přípravě rozpočtu, poskytování finančních prostředků i</w:t>
      </w:r>
      <w:r>
        <w:rPr>
          <w:rFonts w:cs="Arial"/>
          <w:b/>
          <w:sz w:val="22"/>
          <w:szCs w:val="22"/>
        </w:rPr>
        <w:t> </w:t>
      </w:r>
      <w:r w:rsidRPr="00CD33F6">
        <w:rPr>
          <w:rFonts w:cs="Arial"/>
          <w:b/>
          <w:sz w:val="22"/>
          <w:szCs w:val="22"/>
        </w:rPr>
        <w:t xml:space="preserve">své kontrolní činnosti se </w:t>
      </w:r>
      <w:proofErr w:type="spellStart"/>
      <w:r w:rsidRPr="00CD33F6">
        <w:rPr>
          <w:rFonts w:cs="Arial"/>
          <w:b/>
          <w:sz w:val="22"/>
          <w:szCs w:val="22"/>
        </w:rPr>
        <w:t>SFDI</w:t>
      </w:r>
      <w:proofErr w:type="spellEnd"/>
      <w:r w:rsidRPr="00CD33F6">
        <w:rPr>
          <w:rFonts w:cs="Arial"/>
          <w:b/>
          <w:sz w:val="22"/>
          <w:szCs w:val="22"/>
        </w:rPr>
        <w:t xml:space="preserve"> efektivností</w:t>
      </w:r>
      <w:r w:rsidRPr="00015127">
        <w:rPr>
          <w:rFonts w:cs="Arial"/>
          <w:b/>
          <w:sz w:val="22"/>
          <w:szCs w:val="22"/>
        </w:rPr>
        <w:t>,</w:t>
      </w:r>
      <w:r w:rsidRPr="005E5966">
        <w:rPr>
          <w:rFonts w:cs="Arial"/>
          <w:sz w:val="22"/>
          <w:szCs w:val="22"/>
        </w:rPr>
        <w:t xml:space="preserve"> tak jak je vymezena </w:t>
      </w:r>
      <w:r>
        <w:rPr>
          <w:rFonts w:cs="Arial"/>
          <w:sz w:val="22"/>
          <w:szCs w:val="22"/>
        </w:rPr>
        <w:t>v </w:t>
      </w:r>
      <w:r w:rsidRPr="005E5966">
        <w:rPr>
          <w:rFonts w:cs="Arial"/>
          <w:sz w:val="22"/>
          <w:szCs w:val="22"/>
        </w:rPr>
        <w:t>§ 2 písm. n</w:t>
      </w:r>
      <w:r>
        <w:rPr>
          <w:rFonts w:cs="Arial"/>
          <w:sz w:val="22"/>
          <w:szCs w:val="22"/>
        </w:rPr>
        <w:t>)</w:t>
      </w:r>
      <w:r w:rsidRPr="005E5966">
        <w:rPr>
          <w:rFonts w:cs="Arial"/>
          <w:sz w:val="22"/>
          <w:szCs w:val="22"/>
        </w:rPr>
        <w:t xml:space="preserve"> zákona </w:t>
      </w:r>
      <w:r w:rsidRPr="005E5966">
        <w:rPr>
          <w:rFonts w:cs="Arial"/>
          <w:sz w:val="22"/>
          <w:szCs w:val="22"/>
        </w:rPr>
        <w:lastRenderedPageBreak/>
        <w:t>č.</w:t>
      </w:r>
      <w:r>
        <w:rPr>
          <w:rFonts w:cs="Arial"/>
          <w:sz w:val="22"/>
          <w:szCs w:val="22"/>
        </w:rPr>
        <w:t> </w:t>
      </w:r>
      <w:r w:rsidRPr="005E5966">
        <w:rPr>
          <w:rFonts w:cs="Arial"/>
          <w:sz w:val="22"/>
          <w:szCs w:val="22"/>
        </w:rPr>
        <w:t>320/2001 Sb.</w:t>
      </w:r>
      <w:r w:rsidRPr="00C91705">
        <w:rPr>
          <w:rStyle w:val="Znakapoznpodarou"/>
          <w:rFonts w:cs="Arial"/>
          <w:sz w:val="22"/>
          <w:szCs w:val="22"/>
        </w:rPr>
        <w:footnoteReference w:id="15"/>
      </w:r>
      <w:r>
        <w:rPr>
          <w:rFonts w:cs="Arial"/>
          <w:sz w:val="22"/>
          <w:szCs w:val="22"/>
        </w:rPr>
        <w:t xml:space="preserve"> („</w:t>
      </w:r>
      <w:r w:rsidRPr="0009213A">
        <w:rPr>
          <w:rFonts w:cs="Arial"/>
          <w:i/>
          <w:sz w:val="22"/>
          <w:szCs w:val="22"/>
        </w:rPr>
        <w:t>použití veřejných prostředků, kterým se dosáhne nejvýše možného rozsahu, kvality a</w:t>
      </w:r>
      <w:r>
        <w:rPr>
          <w:rFonts w:cs="Arial"/>
          <w:i/>
          <w:sz w:val="22"/>
          <w:szCs w:val="22"/>
        </w:rPr>
        <w:t> </w:t>
      </w:r>
      <w:r w:rsidRPr="0009213A">
        <w:rPr>
          <w:rFonts w:cs="Arial"/>
          <w:i/>
          <w:sz w:val="22"/>
          <w:szCs w:val="22"/>
        </w:rPr>
        <w:t xml:space="preserve">přínosu plněných úkolů ve srovnání </w:t>
      </w:r>
      <w:r>
        <w:rPr>
          <w:rFonts w:cs="Arial"/>
          <w:i/>
          <w:sz w:val="22"/>
          <w:szCs w:val="22"/>
        </w:rPr>
        <w:t>s </w:t>
      </w:r>
      <w:r w:rsidRPr="0009213A">
        <w:rPr>
          <w:rFonts w:cs="Arial"/>
          <w:i/>
          <w:sz w:val="22"/>
          <w:szCs w:val="22"/>
        </w:rPr>
        <w:t>objemem prostředků vynaložených na jejich plnění</w:t>
      </w:r>
      <w:r>
        <w:rPr>
          <w:rFonts w:cs="Arial"/>
          <w:i/>
          <w:sz w:val="22"/>
          <w:szCs w:val="22"/>
        </w:rPr>
        <w:t>“</w:t>
      </w:r>
      <w:r>
        <w:rPr>
          <w:rFonts w:cs="Arial"/>
          <w:sz w:val="22"/>
          <w:szCs w:val="22"/>
        </w:rPr>
        <w:t>)</w:t>
      </w:r>
      <w:r w:rsidRPr="00CC7EE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D33F6">
        <w:rPr>
          <w:rFonts w:cs="Arial"/>
          <w:b/>
          <w:sz w:val="22"/>
          <w:szCs w:val="22"/>
        </w:rPr>
        <w:t>nezabýval</w:t>
      </w:r>
      <w:r w:rsidRPr="00015127">
        <w:rPr>
          <w:rFonts w:cs="Arial"/>
          <w:b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Ve své činnosti se zaměřil na poskytování finančních prostředků podle schváleného rozpočtu a na dodržování stanovených finančních limitů a účelovosti při čerpání a použití poskytnutých finančních prostředků jejich příjemci.</w:t>
      </w:r>
    </w:p>
    <w:p w:rsidR="00144402" w:rsidRDefault="00144402" w:rsidP="00CD33F6">
      <w:pPr>
        <w:spacing w:line="276" w:lineRule="auto"/>
        <w:contextualSpacing/>
        <w:jc w:val="both"/>
        <w:rPr>
          <w:rFonts w:cs="Arial"/>
          <w:sz w:val="22"/>
          <w:szCs w:val="22"/>
        </w:rPr>
      </w:pPr>
    </w:p>
    <w:p w:rsidR="00144402" w:rsidRPr="006C51FE" w:rsidRDefault="00144402" w:rsidP="00CD33F6">
      <w:pPr>
        <w:spacing w:line="276" w:lineRule="auto"/>
        <w:contextualSpacing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Pr="006C51FE">
        <w:rPr>
          <w:rFonts w:cs="Arial"/>
          <w:b/>
          <w:sz w:val="22"/>
          <w:szCs w:val="22"/>
        </w:rPr>
        <w:t>. Změny parametrů projektů</w:t>
      </w:r>
    </w:p>
    <w:p w:rsidR="00144402" w:rsidRPr="00B42FFA" w:rsidRDefault="00144402" w:rsidP="00B42FFA">
      <w:pPr>
        <w:spacing w:line="276" w:lineRule="auto"/>
        <w:contextualSpacing/>
        <w:jc w:val="both"/>
        <w:rPr>
          <w:rFonts w:cs="Arial"/>
          <w:sz w:val="22"/>
          <w:szCs w:val="22"/>
        </w:rPr>
      </w:pPr>
    </w:p>
    <w:p w:rsidR="00144402" w:rsidRPr="00B42FFA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B42FFA">
        <w:rPr>
          <w:rFonts w:cs="Arial"/>
          <w:b/>
          <w:sz w:val="22"/>
          <w:szCs w:val="22"/>
        </w:rPr>
        <w:t xml:space="preserve">V průběhu přípravy a realizace projektů docházelo k významným změnám </w:t>
      </w:r>
      <w:r>
        <w:rPr>
          <w:rFonts w:cs="Arial"/>
          <w:b/>
          <w:sz w:val="22"/>
          <w:szCs w:val="22"/>
        </w:rPr>
        <w:t>v </w:t>
      </w:r>
      <w:r w:rsidRPr="00B42FFA">
        <w:rPr>
          <w:rFonts w:cs="Arial"/>
          <w:b/>
          <w:sz w:val="22"/>
          <w:szCs w:val="22"/>
        </w:rPr>
        <w:t>jejich finanční a časové náročnosti i rozsahu a postupu prováděných prací.</w:t>
      </w:r>
      <w:r w:rsidRPr="00B42FFA">
        <w:rPr>
          <w:rFonts w:cs="Arial"/>
          <w:sz w:val="22"/>
          <w:szCs w:val="22"/>
        </w:rPr>
        <w:t xml:space="preserve"> K etapizaci a změnám p</w:t>
      </w:r>
      <w:r w:rsidRPr="009376FD">
        <w:rPr>
          <w:rFonts w:cs="Arial"/>
          <w:sz w:val="22"/>
          <w:szCs w:val="22"/>
        </w:rPr>
        <w:t>ro</w:t>
      </w:r>
      <w:r w:rsidRPr="00B42FFA">
        <w:rPr>
          <w:rFonts w:cs="Arial"/>
          <w:sz w:val="22"/>
          <w:szCs w:val="22"/>
        </w:rPr>
        <w:t>jektů docházelo především podle aktuální dostupnosti zdrojů financování. Finanční a časové parametry projektů uváděné v koncepčních materiálech byly měněny, aniž by byly dostatečně vysvětleny důvody a vyhodnoceny důsledky a dopady těchto změn.</w:t>
      </w:r>
    </w:p>
    <w:p w:rsidR="00144402" w:rsidRPr="00B42FFA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C26537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B42FFA">
        <w:rPr>
          <w:rFonts w:cs="Arial"/>
          <w:sz w:val="22"/>
          <w:szCs w:val="22"/>
        </w:rPr>
        <w:t xml:space="preserve">Například pro modernizaci železničního uzlu Přerov </w:t>
      </w:r>
      <w:r>
        <w:rPr>
          <w:rFonts w:cs="Arial"/>
          <w:sz w:val="22"/>
          <w:szCs w:val="22"/>
        </w:rPr>
        <w:t>v </w:t>
      </w:r>
      <w:r w:rsidRPr="00B42FFA">
        <w:rPr>
          <w:rFonts w:cs="Arial"/>
          <w:sz w:val="22"/>
          <w:szCs w:val="22"/>
        </w:rPr>
        <w:t xml:space="preserve">dokumentu </w:t>
      </w:r>
      <w:r w:rsidRPr="00015127">
        <w:rPr>
          <w:rFonts w:cs="Arial"/>
          <w:i/>
          <w:sz w:val="22"/>
          <w:szCs w:val="22"/>
        </w:rPr>
        <w:t>Harmonogram a finanční zajištění realizace Návrhu rozvoje dopravních sítí v</w:t>
      </w:r>
      <w:r w:rsidRPr="00BB5D00">
        <w:rPr>
          <w:rFonts w:cs="Arial"/>
          <w:i/>
          <w:sz w:val="22"/>
          <w:szCs w:val="22"/>
        </w:rPr>
        <w:t> </w:t>
      </w:r>
      <w:r w:rsidRPr="00015127">
        <w:rPr>
          <w:rFonts w:cs="Arial"/>
          <w:i/>
          <w:sz w:val="22"/>
          <w:szCs w:val="22"/>
        </w:rPr>
        <w:t>ČR do roku 2010</w:t>
      </w:r>
      <w:r w:rsidRPr="00C26537">
        <w:rPr>
          <w:rFonts w:cs="Arial"/>
          <w:sz w:val="22"/>
          <w:szCs w:val="22"/>
        </w:rPr>
        <w:t>, který vláda vzala na vědomí usnesením ze dne 14. února 2001 č. 145</w:t>
      </w:r>
      <w:r w:rsidRPr="00C26537">
        <w:rPr>
          <w:rStyle w:val="Znakapoznpodarou"/>
          <w:rFonts w:cs="Arial"/>
          <w:sz w:val="22"/>
          <w:szCs w:val="22"/>
        </w:rPr>
        <w:footnoteReference w:id="16"/>
      </w:r>
      <w:r w:rsidRPr="00C26537">
        <w:rPr>
          <w:rFonts w:cs="Arial"/>
          <w:sz w:val="22"/>
          <w:szCs w:val="22"/>
        </w:rPr>
        <w:t xml:space="preserve">, MD uvádělo náklady 2 300 mil. Kč. </w:t>
      </w:r>
      <w:r w:rsidRPr="00C26537">
        <w:rPr>
          <w:rFonts w:cs="Arial"/>
          <w:color w:val="000000"/>
          <w:sz w:val="22"/>
          <w:szCs w:val="22"/>
        </w:rPr>
        <w:t xml:space="preserve">Do </w:t>
      </w:r>
      <w:proofErr w:type="spellStart"/>
      <w:r w:rsidRPr="00C26537">
        <w:rPr>
          <w:rFonts w:cs="Arial"/>
          <w:sz w:val="22"/>
          <w:szCs w:val="22"/>
        </w:rPr>
        <w:t>HVDI</w:t>
      </w:r>
      <w:proofErr w:type="spellEnd"/>
      <w:r w:rsidRPr="00C26537">
        <w:rPr>
          <w:rFonts w:cs="Arial"/>
          <w:sz w:val="22"/>
          <w:szCs w:val="22"/>
        </w:rPr>
        <w:t xml:space="preserve"> na rok 2008 MD akci </w:t>
      </w:r>
      <w:r w:rsidRPr="006828F9">
        <w:rPr>
          <w:rFonts w:cs="Arial"/>
          <w:i/>
          <w:color w:val="000000"/>
          <w:sz w:val="22"/>
          <w:szCs w:val="22"/>
        </w:rPr>
        <w:t xml:space="preserve">Rekonstrukce </w:t>
      </w:r>
      <w:proofErr w:type="spellStart"/>
      <w:r w:rsidRPr="006828F9">
        <w:rPr>
          <w:rFonts w:cs="Arial"/>
          <w:i/>
          <w:color w:val="000000"/>
          <w:sz w:val="22"/>
          <w:szCs w:val="22"/>
        </w:rPr>
        <w:t>žst</w:t>
      </w:r>
      <w:proofErr w:type="spellEnd"/>
      <w:r w:rsidRPr="006828F9">
        <w:rPr>
          <w:rFonts w:cs="Arial"/>
          <w:i/>
          <w:color w:val="000000"/>
          <w:sz w:val="22"/>
          <w:szCs w:val="22"/>
        </w:rPr>
        <w:t>. Přerov</w:t>
      </w:r>
      <w:r w:rsidRPr="00C26537">
        <w:rPr>
          <w:rFonts w:cs="Arial"/>
          <w:color w:val="000000"/>
          <w:sz w:val="22"/>
          <w:szCs w:val="22"/>
        </w:rPr>
        <w:t xml:space="preserve"> </w:t>
      </w:r>
      <w:r w:rsidRPr="00C26537">
        <w:rPr>
          <w:rFonts w:cs="Arial"/>
          <w:sz w:val="22"/>
          <w:szCs w:val="22"/>
        </w:rPr>
        <w:t xml:space="preserve">zařadilo </w:t>
      </w:r>
      <w:r>
        <w:rPr>
          <w:rFonts w:cs="Arial"/>
          <w:sz w:val="22"/>
          <w:szCs w:val="22"/>
        </w:rPr>
        <w:t>s </w:t>
      </w:r>
      <w:r w:rsidRPr="00C26537">
        <w:rPr>
          <w:rFonts w:cs="Arial"/>
          <w:sz w:val="22"/>
          <w:szCs w:val="22"/>
        </w:rPr>
        <w:t>celkovými náklady 2</w:t>
      </w:r>
      <w:r>
        <w:rPr>
          <w:rFonts w:cs="Arial"/>
          <w:sz w:val="22"/>
          <w:szCs w:val="22"/>
        </w:rPr>
        <w:t> </w:t>
      </w:r>
      <w:r w:rsidRPr="00C26537">
        <w:rPr>
          <w:rFonts w:cs="Arial"/>
          <w:sz w:val="22"/>
          <w:szCs w:val="22"/>
        </w:rPr>
        <w:t>788</w:t>
      </w:r>
      <w:r>
        <w:rPr>
          <w:rFonts w:cs="Arial"/>
          <w:sz w:val="22"/>
          <w:szCs w:val="22"/>
        </w:rPr>
        <w:t> </w:t>
      </w:r>
      <w:r w:rsidRPr="00C26537">
        <w:rPr>
          <w:rFonts w:cs="Arial"/>
          <w:sz w:val="22"/>
          <w:szCs w:val="22"/>
        </w:rPr>
        <w:t>mil.</w:t>
      </w:r>
      <w:r w:rsidR="0053252A">
        <w:rPr>
          <w:rFonts w:cs="Arial"/>
          <w:sz w:val="22"/>
          <w:szCs w:val="22"/>
        </w:rPr>
        <w:t> </w:t>
      </w:r>
      <w:r w:rsidRPr="00C26537">
        <w:rPr>
          <w:rFonts w:cs="Arial"/>
          <w:sz w:val="22"/>
          <w:szCs w:val="22"/>
        </w:rPr>
        <w:t>Kč a dobou realizace 2009</w:t>
      </w:r>
      <w:r>
        <w:rPr>
          <w:rFonts w:cs="Arial"/>
          <w:sz w:val="22"/>
          <w:szCs w:val="22"/>
        </w:rPr>
        <w:t>–</w:t>
      </w:r>
      <w:r w:rsidRPr="00C26537">
        <w:rPr>
          <w:rFonts w:cs="Arial"/>
          <w:sz w:val="22"/>
          <w:szCs w:val="22"/>
        </w:rPr>
        <w:t>2012. V </w:t>
      </w:r>
      <w:proofErr w:type="spellStart"/>
      <w:r w:rsidRPr="00C26537">
        <w:rPr>
          <w:rFonts w:cs="Arial"/>
          <w:sz w:val="22"/>
          <w:szCs w:val="22"/>
        </w:rPr>
        <w:t>HVDI</w:t>
      </w:r>
      <w:proofErr w:type="spellEnd"/>
      <w:r w:rsidRPr="00C26537">
        <w:rPr>
          <w:rFonts w:cs="Arial"/>
          <w:sz w:val="22"/>
          <w:szCs w:val="22"/>
        </w:rPr>
        <w:t xml:space="preserve"> na rok 2009 byla zařazena akce </w:t>
      </w:r>
      <w:r w:rsidRPr="006828F9">
        <w:rPr>
          <w:rFonts w:cs="Arial"/>
          <w:i/>
          <w:color w:val="000000"/>
          <w:sz w:val="22"/>
          <w:szCs w:val="22"/>
        </w:rPr>
        <w:t xml:space="preserve">Rekonstrukce </w:t>
      </w:r>
      <w:proofErr w:type="spellStart"/>
      <w:r w:rsidRPr="006828F9">
        <w:rPr>
          <w:rFonts w:cs="Arial"/>
          <w:i/>
          <w:color w:val="000000"/>
          <w:sz w:val="22"/>
          <w:szCs w:val="22"/>
        </w:rPr>
        <w:t>žst</w:t>
      </w:r>
      <w:proofErr w:type="spellEnd"/>
      <w:r w:rsidRPr="006828F9">
        <w:rPr>
          <w:rFonts w:cs="Arial"/>
          <w:i/>
          <w:color w:val="000000"/>
          <w:sz w:val="22"/>
          <w:szCs w:val="22"/>
        </w:rPr>
        <w:t>. Přerov, 1. stavba</w:t>
      </w:r>
      <w:r w:rsidRPr="00C26537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>avšak</w:t>
      </w:r>
      <w:r w:rsidRPr="00C26537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 </w:t>
      </w:r>
      <w:r w:rsidRPr="00C26537">
        <w:rPr>
          <w:rFonts w:cs="Arial"/>
          <w:sz w:val="22"/>
          <w:szCs w:val="22"/>
        </w:rPr>
        <w:t>celkovými náklady 3 194 mil. Kč a dobou realizace 1/2009</w:t>
      </w:r>
      <w:r>
        <w:rPr>
          <w:rFonts w:cs="Arial"/>
          <w:sz w:val="22"/>
          <w:szCs w:val="22"/>
        </w:rPr>
        <w:t>–</w:t>
      </w:r>
      <w:r w:rsidRPr="00C26537">
        <w:rPr>
          <w:rFonts w:cs="Arial"/>
          <w:sz w:val="22"/>
          <w:szCs w:val="22"/>
        </w:rPr>
        <w:t xml:space="preserve">12/2013. </w:t>
      </w:r>
      <w:r>
        <w:rPr>
          <w:rFonts w:cs="Arial"/>
          <w:sz w:val="22"/>
          <w:szCs w:val="22"/>
        </w:rPr>
        <w:t xml:space="preserve">V aktualizaci </w:t>
      </w:r>
      <w:proofErr w:type="spellStart"/>
      <w:r w:rsidRPr="00C26537">
        <w:rPr>
          <w:rFonts w:cs="Arial"/>
          <w:sz w:val="22"/>
          <w:szCs w:val="22"/>
        </w:rPr>
        <w:t>HVDI</w:t>
      </w:r>
      <w:proofErr w:type="spellEnd"/>
      <w:r w:rsidRPr="00C26537">
        <w:rPr>
          <w:rFonts w:cs="Arial"/>
          <w:sz w:val="22"/>
          <w:szCs w:val="22"/>
        </w:rPr>
        <w:t xml:space="preserve"> na roky 2012</w:t>
      </w:r>
      <w:r>
        <w:rPr>
          <w:rFonts w:cs="Arial"/>
          <w:sz w:val="22"/>
          <w:szCs w:val="22"/>
        </w:rPr>
        <w:t>–</w:t>
      </w:r>
      <w:r w:rsidRPr="00C26537">
        <w:rPr>
          <w:rFonts w:cs="Arial"/>
          <w:sz w:val="22"/>
          <w:szCs w:val="22"/>
        </w:rPr>
        <w:t xml:space="preserve">2013 pak byla tato akce </w:t>
      </w:r>
      <w:r>
        <w:rPr>
          <w:rFonts w:cs="Arial"/>
          <w:sz w:val="22"/>
          <w:szCs w:val="22"/>
        </w:rPr>
        <w:t>uvedena</w:t>
      </w:r>
      <w:r w:rsidRPr="00C26537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 </w:t>
      </w:r>
      <w:r w:rsidRPr="00C26537">
        <w:rPr>
          <w:rFonts w:cs="Arial"/>
          <w:sz w:val="22"/>
          <w:szCs w:val="22"/>
        </w:rPr>
        <w:t>celkovými náklady 3 967 mil. Kč a dobou realizace 9/2009</w:t>
      </w:r>
      <w:r>
        <w:rPr>
          <w:rFonts w:cs="Arial"/>
          <w:sz w:val="22"/>
          <w:szCs w:val="22"/>
        </w:rPr>
        <w:t>–</w:t>
      </w:r>
      <w:r w:rsidRPr="00C26537">
        <w:rPr>
          <w:rFonts w:cs="Arial"/>
          <w:sz w:val="22"/>
          <w:szCs w:val="22"/>
        </w:rPr>
        <w:t>4/2014.</w:t>
      </w:r>
    </w:p>
    <w:p w:rsidR="00144402" w:rsidRPr="00C26537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D66304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C26537">
        <w:rPr>
          <w:rFonts w:cs="Arial"/>
          <w:sz w:val="22"/>
          <w:szCs w:val="22"/>
        </w:rPr>
        <w:t xml:space="preserve">V únoru 2008 MD schválilo investiční záměr akce </w:t>
      </w:r>
      <w:r>
        <w:rPr>
          <w:rFonts w:cs="Arial"/>
          <w:sz w:val="22"/>
          <w:szCs w:val="22"/>
        </w:rPr>
        <w:t>s </w:t>
      </w:r>
      <w:r w:rsidRPr="00C26537">
        <w:rPr>
          <w:rFonts w:cs="Arial"/>
          <w:sz w:val="22"/>
          <w:szCs w:val="22"/>
        </w:rPr>
        <w:t>celkovými investičními náklady 3</w:t>
      </w:r>
      <w:r>
        <w:rPr>
          <w:rFonts w:cs="Arial"/>
          <w:sz w:val="22"/>
          <w:szCs w:val="22"/>
        </w:rPr>
        <w:t> </w:t>
      </w:r>
      <w:r w:rsidRPr="00C26537">
        <w:rPr>
          <w:rFonts w:cs="Arial"/>
          <w:sz w:val="22"/>
          <w:szCs w:val="22"/>
        </w:rPr>
        <w:t>194</w:t>
      </w:r>
      <w:r>
        <w:rPr>
          <w:rFonts w:cs="Arial"/>
          <w:sz w:val="22"/>
          <w:szCs w:val="22"/>
        </w:rPr>
        <w:t> </w:t>
      </w:r>
      <w:r w:rsidRPr="00C26537">
        <w:rPr>
          <w:rFonts w:cs="Arial"/>
          <w:sz w:val="22"/>
          <w:szCs w:val="22"/>
        </w:rPr>
        <w:t>mil.</w:t>
      </w:r>
      <w:r>
        <w:rPr>
          <w:rFonts w:cs="Arial"/>
          <w:sz w:val="22"/>
          <w:szCs w:val="22"/>
        </w:rPr>
        <w:t> </w:t>
      </w:r>
      <w:r w:rsidRPr="00C26537">
        <w:rPr>
          <w:rFonts w:cs="Arial"/>
          <w:sz w:val="22"/>
          <w:szCs w:val="22"/>
        </w:rPr>
        <w:t>Kč. V květnu 2009 pak MD</w:t>
      </w:r>
      <w:r>
        <w:rPr>
          <w:rFonts w:cs="Arial"/>
          <w:sz w:val="22"/>
          <w:szCs w:val="22"/>
        </w:rPr>
        <w:t xml:space="preserve"> souhlasilo s </w:t>
      </w:r>
      <w:r w:rsidRPr="00C26537">
        <w:rPr>
          <w:rFonts w:cs="Arial"/>
          <w:sz w:val="22"/>
          <w:szCs w:val="22"/>
        </w:rPr>
        <w:t>navýš</w:t>
      </w:r>
      <w:r>
        <w:rPr>
          <w:rFonts w:cs="Arial"/>
          <w:sz w:val="22"/>
          <w:szCs w:val="22"/>
        </w:rPr>
        <w:t>ením</w:t>
      </w:r>
      <w:r w:rsidRPr="00C26537">
        <w:rPr>
          <w:rFonts w:cs="Arial"/>
          <w:sz w:val="22"/>
          <w:szCs w:val="22"/>
        </w:rPr>
        <w:t xml:space="preserve"> t</w:t>
      </w:r>
      <w:r>
        <w:rPr>
          <w:rFonts w:cs="Arial"/>
          <w:sz w:val="22"/>
          <w:szCs w:val="22"/>
        </w:rPr>
        <w:t>é</w:t>
      </w:r>
      <w:r w:rsidRPr="00C26537">
        <w:rPr>
          <w:rFonts w:cs="Arial"/>
          <w:sz w:val="22"/>
          <w:szCs w:val="22"/>
        </w:rPr>
        <w:t>to částk</w:t>
      </w:r>
      <w:r>
        <w:rPr>
          <w:rFonts w:cs="Arial"/>
          <w:sz w:val="22"/>
          <w:szCs w:val="22"/>
        </w:rPr>
        <w:t>y</w:t>
      </w:r>
      <w:r w:rsidRPr="00C26537">
        <w:rPr>
          <w:rFonts w:cs="Arial"/>
          <w:sz w:val="22"/>
          <w:szCs w:val="22"/>
        </w:rPr>
        <w:t xml:space="preserve"> o </w:t>
      </w:r>
      <w:r>
        <w:rPr>
          <w:rFonts w:cs="Arial"/>
          <w:sz w:val="22"/>
          <w:szCs w:val="22"/>
        </w:rPr>
        <w:t>914</w:t>
      </w:r>
      <w:r w:rsidRPr="00C26537">
        <w:rPr>
          <w:rFonts w:cs="Arial"/>
          <w:sz w:val="22"/>
          <w:szCs w:val="22"/>
        </w:rPr>
        <w:t xml:space="preserve"> mil. Kč (o</w:t>
      </w:r>
      <w:r>
        <w:rPr>
          <w:rFonts w:cs="Arial"/>
          <w:sz w:val="22"/>
          <w:szCs w:val="22"/>
        </w:rPr>
        <w:t> 29 </w:t>
      </w:r>
      <w:r w:rsidRPr="00C26537">
        <w:rPr>
          <w:rFonts w:cs="Arial"/>
          <w:sz w:val="22"/>
          <w:szCs w:val="22"/>
        </w:rPr>
        <w:t>%) na 4 </w:t>
      </w:r>
      <w:r>
        <w:rPr>
          <w:rFonts w:cs="Arial"/>
          <w:sz w:val="22"/>
          <w:szCs w:val="22"/>
        </w:rPr>
        <w:t>108</w:t>
      </w:r>
      <w:r w:rsidRPr="00C26537">
        <w:rPr>
          <w:rFonts w:cs="Arial"/>
          <w:sz w:val="22"/>
          <w:szCs w:val="22"/>
        </w:rPr>
        <w:t xml:space="preserve"> mil. Kč</w:t>
      </w:r>
      <w:r>
        <w:rPr>
          <w:rFonts w:cs="Arial"/>
          <w:sz w:val="22"/>
          <w:szCs w:val="22"/>
        </w:rPr>
        <w:t xml:space="preserve"> z důvodu rozšíření úprav kolejiště</w:t>
      </w:r>
      <w:r w:rsidRPr="00C26537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Stavební realizace akce, která </w:t>
      </w:r>
      <w:r w:rsidRPr="00191E2B">
        <w:rPr>
          <w:rFonts w:cs="Arial"/>
          <w:sz w:val="22"/>
          <w:szCs w:val="22"/>
        </w:rPr>
        <w:t xml:space="preserve">byla zahájena </w:t>
      </w:r>
      <w:r>
        <w:rPr>
          <w:rFonts w:cs="Arial"/>
          <w:sz w:val="22"/>
          <w:szCs w:val="22"/>
        </w:rPr>
        <w:t>v září</w:t>
      </w:r>
      <w:r w:rsidRPr="00191E2B">
        <w:rPr>
          <w:rFonts w:cs="Arial"/>
          <w:sz w:val="22"/>
          <w:szCs w:val="22"/>
        </w:rPr>
        <w:t> 2009</w:t>
      </w:r>
      <w:r>
        <w:rPr>
          <w:rFonts w:cs="Arial"/>
          <w:sz w:val="22"/>
          <w:szCs w:val="22"/>
        </w:rPr>
        <w:t xml:space="preserve">, byla v době kontroly (červenec 2012) dokončena z 68 % a podle uzavřené smlouvy o dílo má být zcela dokončena </w:t>
      </w:r>
      <w:r w:rsidRPr="00191E2B">
        <w:rPr>
          <w:rFonts w:cs="Arial"/>
          <w:sz w:val="22"/>
          <w:szCs w:val="22"/>
        </w:rPr>
        <w:t xml:space="preserve">do 31. </w:t>
      </w:r>
      <w:r>
        <w:rPr>
          <w:rFonts w:cs="Arial"/>
          <w:sz w:val="22"/>
          <w:szCs w:val="22"/>
        </w:rPr>
        <w:t>ledna</w:t>
      </w:r>
      <w:r w:rsidRPr="00191E2B">
        <w:rPr>
          <w:rFonts w:cs="Arial"/>
          <w:sz w:val="22"/>
          <w:szCs w:val="22"/>
        </w:rPr>
        <w:t xml:space="preserve"> 2014</w:t>
      </w:r>
      <w:r w:rsidRPr="00026482">
        <w:rPr>
          <w:rFonts w:cs="Arial"/>
          <w:sz w:val="22"/>
          <w:szCs w:val="22"/>
        </w:rPr>
        <w:t>. O nákladech ani termínu realizace navazující části projektu, kterou bude modernizace železničního uzlu Přerov dokončena, nebylo dosud rozhodnuto.</w:t>
      </w:r>
    </w:p>
    <w:p w:rsidR="00144402" w:rsidRPr="00776E5B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776E5B" w:rsidRDefault="00144402" w:rsidP="00D26C0E">
      <w:p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0696C">
        <w:rPr>
          <w:rFonts w:cs="Arial"/>
          <w:sz w:val="22"/>
          <w:szCs w:val="22"/>
        </w:rPr>
        <w:t xml:space="preserve"> dvanácti </w:t>
      </w:r>
      <w:r>
        <w:rPr>
          <w:rFonts w:cs="Arial"/>
          <w:sz w:val="22"/>
          <w:szCs w:val="22"/>
        </w:rPr>
        <w:t xml:space="preserve">kontrolovaných akcí bylo do ukončení kontroly dokončeno </w:t>
      </w:r>
      <w:r w:rsidR="00EA33CB">
        <w:rPr>
          <w:rFonts w:cs="Arial"/>
          <w:sz w:val="22"/>
          <w:szCs w:val="22"/>
        </w:rPr>
        <w:t xml:space="preserve">pět </w:t>
      </w:r>
      <w:r>
        <w:rPr>
          <w:rFonts w:cs="Arial"/>
          <w:sz w:val="22"/>
          <w:szCs w:val="22"/>
        </w:rPr>
        <w:t xml:space="preserve">akcí. V průběhu realizace došlo u všech </w:t>
      </w:r>
      <w:r w:rsidR="0070696C">
        <w:rPr>
          <w:rFonts w:cs="Arial"/>
          <w:sz w:val="22"/>
          <w:szCs w:val="22"/>
        </w:rPr>
        <w:t>pěti</w:t>
      </w:r>
      <w:r>
        <w:rPr>
          <w:rFonts w:cs="Arial"/>
          <w:sz w:val="22"/>
          <w:szCs w:val="22"/>
        </w:rPr>
        <w:t xml:space="preserve"> akcí k navýšení cen sjednaných ve smlouvách o dílo, a to o 8</w:t>
      </w:r>
      <w:r w:rsidR="009225DB">
        <w:rPr>
          <w:rFonts w:cs="Arial"/>
          <w:sz w:val="22"/>
          <w:szCs w:val="22"/>
        </w:rPr>
        <w:t xml:space="preserve"> až </w:t>
      </w:r>
      <w:r>
        <w:rPr>
          <w:rFonts w:cs="Arial"/>
          <w:sz w:val="22"/>
          <w:szCs w:val="22"/>
        </w:rPr>
        <w:t>19 %. Jedna akce byla dokončena ve stanoveném termínu, u dvou akcí byl termín realizace prodloužen o 12, resp. 31 měsíců, u dvou naopak zkrácen o 4 měsíce, resp.</w:t>
      </w:r>
      <w:r w:rsidR="009225DB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1</w:t>
      </w:r>
      <w:r w:rsidR="00EA33C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 měsíců.</w:t>
      </w:r>
    </w:p>
    <w:p w:rsidR="00144402" w:rsidRPr="00776E5B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776E5B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776E5B">
        <w:rPr>
          <w:rFonts w:cs="Arial"/>
          <w:b/>
          <w:sz w:val="22"/>
          <w:szCs w:val="22"/>
        </w:rPr>
        <w:t xml:space="preserve">Akce ev. č. </w:t>
      </w:r>
      <w:r w:rsidRPr="00776E5B">
        <w:rPr>
          <w:rFonts w:cs="Arial"/>
          <w:b/>
          <w:bCs/>
          <w:sz w:val="22"/>
          <w:szCs w:val="22"/>
        </w:rPr>
        <w:t>327 321 5103</w:t>
      </w:r>
      <w:r w:rsidRPr="00776E5B">
        <w:rPr>
          <w:rFonts w:cs="Arial"/>
          <w:b/>
          <w:sz w:val="22"/>
          <w:szCs w:val="22"/>
        </w:rPr>
        <w:t xml:space="preserve"> </w:t>
      </w:r>
      <w:r w:rsidR="0098119B">
        <w:rPr>
          <w:rFonts w:cs="Arial"/>
          <w:b/>
          <w:sz w:val="22"/>
          <w:szCs w:val="22"/>
        </w:rPr>
        <w:t xml:space="preserve">– </w:t>
      </w:r>
      <w:r w:rsidRPr="006828F9">
        <w:rPr>
          <w:rFonts w:cs="Arial"/>
          <w:b/>
          <w:i/>
          <w:sz w:val="22"/>
          <w:szCs w:val="22"/>
        </w:rPr>
        <w:t>Brno – 1. část odstavného nádraží, I. etapa</w:t>
      </w:r>
    </w:p>
    <w:p w:rsidR="00144402" w:rsidRPr="00776E5B" w:rsidRDefault="00144402" w:rsidP="00D26C0E">
      <w:pPr>
        <w:contextualSpacing/>
        <w:jc w:val="both"/>
        <w:rPr>
          <w:sz w:val="22"/>
          <w:szCs w:val="22"/>
        </w:rPr>
      </w:pPr>
      <w:r w:rsidRPr="00776E5B">
        <w:rPr>
          <w:rFonts w:cs="Arial"/>
          <w:sz w:val="22"/>
          <w:szCs w:val="22"/>
        </w:rPr>
        <w:t xml:space="preserve">V průběhu realizace stavby došlo </w:t>
      </w:r>
      <w:r>
        <w:rPr>
          <w:rFonts w:cs="Arial"/>
          <w:sz w:val="22"/>
          <w:szCs w:val="22"/>
        </w:rPr>
        <w:t>k </w:t>
      </w:r>
      <w:r w:rsidRPr="00776E5B">
        <w:rPr>
          <w:rFonts w:cs="Arial"/>
          <w:sz w:val="22"/>
          <w:szCs w:val="22"/>
        </w:rPr>
        <w:t xml:space="preserve">prodloužení termínu jejího dokončení </w:t>
      </w:r>
      <w:r>
        <w:rPr>
          <w:rFonts w:cs="Arial"/>
          <w:sz w:val="22"/>
          <w:szCs w:val="22"/>
        </w:rPr>
        <w:t>z </w:t>
      </w:r>
      <w:r w:rsidRPr="00776E5B">
        <w:rPr>
          <w:rFonts w:cs="Arial"/>
          <w:sz w:val="22"/>
          <w:szCs w:val="22"/>
        </w:rPr>
        <w:t xml:space="preserve">31. </w:t>
      </w:r>
      <w:r>
        <w:rPr>
          <w:rFonts w:cs="Arial"/>
          <w:sz w:val="22"/>
          <w:szCs w:val="22"/>
        </w:rPr>
        <w:t>května</w:t>
      </w:r>
      <w:r w:rsidRPr="00776E5B">
        <w:rPr>
          <w:rFonts w:cs="Arial"/>
          <w:sz w:val="22"/>
          <w:szCs w:val="22"/>
        </w:rPr>
        <w:t xml:space="preserve"> 2009 na 31. </w:t>
      </w:r>
      <w:r>
        <w:rPr>
          <w:rFonts w:cs="Arial"/>
          <w:sz w:val="22"/>
          <w:szCs w:val="22"/>
        </w:rPr>
        <w:t>května</w:t>
      </w:r>
      <w:r w:rsidRPr="00776E5B">
        <w:rPr>
          <w:rFonts w:cs="Arial"/>
          <w:sz w:val="22"/>
          <w:szCs w:val="22"/>
        </w:rPr>
        <w:t xml:space="preserve"> 2010, tj. o 12 měsíců. Cena díla byla navýšena </w:t>
      </w:r>
      <w:r w:rsidRPr="00776E5B">
        <w:rPr>
          <w:sz w:val="22"/>
          <w:szCs w:val="22"/>
        </w:rPr>
        <w:t>z 2 430 mil. Kč na 2</w:t>
      </w:r>
      <w:r>
        <w:rPr>
          <w:sz w:val="22"/>
          <w:szCs w:val="22"/>
        </w:rPr>
        <w:t> </w:t>
      </w:r>
      <w:r w:rsidRPr="00776E5B">
        <w:rPr>
          <w:sz w:val="22"/>
          <w:szCs w:val="22"/>
        </w:rPr>
        <w:t>889 mil.</w:t>
      </w:r>
      <w:r>
        <w:rPr>
          <w:sz w:val="22"/>
          <w:szCs w:val="22"/>
        </w:rPr>
        <w:t> </w:t>
      </w:r>
      <w:r w:rsidRPr="00776E5B">
        <w:rPr>
          <w:sz w:val="22"/>
          <w:szCs w:val="22"/>
        </w:rPr>
        <w:t>Kč, tj. o</w:t>
      </w:r>
      <w:r>
        <w:rPr>
          <w:sz w:val="22"/>
          <w:szCs w:val="22"/>
        </w:rPr>
        <w:t> </w:t>
      </w:r>
      <w:r w:rsidRPr="00776E5B">
        <w:rPr>
          <w:sz w:val="22"/>
          <w:szCs w:val="22"/>
        </w:rPr>
        <w:t>459 mil. Kč (o 19 %).</w:t>
      </w:r>
    </w:p>
    <w:p w:rsidR="00144402" w:rsidRPr="00776E5B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776E5B" w:rsidRDefault="00144402" w:rsidP="00D26C0E">
      <w:pPr>
        <w:contextualSpacing/>
        <w:jc w:val="both"/>
        <w:rPr>
          <w:rFonts w:cs="Arial"/>
          <w:b/>
          <w:sz w:val="22"/>
          <w:szCs w:val="22"/>
        </w:rPr>
      </w:pPr>
      <w:r w:rsidRPr="00776E5B">
        <w:rPr>
          <w:rFonts w:cs="Arial"/>
          <w:b/>
          <w:sz w:val="22"/>
          <w:szCs w:val="22"/>
        </w:rPr>
        <w:t xml:space="preserve">Akce ev. č. </w:t>
      </w:r>
      <w:r w:rsidRPr="00776E5B">
        <w:rPr>
          <w:rFonts w:cs="Arial"/>
          <w:b/>
          <w:bCs/>
          <w:sz w:val="22"/>
          <w:szCs w:val="22"/>
        </w:rPr>
        <w:t>327 321 5110</w:t>
      </w:r>
      <w:r w:rsidRPr="00776E5B">
        <w:rPr>
          <w:rFonts w:cs="Arial"/>
          <w:b/>
          <w:sz w:val="22"/>
          <w:szCs w:val="22"/>
        </w:rPr>
        <w:t xml:space="preserve"> </w:t>
      </w:r>
      <w:r w:rsidR="0098119B">
        <w:rPr>
          <w:rFonts w:cs="Arial"/>
          <w:b/>
          <w:sz w:val="22"/>
          <w:szCs w:val="22"/>
        </w:rPr>
        <w:t xml:space="preserve">– </w:t>
      </w:r>
      <w:r w:rsidRPr="006828F9">
        <w:rPr>
          <w:rFonts w:cs="Arial"/>
          <w:b/>
          <w:i/>
          <w:sz w:val="22"/>
          <w:szCs w:val="22"/>
        </w:rPr>
        <w:t xml:space="preserve">Rekonstrukce železničního uzlu Břeclav </w:t>
      </w:r>
      <w:r>
        <w:rPr>
          <w:rFonts w:cs="Arial"/>
          <w:b/>
          <w:i/>
          <w:sz w:val="22"/>
          <w:szCs w:val="22"/>
        </w:rPr>
        <w:t>–</w:t>
      </w:r>
      <w:r w:rsidRPr="006828F9">
        <w:rPr>
          <w:rFonts w:cs="Arial"/>
          <w:b/>
          <w:i/>
          <w:sz w:val="22"/>
          <w:szCs w:val="22"/>
        </w:rPr>
        <w:t xml:space="preserve"> 1. stavba</w:t>
      </w:r>
    </w:p>
    <w:p w:rsidR="00144402" w:rsidRPr="00776E5B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776E5B">
        <w:rPr>
          <w:rFonts w:cs="Arial"/>
          <w:sz w:val="22"/>
          <w:szCs w:val="22"/>
        </w:rPr>
        <w:t xml:space="preserve">Realizace stavby byla ukončena ve stanoveném termínu 30. </w:t>
      </w:r>
      <w:r>
        <w:rPr>
          <w:rFonts w:cs="Arial"/>
          <w:sz w:val="22"/>
          <w:szCs w:val="22"/>
        </w:rPr>
        <w:t>dubna</w:t>
      </w:r>
      <w:r w:rsidRPr="00776E5B">
        <w:rPr>
          <w:rFonts w:cs="Arial"/>
          <w:sz w:val="22"/>
          <w:szCs w:val="22"/>
        </w:rPr>
        <w:t xml:space="preserve"> 2010. Cena díla byla navýšena </w:t>
      </w:r>
      <w:r w:rsidRPr="00776E5B">
        <w:rPr>
          <w:sz w:val="22"/>
          <w:szCs w:val="22"/>
        </w:rPr>
        <w:t>z </w:t>
      </w:r>
      <w:r w:rsidRPr="00776E5B">
        <w:rPr>
          <w:rFonts w:cs="Arial"/>
          <w:sz w:val="22"/>
          <w:szCs w:val="22"/>
        </w:rPr>
        <w:t>2 200 mil. Kč na 2 416 mil. Kč, tj. o 216 mil. Kč (o 10 %).</w:t>
      </w:r>
    </w:p>
    <w:p w:rsidR="00144402" w:rsidRPr="00776E5B" w:rsidRDefault="00144402" w:rsidP="00D26C0E">
      <w:pPr>
        <w:contextualSpacing/>
        <w:jc w:val="both"/>
        <w:rPr>
          <w:rFonts w:cs="Arial"/>
          <w:b/>
          <w:sz w:val="22"/>
          <w:szCs w:val="22"/>
        </w:rPr>
      </w:pPr>
    </w:p>
    <w:p w:rsidR="00144402" w:rsidRPr="00776E5B" w:rsidRDefault="00144402" w:rsidP="00D26C0E">
      <w:pPr>
        <w:contextualSpacing/>
        <w:jc w:val="both"/>
        <w:rPr>
          <w:rFonts w:cs="Arial"/>
          <w:b/>
          <w:sz w:val="22"/>
          <w:szCs w:val="22"/>
        </w:rPr>
      </w:pPr>
      <w:r w:rsidRPr="00776E5B">
        <w:rPr>
          <w:rFonts w:cs="Arial"/>
          <w:b/>
          <w:sz w:val="22"/>
          <w:szCs w:val="22"/>
        </w:rPr>
        <w:t xml:space="preserve">Akce ev. č. </w:t>
      </w:r>
      <w:r w:rsidRPr="00776E5B">
        <w:rPr>
          <w:rFonts w:cs="Arial"/>
          <w:b/>
          <w:bCs/>
          <w:sz w:val="22"/>
          <w:szCs w:val="22"/>
        </w:rPr>
        <w:t>327 321 5204</w:t>
      </w:r>
      <w:r w:rsidRPr="00776E5B">
        <w:rPr>
          <w:rFonts w:cs="Arial"/>
          <w:b/>
          <w:sz w:val="22"/>
          <w:szCs w:val="22"/>
        </w:rPr>
        <w:t xml:space="preserve"> </w:t>
      </w:r>
      <w:r w:rsidR="0098119B">
        <w:rPr>
          <w:rFonts w:cs="Arial"/>
          <w:b/>
          <w:sz w:val="22"/>
          <w:szCs w:val="22"/>
        </w:rPr>
        <w:t xml:space="preserve">– </w:t>
      </w:r>
      <w:r w:rsidRPr="006828F9">
        <w:rPr>
          <w:rFonts w:cs="Arial"/>
          <w:b/>
          <w:i/>
          <w:sz w:val="22"/>
          <w:szCs w:val="22"/>
        </w:rPr>
        <w:t>Nové spojení Praha hl. n., Masarykovo n. – Libeň, Vysočany, Holešovice</w:t>
      </w:r>
    </w:p>
    <w:p w:rsidR="00144402" w:rsidRPr="00776E5B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776E5B">
        <w:rPr>
          <w:rFonts w:cs="Arial"/>
          <w:sz w:val="22"/>
          <w:szCs w:val="22"/>
        </w:rPr>
        <w:t xml:space="preserve">V průběhu realizace stavby došlo ke zkrácení termínu jejího dokončení </w:t>
      </w:r>
      <w:r>
        <w:rPr>
          <w:rFonts w:cs="Arial"/>
          <w:sz w:val="22"/>
          <w:szCs w:val="22"/>
        </w:rPr>
        <w:t>z </w:t>
      </w:r>
      <w:r w:rsidRPr="00776E5B">
        <w:rPr>
          <w:rFonts w:cs="Arial"/>
          <w:sz w:val="22"/>
          <w:szCs w:val="22"/>
        </w:rPr>
        <w:t xml:space="preserve">15. </w:t>
      </w:r>
      <w:r>
        <w:rPr>
          <w:rFonts w:cs="Arial"/>
          <w:sz w:val="22"/>
          <w:szCs w:val="22"/>
        </w:rPr>
        <w:t>prosince</w:t>
      </w:r>
      <w:r w:rsidRPr="00776E5B">
        <w:rPr>
          <w:rFonts w:cs="Arial"/>
          <w:sz w:val="22"/>
          <w:szCs w:val="22"/>
        </w:rPr>
        <w:t xml:space="preserve"> 2010 na 31.</w:t>
      </w:r>
      <w:r>
        <w:rPr>
          <w:rFonts w:cs="Arial"/>
          <w:sz w:val="22"/>
          <w:szCs w:val="22"/>
        </w:rPr>
        <w:t> července</w:t>
      </w:r>
      <w:r w:rsidRPr="00776E5B">
        <w:rPr>
          <w:rFonts w:cs="Arial"/>
          <w:sz w:val="22"/>
          <w:szCs w:val="22"/>
        </w:rPr>
        <w:t xml:space="preserve"> 2010, tj. o 4 měsíce. Cena díla byla navýšena ze 7 845 mil. Kč na 8 455 mil.</w:t>
      </w:r>
      <w:r>
        <w:rPr>
          <w:rFonts w:cs="Arial"/>
          <w:sz w:val="22"/>
          <w:szCs w:val="22"/>
        </w:rPr>
        <w:t> </w:t>
      </w:r>
      <w:r w:rsidRPr="00776E5B">
        <w:rPr>
          <w:rFonts w:cs="Arial"/>
          <w:sz w:val="22"/>
          <w:szCs w:val="22"/>
        </w:rPr>
        <w:t>Kč, tj. o</w:t>
      </w:r>
      <w:r>
        <w:rPr>
          <w:rFonts w:cs="Arial"/>
          <w:sz w:val="22"/>
          <w:szCs w:val="22"/>
        </w:rPr>
        <w:t> </w:t>
      </w:r>
      <w:r w:rsidRPr="00776E5B">
        <w:rPr>
          <w:rFonts w:cs="Arial"/>
          <w:sz w:val="22"/>
          <w:szCs w:val="22"/>
        </w:rPr>
        <w:t>610 mil. Kč (o 8 %).</w:t>
      </w:r>
    </w:p>
    <w:p w:rsidR="00144402" w:rsidRPr="00776E5B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776E5B">
        <w:rPr>
          <w:rFonts w:cs="Arial"/>
          <w:b/>
          <w:sz w:val="22"/>
          <w:szCs w:val="22"/>
        </w:rPr>
        <w:lastRenderedPageBreak/>
        <w:t xml:space="preserve">Akce ev. č. </w:t>
      </w:r>
      <w:r w:rsidRPr="00776E5B">
        <w:rPr>
          <w:rFonts w:cs="Arial"/>
          <w:b/>
          <w:bCs/>
          <w:sz w:val="22"/>
          <w:szCs w:val="22"/>
        </w:rPr>
        <w:t>327 321 5208</w:t>
      </w:r>
      <w:r w:rsidRPr="00776E5B">
        <w:rPr>
          <w:rFonts w:cs="Arial"/>
          <w:b/>
          <w:sz w:val="22"/>
          <w:szCs w:val="22"/>
        </w:rPr>
        <w:t xml:space="preserve"> </w:t>
      </w:r>
      <w:r w:rsidR="0098119B">
        <w:rPr>
          <w:rFonts w:cs="Arial"/>
          <w:b/>
          <w:sz w:val="22"/>
          <w:szCs w:val="22"/>
        </w:rPr>
        <w:t xml:space="preserve">– </w:t>
      </w:r>
      <w:r w:rsidRPr="006828F9">
        <w:rPr>
          <w:rFonts w:cs="Arial"/>
          <w:b/>
          <w:i/>
          <w:sz w:val="22"/>
          <w:szCs w:val="22"/>
        </w:rPr>
        <w:t>Průjezd železničním uzlem Kolín</w:t>
      </w:r>
    </w:p>
    <w:p w:rsidR="00144402" w:rsidRPr="00776E5B" w:rsidRDefault="00144402" w:rsidP="00D26C0E">
      <w:pPr>
        <w:contextualSpacing/>
        <w:jc w:val="both"/>
        <w:rPr>
          <w:sz w:val="22"/>
          <w:szCs w:val="22"/>
        </w:rPr>
      </w:pPr>
      <w:r w:rsidRPr="00776E5B">
        <w:rPr>
          <w:rFonts w:cs="Arial"/>
          <w:sz w:val="22"/>
          <w:szCs w:val="22"/>
        </w:rPr>
        <w:t xml:space="preserve">V průběhu realizace stavby došlo ke zkrácení termínu jejího dokončení </w:t>
      </w:r>
      <w:r>
        <w:rPr>
          <w:rFonts w:cs="Arial"/>
          <w:sz w:val="22"/>
          <w:szCs w:val="22"/>
        </w:rPr>
        <w:t>z </w:t>
      </w:r>
      <w:r w:rsidRPr="00776E5B">
        <w:rPr>
          <w:sz w:val="22"/>
          <w:szCs w:val="22"/>
        </w:rPr>
        <w:t xml:space="preserve">31. </w:t>
      </w:r>
      <w:r>
        <w:rPr>
          <w:sz w:val="22"/>
          <w:szCs w:val="22"/>
        </w:rPr>
        <w:t>března</w:t>
      </w:r>
      <w:r w:rsidRPr="00776E5B">
        <w:rPr>
          <w:sz w:val="22"/>
          <w:szCs w:val="22"/>
        </w:rPr>
        <w:t xml:space="preserve"> 2011 </w:t>
      </w:r>
      <w:r w:rsidRPr="00776E5B">
        <w:rPr>
          <w:rFonts w:cs="Arial"/>
          <w:sz w:val="22"/>
          <w:szCs w:val="22"/>
        </w:rPr>
        <w:t>na 30.</w:t>
      </w:r>
      <w:r>
        <w:rPr>
          <w:rFonts w:cs="Arial"/>
          <w:sz w:val="22"/>
          <w:szCs w:val="22"/>
        </w:rPr>
        <w:t> dubna</w:t>
      </w:r>
      <w:r w:rsidRPr="00776E5B">
        <w:rPr>
          <w:rFonts w:cs="Arial"/>
          <w:sz w:val="22"/>
          <w:szCs w:val="22"/>
        </w:rPr>
        <w:t xml:space="preserve"> 2010, tj. o 1</w:t>
      </w:r>
      <w:r w:rsidR="00EA33CB">
        <w:rPr>
          <w:rFonts w:cs="Arial"/>
          <w:sz w:val="22"/>
          <w:szCs w:val="22"/>
        </w:rPr>
        <w:t>1</w:t>
      </w:r>
      <w:r w:rsidRPr="00776E5B">
        <w:rPr>
          <w:rFonts w:cs="Arial"/>
          <w:sz w:val="22"/>
          <w:szCs w:val="22"/>
        </w:rPr>
        <w:t xml:space="preserve"> měsíců. Cena díla byla navýšena </w:t>
      </w:r>
      <w:r>
        <w:rPr>
          <w:sz w:val="22"/>
          <w:szCs w:val="22"/>
        </w:rPr>
        <w:t>z </w:t>
      </w:r>
      <w:r w:rsidRPr="00776E5B">
        <w:rPr>
          <w:sz w:val="22"/>
          <w:szCs w:val="22"/>
        </w:rPr>
        <w:t>1 550 mil. Kč na 1 778 mil. Kč, tj. o</w:t>
      </w:r>
      <w:r>
        <w:rPr>
          <w:sz w:val="22"/>
          <w:szCs w:val="22"/>
        </w:rPr>
        <w:t> </w:t>
      </w:r>
      <w:r w:rsidRPr="00776E5B">
        <w:rPr>
          <w:sz w:val="22"/>
          <w:szCs w:val="22"/>
        </w:rPr>
        <w:t>228 mil. Kč (o 15 %).</w:t>
      </w:r>
    </w:p>
    <w:p w:rsidR="00144402" w:rsidRPr="00776E5B" w:rsidRDefault="00144402" w:rsidP="00D26C0E">
      <w:pPr>
        <w:contextualSpacing/>
        <w:jc w:val="both"/>
        <w:rPr>
          <w:sz w:val="22"/>
          <w:szCs w:val="22"/>
        </w:rPr>
      </w:pPr>
    </w:p>
    <w:p w:rsidR="00144402" w:rsidRPr="00776E5B" w:rsidRDefault="00144402" w:rsidP="00D26C0E">
      <w:pPr>
        <w:contextualSpacing/>
        <w:jc w:val="both"/>
        <w:rPr>
          <w:rFonts w:cs="Arial"/>
          <w:b/>
          <w:sz w:val="22"/>
          <w:szCs w:val="22"/>
        </w:rPr>
      </w:pPr>
      <w:r w:rsidRPr="00776E5B">
        <w:rPr>
          <w:rFonts w:cs="Arial"/>
          <w:b/>
          <w:sz w:val="22"/>
          <w:szCs w:val="22"/>
        </w:rPr>
        <w:t xml:space="preserve">Akce ev. č. </w:t>
      </w:r>
      <w:r w:rsidRPr="00776E5B">
        <w:rPr>
          <w:rFonts w:cs="Arial"/>
          <w:b/>
          <w:bCs/>
          <w:sz w:val="22"/>
          <w:szCs w:val="22"/>
        </w:rPr>
        <w:t>327 321 5211</w:t>
      </w:r>
      <w:r w:rsidRPr="00776E5B">
        <w:rPr>
          <w:rFonts w:cs="Arial"/>
          <w:b/>
          <w:sz w:val="22"/>
          <w:szCs w:val="22"/>
        </w:rPr>
        <w:t xml:space="preserve"> </w:t>
      </w:r>
      <w:r w:rsidR="0098119B">
        <w:rPr>
          <w:rFonts w:cs="Arial"/>
          <w:b/>
          <w:sz w:val="22"/>
          <w:szCs w:val="22"/>
        </w:rPr>
        <w:t xml:space="preserve">– </w:t>
      </w:r>
      <w:r w:rsidRPr="006828F9">
        <w:rPr>
          <w:rFonts w:cs="Arial"/>
          <w:b/>
          <w:i/>
          <w:sz w:val="22"/>
          <w:szCs w:val="22"/>
        </w:rPr>
        <w:t>Modernizace traťového úseku Praha Libeň – Praha Běchovice</w:t>
      </w:r>
    </w:p>
    <w:p w:rsidR="00144402" w:rsidRPr="00776E5B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776E5B">
        <w:rPr>
          <w:rFonts w:cs="Arial"/>
          <w:sz w:val="22"/>
          <w:szCs w:val="22"/>
        </w:rPr>
        <w:t>V průběhu realizace stavby došlo postupně k prodl</w:t>
      </w:r>
      <w:r w:rsidR="0098119B">
        <w:rPr>
          <w:rFonts w:cs="Arial"/>
          <w:sz w:val="22"/>
          <w:szCs w:val="22"/>
        </w:rPr>
        <w:t>užování</w:t>
      </w:r>
      <w:r w:rsidRPr="00776E5B">
        <w:rPr>
          <w:rFonts w:cs="Arial"/>
          <w:sz w:val="22"/>
          <w:szCs w:val="22"/>
        </w:rPr>
        <w:t xml:space="preserve"> termínu jejího dokončení </w:t>
      </w:r>
      <w:r>
        <w:rPr>
          <w:rFonts w:cs="Arial"/>
          <w:sz w:val="22"/>
          <w:szCs w:val="22"/>
        </w:rPr>
        <w:t>z </w:t>
      </w:r>
      <w:r w:rsidRPr="00776E5B">
        <w:rPr>
          <w:rFonts w:cs="Arial"/>
          <w:sz w:val="22"/>
          <w:szCs w:val="22"/>
        </w:rPr>
        <w:t>24.</w:t>
      </w:r>
      <w:r>
        <w:rPr>
          <w:rFonts w:cs="Arial"/>
          <w:sz w:val="22"/>
          <w:szCs w:val="22"/>
        </w:rPr>
        <w:t> září </w:t>
      </w:r>
      <w:r w:rsidRPr="00776E5B">
        <w:rPr>
          <w:rFonts w:cs="Arial"/>
          <w:sz w:val="22"/>
          <w:szCs w:val="22"/>
        </w:rPr>
        <w:t xml:space="preserve">2009 </w:t>
      </w:r>
      <w:r w:rsidR="0098119B">
        <w:rPr>
          <w:rFonts w:cs="Arial"/>
          <w:sz w:val="22"/>
          <w:szCs w:val="22"/>
        </w:rPr>
        <w:t xml:space="preserve">až </w:t>
      </w:r>
      <w:r w:rsidRPr="00776E5B">
        <w:rPr>
          <w:rFonts w:cs="Arial"/>
          <w:sz w:val="22"/>
          <w:szCs w:val="22"/>
        </w:rPr>
        <w:t xml:space="preserve">na 30. </w:t>
      </w:r>
      <w:r>
        <w:rPr>
          <w:rFonts w:cs="Arial"/>
          <w:sz w:val="22"/>
          <w:szCs w:val="22"/>
        </w:rPr>
        <w:t>dubna</w:t>
      </w:r>
      <w:r w:rsidRPr="00776E5B">
        <w:rPr>
          <w:rFonts w:cs="Arial"/>
          <w:sz w:val="22"/>
          <w:szCs w:val="22"/>
        </w:rPr>
        <w:t xml:space="preserve"> 2012, tj. o 31 měsíců. Cen</w:t>
      </w:r>
      <w:r>
        <w:rPr>
          <w:rFonts w:cs="Arial"/>
          <w:sz w:val="22"/>
          <w:szCs w:val="22"/>
        </w:rPr>
        <w:t xml:space="preserve">a díla byla postupně </w:t>
      </w:r>
      <w:r w:rsidR="0098119B">
        <w:rPr>
          <w:rFonts w:cs="Arial"/>
          <w:sz w:val="22"/>
          <w:szCs w:val="22"/>
        </w:rPr>
        <w:t xml:space="preserve">navyšována </w:t>
      </w:r>
      <w:r>
        <w:rPr>
          <w:rFonts w:cs="Arial"/>
          <w:sz w:val="22"/>
          <w:szCs w:val="22"/>
        </w:rPr>
        <w:t>z </w:t>
      </w:r>
      <w:r w:rsidRPr="00776E5B">
        <w:rPr>
          <w:rFonts w:cs="Arial"/>
          <w:color w:val="000000"/>
          <w:sz w:val="22"/>
          <w:szCs w:val="22"/>
        </w:rPr>
        <w:t xml:space="preserve">2 194 mil. Kč </w:t>
      </w:r>
      <w:r w:rsidR="0098119B">
        <w:rPr>
          <w:rFonts w:cs="Arial"/>
          <w:color w:val="000000"/>
          <w:sz w:val="22"/>
          <w:szCs w:val="22"/>
        </w:rPr>
        <w:t xml:space="preserve">až </w:t>
      </w:r>
      <w:r w:rsidRPr="00776E5B">
        <w:rPr>
          <w:rFonts w:cs="Arial"/>
          <w:color w:val="000000"/>
          <w:sz w:val="22"/>
          <w:szCs w:val="22"/>
        </w:rPr>
        <w:t xml:space="preserve">na 2 605 mil. Kč, </w:t>
      </w:r>
      <w:r w:rsidR="0098119B">
        <w:rPr>
          <w:rFonts w:cs="Arial"/>
          <w:color w:val="000000"/>
          <w:sz w:val="22"/>
          <w:szCs w:val="22"/>
        </w:rPr>
        <w:t>což je navýšení</w:t>
      </w:r>
      <w:r w:rsidRPr="00776E5B">
        <w:rPr>
          <w:rFonts w:cs="Arial"/>
          <w:sz w:val="22"/>
          <w:szCs w:val="22"/>
        </w:rPr>
        <w:t xml:space="preserve"> o 411 mil. Kč (o</w:t>
      </w:r>
      <w:r w:rsidR="0098119B">
        <w:rPr>
          <w:rFonts w:cs="Arial"/>
          <w:sz w:val="22"/>
          <w:szCs w:val="22"/>
        </w:rPr>
        <w:t> </w:t>
      </w:r>
      <w:r w:rsidRPr="00776E5B">
        <w:rPr>
          <w:rFonts w:cs="Arial"/>
          <w:sz w:val="22"/>
          <w:szCs w:val="22"/>
        </w:rPr>
        <w:t>19</w:t>
      </w:r>
      <w:r w:rsidR="0098119B">
        <w:rPr>
          <w:rFonts w:cs="Arial"/>
          <w:sz w:val="22"/>
          <w:szCs w:val="22"/>
        </w:rPr>
        <w:t> </w:t>
      </w:r>
      <w:r w:rsidRPr="00776E5B">
        <w:rPr>
          <w:rFonts w:cs="Arial"/>
          <w:sz w:val="22"/>
          <w:szCs w:val="22"/>
        </w:rPr>
        <w:t>%).</w:t>
      </w:r>
    </w:p>
    <w:p w:rsidR="00144402" w:rsidRDefault="00144402" w:rsidP="008F298B">
      <w:pPr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8F298B">
      <w:pPr>
        <w:contextualSpacing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Pr="00D87B29">
        <w:rPr>
          <w:rFonts w:cs="Arial"/>
          <w:b/>
          <w:sz w:val="22"/>
          <w:szCs w:val="22"/>
        </w:rPr>
        <w:t>. Zadávání veřejných zakázek</w:t>
      </w:r>
    </w:p>
    <w:p w:rsidR="00144402" w:rsidRDefault="00144402" w:rsidP="008F298B">
      <w:pPr>
        <w:contextualSpacing/>
        <w:jc w:val="both"/>
        <w:rPr>
          <w:rFonts w:cs="Arial"/>
          <w:b/>
          <w:sz w:val="22"/>
          <w:szCs w:val="22"/>
        </w:rPr>
      </w:pPr>
    </w:p>
    <w:p w:rsidR="00144402" w:rsidRPr="00001F62" w:rsidRDefault="00144402" w:rsidP="008F298B">
      <w:pPr>
        <w:contextualSpacing/>
        <w:jc w:val="both"/>
        <w:rPr>
          <w:rFonts w:cs="Arial"/>
          <w:b/>
          <w:sz w:val="22"/>
          <w:szCs w:val="22"/>
        </w:rPr>
      </w:pPr>
      <w:r w:rsidRPr="00F16D44">
        <w:rPr>
          <w:rFonts w:cs="Arial"/>
          <w:sz w:val="22"/>
          <w:szCs w:val="22"/>
        </w:rPr>
        <w:t>Podle § 54 odst. 2 písm. a) zákona č. 40/2004 Sb.</w:t>
      </w:r>
      <w:r w:rsidRPr="00C91705">
        <w:rPr>
          <w:rStyle w:val="Znakapoznpodarou"/>
          <w:rFonts w:cs="Arial"/>
          <w:sz w:val="22"/>
          <w:szCs w:val="22"/>
        </w:rPr>
        <w:footnoteReference w:id="17"/>
      </w:r>
      <w:r w:rsidRPr="00F16D44">
        <w:rPr>
          <w:rFonts w:cs="Arial"/>
          <w:sz w:val="22"/>
          <w:szCs w:val="22"/>
        </w:rPr>
        <w:t xml:space="preserve"> nesmí být lhůta pro podání nabídky </w:t>
      </w:r>
      <w:r w:rsidRPr="00385156">
        <w:rPr>
          <w:rFonts w:cs="Arial"/>
          <w:sz w:val="22"/>
          <w:szCs w:val="22"/>
        </w:rPr>
        <w:t xml:space="preserve">u nadlimitní veřejné zakázky </w:t>
      </w:r>
      <w:r>
        <w:rPr>
          <w:rFonts w:cs="Arial"/>
          <w:sz w:val="22"/>
          <w:szCs w:val="22"/>
        </w:rPr>
        <w:t>v </w:t>
      </w:r>
      <w:r w:rsidRPr="00385156">
        <w:rPr>
          <w:rFonts w:cs="Arial"/>
          <w:sz w:val="22"/>
          <w:szCs w:val="22"/>
        </w:rPr>
        <w:t xml:space="preserve">otevřeném řízení kratší než 52 dnů. Tuto lhůtu může zadavatel zkrátit </w:t>
      </w:r>
      <w:r>
        <w:rPr>
          <w:rFonts w:cs="Arial"/>
          <w:sz w:val="22"/>
          <w:szCs w:val="22"/>
        </w:rPr>
        <w:t>až na 22 dn</w:t>
      </w:r>
      <w:r w:rsidR="0098119B">
        <w:rPr>
          <w:rFonts w:cs="Arial"/>
          <w:sz w:val="22"/>
          <w:szCs w:val="22"/>
        </w:rPr>
        <w:t>ů</w:t>
      </w:r>
      <w:r>
        <w:rPr>
          <w:rFonts w:cs="Arial"/>
          <w:sz w:val="22"/>
          <w:szCs w:val="22"/>
        </w:rPr>
        <w:t xml:space="preserve">, </w:t>
      </w:r>
      <w:r w:rsidRPr="00385156">
        <w:rPr>
          <w:rFonts w:cs="Arial"/>
          <w:sz w:val="22"/>
          <w:szCs w:val="22"/>
        </w:rPr>
        <w:t>zveřejní</w:t>
      </w:r>
      <w:r>
        <w:rPr>
          <w:rFonts w:cs="Arial"/>
          <w:sz w:val="22"/>
          <w:szCs w:val="22"/>
        </w:rPr>
        <w:t xml:space="preserve">-li ve stanovené lhůtě </w:t>
      </w:r>
      <w:r w:rsidRPr="00385156">
        <w:rPr>
          <w:rFonts w:cs="Arial"/>
          <w:sz w:val="22"/>
          <w:szCs w:val="22"/>
        </w:rPr>
        <w:t xml:space="preserve">předběžné oznámení. </w:t>
      </w:r>
      <w:proofErr w:type="spellStart"/>
      <w:r w:rsidRPr="00015127">
        <w:rPr>
          <w:rFonts w:cs="Arial"/>
          <w:b/>
          <w:sz w:val="22"/>
          <w:szCs w:val="22"/>
        </w:rPr>
        <w:t>SŽDC</w:t>
      </w:r>
      <w:proofErr w:type="spellEnd"/>
      <w:r w:rsidRPr="0038515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při o</w:t>
      </w:r>
      <w:r w:rsidRPr="00424FC2">
        <w:rPr>
          <w:rFonts w:cs="Arial"/>
          <w:sz w:val="22"/>
          <w:szCs w:val="22"/>
        </w:rPr>
        <w:t xml:space="preserve">známení zadávacího řízení </w:t>
      </w:r>
      <w:r>
        <w:rPr>
          <w:rFonts w:cs="Arial"/>
          <w:sz w:val="22"/>
          <w:szCs w:val="22"/>
        </w:rPr>
        <w:t>i</w:t>
      </w:r>
      <w:r w:rsidRPr="00424FC2">
        <w:rPr>
          <w:rFonts w:cs="Arial"/>
          <w:sz w:val="22"/>
          <w:szCs w:val="22"/>
        </w:rPr>
        <w:t xml:space="preserve"> </w:t>
      </w:r>
      <w:r w:rsidR="00FB6DAE">
        <w:rPr>
          <w:rFonts w:cs="Arial"/>
          <w:sz w:val="22"/>
          <w:szCs w:val="22"/>
        </w:rPr>
        <w:t xml:space="preserve">při </w:t>
      </w:r>
      <w:r w:rsidRPr="00424FC2">
        <w:rPr>
          <w:rFonts w:cs="Arial"/>
          <w:sz w:val="22"/>
          <w:szCs w:val="22"/>
        </w:rPr>
        <w:t>opravné</w:t>
      </w:r>
      <w:r w:rsidR="00FB6DAE">
        <w:rPr>
          <w:rFonts w:cs="Arial"/>
          <w:sz w:val="22"/>
          <w:szCs w:val="22"/>
        </w:rPr>
        <w:t>m</w:t>
      </w:r>
      <w:r w:rsidRPr="00424FC2">
        <w:rPr>
          <w:rFonts w:cs="Arial"/>
          <w:sz w:val="22"/>
          <w:szCs w:val="22"/>
        </w:rPr>
        <w:t xml:space="preserve"> oznámení zadávacího řízení </w:t>
      </w:r>
      <w:r>
        <w:rPr>
          <w:rFonts w:cs="Arial"/>
          <w:sz w:val="22"/>
          <w:szCs w:val="22"/>
        </w:rPr>
        <w:t xml:space="preserve">na stavební realizaci </w:t>
      </w:r>
      <w:r w:rsidRPr="00251041">
        <w:rPr>
          <w:rFonts w:cs="Arial"/>
          <w:sz w:val="22"/>
          <w:szCs w:val="22"/>
        </w:rPr>
        <w:t xml:space="preserve">akce ev. č. </w:t>
      </w:r>
      <w:r w:rsidRPr="00251041">
        <w:rPr>
          <w:rFonts w:cs="Arial"/>
          <w:bCs/>
          <w:sz w:val="22"/>
          <w:szCs w:val="22"/>
        </w:rPr>
        <w:t>327 321 5208</w:t>
      </w:r>
      <w:r w:rsidRPr="00251041">
        <w:rPr>
          <w:rFonts w:cs="Arial"/>
          <w:sz w:val="22"/>
          <w:szCs w:val="22"/>
        </w:rPr>
        <w:t xml:space="preserve"> </w:t>
      </w:r>
      <w:r w:rsidR="00FB6DAE">
        <w:rPr>
          <w:rFonts w:cs="Arial"/>
          <w:sz w:val="22"/>
          <w:szCs w:val="22"/>
        </w:rPr>
        <w:t xml:space="preserve">– </w:t>
      </w:r>
      <w:r w:rsidRPr="00251041">
        <w:rPr>
          <w:rFonts w:cs="Arial"/>
          <w:i/>
          <w:sz w:val="22"/>
          <w:szCs w:val="22"/>
        </w:rPr>
        <w:t>Průjezd železničním uzlem Kolín</w:t>
      </w:r>
      <w:r w:rsidRPr="00251041">
        <w:rPr>
          <w:rFonts w:cs="Arial"/>
          <w:sz w:val="22"/>
          <w:szCs w:val="22"/>
        </w:rPr>
        <w:t xml:space="preserve"> (nadlimitní zakázka) </w:t>
      </w:r>
      <w:r w:rsidRPr="00CD33F6">
        <w:rPr>
          <w:rFonts w:cs="Arial"/>
          <w:b/>
          <w:sz w:val="22"/>
          <w:szCs w:val="22"/>
        </w:rPr>
        <w:t>nepostupovala v souladu se zákonem č. 40/2004 Sb.</w:t>
      </w:r>
      <w:r w:rsidRPr="00015127">
        <w:rPr>
          <w:rFonts w:cs="Arial"/>
          <w:b/>
          <w:sz w:val="22"/>
          <w:szCs w:val="22"/>
        </w:rPr>
        <w:t>,</w:t>
      </w:r>
      <w:r w:rsidRPr="00402504">
        <w:rPr>
          <w:rFonts w:cs="Arial"/>
          <w:sz w:val="22"/>
          <w:szCs w:val="22"/>
        </w:rPr>
        <w:t xml:space="preserve"> když </w:t>
      </w:r>
      <w:r w:rsidRPr="00251041">
        <w:rPr>
          <w:rFonts w:cs="Arial"/>
          <w:sz w:val="22"/>
          <w:szCs w:val="22"/>
        </w:rPr>
        <w:t>stanovila lhůtu pro podání nabídek na 27 dní, aniž by zveřejnila předběžné oznámení</w:t>
      </w:r>
      <w:r w:rsidRPr="001316BB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L</w:t>
      </w:r>
      <w:r w:rsidRPr="00424FC2">
        <w:rPr>
          <w:rFonts w:cs="Arial"/>
          <w:sz w:val="22"/>
          <w:szCs w:val="22"/>
        </w:rPr>
        <w:t xml:space="preserve">hůta pro vyzvednutí zadávací dokumentace v opravném oznámení zadávacího řízení </w:t>
      </w:r>
      <w:r>
        <w:rPr>
          <w:rFonts w:cs="Arial"/>
          <w:sz w:val="22"/>
          <w:szCs w:val="22"/>
        </w:rPr>
        <w:t xml:space="preserve">navíc </w:t>
      </w:r>
      <w:r w:rsidRPr="00424FC2">
        <w:rPr>
          <w:rFonts w:cs="Arial"/>
          <w:sz w:val="22"/>
          <w:szCs w:val="22"/>
        </w:rPr>
        <w:t xml:space="preserve">končila v den jeho </w:t>
      </w:r>
      <w:r>
        <w:rPr>
          <w:rFonts w:cs="Arial"/>
          <w:sz w:val="22"/>
          <w:szCs w:val="22"/>
        </w:rPr>
        <w:t>z</w:t>
      </w:r>
      <w:r w:rsidRPr="00424FC2">
        <w:rPr>
          <w:rFonts w:cs="Arial"/>
          <w:sz w:val="22"/>
          <w:szCs w:val="22"/>
        </w:rPr>
        <w:t>veřejnění</w:t>
      </w:r>
      <w:r>
        <w:rPr>
          <w:rFonts w:cs="Arial"/>
          <w:sz w:val="22"/>
          <w:szCs w:val="22"/>
        </w:rPr>
        <w:t xml:space="preserve"> a</w:t>
      </w:r>
      <w:r w:rsidR="00F06CC9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k</w:t>
      </w:r>
      <w:r w:rsidRPr="00424FC2">
        <w:rPr>
          <w:rFonts w:cs="Arial"/>
          <w:sz w:val="22"/>
          <w:szCs w:val="22"/>
        </w:rPr>
        <w:t xml:space="preserve">ritéria </w:t>
      </w:r>
      <w:r>
        <w:rPr>
          <w:rFonts w:cs="Arial"/>
          <w:sz w:val="22"/>
          <w:szCs w:val="22"/>
        </w:rPr>
        <w:t xml:space="preserve">pro hodnocení nabídek </w:t>
      </w:r>
      <w:r w:rsidRPr="00424FC2">
        <w:rPr>
          <w:rFonts w:cs="Arial"/>
          <w:sz w:val="22"/>
          <w:szCs w:val="22"/>
        </w:rPr>
        <w:t xml:space="preserve">uvedená v oznámení zadávacího řízení </w:t>
      </w:r>
      <w:r>
        <w:rPr>
          <w:rFonts w:cs="Arial"/>
          <w:sz w:val="22"/>
          <w:szCs w:val="22"/>
        </w:rPr>
        <w:t xml:space="preserve">(zadávací dokumentaci) </w:t>
      </w:r>
      <w:r w:rsidRPr="00424FC2">
        <w:rPr>
          <w:rFonts w:cs="Arial"/>
          <w:sz w:val="22"/>
          <w:szCs w:val="22"/>
        </w:rPr>
        <w:t xml:space="preserve">nebyla shodná </w:t>
      </w:r>
      <w:r>
        <w:rPr>
          <w:rFonts w:cs="Arial"/>
          <w:sz w:val="22"/>
          <w:szCs w:val="22"/>
        </w:rPr>
        <w:t>s </w:t>
      </w:r>
      <w:r w:rsidRPr="00424FC2">
        <w:rPr>
          <w:rFonts w:cs="Arial"/>
          <w:sz w:val="22"/>
          <w:szCs w:val="22"/>
        </w:rPr>
        <w:t xml:space="preserve">kritérii </w:t>
      </w:r>
      <w:r>
        <w:rPr>
          <w:rFonts w:cs="Arial"/>
          <w:sz w:val="22"/>
          <w:szCs w:val="22"/>
        </w:rPr>
        <w:t>uvedenými v </w:t>
      </w:r>
      <w:r w:rsidRPr="00424FC2">
        <w:rPr>
          <w:rFonts w:cs="Arial"/>
          <w:sz w:val="22"/>
          <w:szCs w:val="22"/>
        </w:rPr>
        <w:t>opravném oznámení.</w:t>
      </w:r>
      <w:r>
        <w:rPr>
          <w:rFonts w:cs="Arial"/>
          <w:sz w:val="22"/>
          <w:szCs w:val="22"/>
        </w:rPr>
        <w:t xml:space="preserve"> Nedodržení zákonem stanovené lhůty </w:t>
      </w:r>
      <w:proofErr w:type="spellStart"/>
      <w:r>
        <w:rPr>
          <w:rFonts w:cs="Arial"/>
          <w:sz w:val="22"/>
          <w:szCs w:val="22"/>
        </w:rPr>
        <w:t>SŽDC</w:t>
      </w:r>
      <w:proofErr w:type="spellEnd"/>
      <w:r>
        <w:rPr>
          <w:rFonts w:cs="Arial"/>
          <w:sz w:val="22"/>
          <w:szCs w:val="22"/>
        </w:rPr>
        <w:t xml:space="preserve"> odůvodnila až dodatečným zařazením projektu k financování z rozpočtu </w:t>
      </w:r>
      <w:proofErr w:type="spellStart"/>
      <w:r>
        <w:rPr>
          <w:rFonts w:cs="Arial"/>
          <w:sz w:val="22"/>
          <w:szCs w:val="22"/>
        </w:rPr>
        <w:t>SFDI</w:t>
      </w:r>
      <w:proofErr w:type="spellEnd"/>
      <w:r>
        <w:rPr>
          <w:rFonts w:cs="Arial"/>
          <w:sz w:val="22"/>
          <w:szCs w:val="22"/>
        </w:rPr>
        <w:t xml:space="preserve"> a potřebou zajistit urychlený výběr zhotovitele stavby </w:t>
      </w:r>
      <w:r w:rsidR="00FB6DAE">
        <w:rPr>
          <w:rFonts w:cs="Arial"/>
          <w:sz w:val="22"/>
          <w:szCs w:val="22"/>
        </w:rPr>
        <w:t xml:space="preserve">s ohledem na </w:t>
      </w:r>
      <w:r>
        <w:rPr>
          <w:rFonts w:cs="Arial"/>
          <w:sz w:val="22"/>
          <w:szCs w:val="22"/>
        </w:rPr>
        <w:t>naléhav</w:t>
      </w:r>
      <w:r w:rsidR="00FB6DAE">
        <w:rPr>
          <w:rFonts w:cs="Arial"/>
          <w:sz w:val="22"/>
          <w:szCs w:val="22"/>
        </w:rPr>
        <w:t xml:space="preserve">é </w:t>
      </w:r>
      <w:r>
        <w:rPr>
          <w:rFonts w:cs="Arial"/>
          <w:sz w:val="22"/>
          <w:szCs w:val="22"/>
        </w:rPr>
        <w:t>provozně-technick</w:t>
      </w:r>
      <w:r w:rsidR="00FB6DAE">
        <w:rPr>
          <w:rFonts w:cs="Arial"/>
          <w:sz w:val="22"/>
          <w:szCs w:val="22"/>
        </w:rPr>
        <w:t>é</w:t>
      </w:r>
      <w:r>
        <w:rPr>
          <w:rFonts w:cs="Arial"/>
          <w:sz w:val="22"/>
          <w:szCs w:val="22"/>
        </w:rPr>
        <w:t xml:space="preserve"> důvody</w:t>
      </w:r>
      <w:r w:rsidRPr="00AD7D8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Tyto důvody však neospravedlňují její chybný postup. </w:t>
      </w: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contextualSpacing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Podle </w:t>
      </w:r>
      <w:r w:rsidRPr="00424FC2">
        <w:rPr>
          <w:rFonts w:cs="Arial"/>
          <w:sz w:val="22"/>
          <w:szCs w:val="22"/>
        </w:rPr>
        <w:t>§ 23 odst. 7 písm. a) zákona</w:t>
      </w:r>
      <w:r w:rsidRPr="007A2E60">
        <w:rPr>
          <w:rFonts w:cs="Arial"/>
          <w:sz w:val="22"/>
          <w:szCs w:val="22"/>
        </w:rPr>
        <w:t xml:space="preserve"> č. 137/2006 Sb.</w:t>
      </w:r>
      <w:r w:rsidRPr="007A2E60">
        <w:rPr>
          <w:rStyle w:val="Znakapoznpodarou"/>
          <w:rFonts w:cs="Arial"/>
          <w:sz w:val="22"/>
          <w:szCs w:val="22"/>
        </w:rPr>
        <w:footnoteReference w:id="18"/>
      </w:r>
      <w:r w:rsidRPr="007A2E60">
        <w:rPr>
          <w:rFonts w:cs="Arial"/>
          <w:sz w:val="22"/>
          <w:szCs w:val="22"/>
        </w:rPr>
        <w:t xml:space="preserve"> </w:t>
      </w:r>
      <w:r w:rsidRPr="00D51952">
        <w:rPr>
          <w:rFonts w:cs="Arial"/>
          <w:sz w:val="22"/>
          <w:szCs w:val="22"/>
        </w:rPr>
        <w:t xml:space="preserve">může zadavatel </w:t>
      </w:r>
      <w:r>
        <w:rPr>
          <w:rFonts w:cs="Arial"/>
          <w:sz w:val="22"/>
          <w:szCs w:val="22"/>
        </w:rPr>
        <w:t>v </w:t>
      </w:r>
      <w:r w:rsidRPr="00D51952">
        <w:rPr>
          <w:rFonts w:cs="Arial"/>
          <w:sz w:val="22"/>
          <w:szCs w:val="22"/>
        </w:rPr>
        <w:t>jednacím řízení bez uveřejnění</w:t>
      </w:r>
      <w:r>
        <w:rPr>
          <w:rFonts w:cs="Arial"/>
          <w:sz w:val="22"/>
          <w:szCs w:val="22"/>
        </w:rPr>
        <w:t xml:space="preserve"> </w:t>
      </w:r>
      <w:r w:rsidRPr="00D51952">
        <w:rPr>
          <w:rFonts w:cs="Arial"/>
          <w:sz w:val="22"/>
          <w:szCs w:val="22"/>
        </w:rPr>
        <w:t xml:space="preserve">zadat </w:t>
      </w:r>
      <w:r>
        <w:rPr>
          <w:rFonts w:cs="Arial"/>
          <w:sz w:val="22"/>
          <w:szCs w:val="22"/>
        </w:rPr>
        <w:t xml:space="preserve">stávajícímu dodavateli </w:t>
      </w:r>
      <w:r w:rsidRPr="00D51952">
        <w:rPr>
          <w:rFonts w:cs="Arial"/>
          <w:sz w:val="22"/>
          <w:szCs w:val="22"/>
        </w:rPr>
        <w:t xml:space="preserve">veřejnou zakázku na </w:t>
      </w:r>
      <w:r>
        <w:rPr>
          <w:rFonts w:cs="Arial"/>
          <w:sz w:val="22"/>
          <w:szCs w:val="22"/>
        </w:rPr>
        <w:t xml:space="preserve">dodatečné </w:t>
      </w:r>
      <w:r w:rsidRPr="00D51952">
        <w:rPr>
          <w:rFonts w:cs="Arial"/>
          <w:sz w:val="22"/>
          <w:szCs w:val="22"/>
        </w:rPr>
        <w:t>stavební práce</w:t>
      </w:r>
      <w:r>
        <w:rPr>
          <w:rFonts w:cs="Arial"/>
          <w:sz w:val="22"/>
          <w:szCs w:val="22"/>
        </w:rPr>
        <w:t xml:space="preserve">, které </w:t>
      </w:r>
      <w:r w:rsidRPr="00D51952">
        <w:rPr>
          <w:rFonts w:cs="Arial"/>
          <w:sz w:val="22"/>
          <w:szCs w:val="22"/>
        </w:rPr>
        <w:t xml:space="preserve">nebyly obsaženy </w:t>
      </w:r>
      <w:r>
        <w:rPr>
          <w:rFonts w:cs="Arial"/>
          <w:sz w:val="22"/>
          <w:szCs w:val="22"/>
        </w:rPr>
        <w:t>v </w:t>
      </w:r>
      <w:r w:rsidRPr="00D51952">
        <w:rPr>
          <w:rFonts w:cs="Arial"/>
          <w:sz w:val="22"/>
          <w:szCs w:val="22"/>
        </w:rPr>
        <w:t>původních zadávacích podmínkách, vznikl</w:t>
      </w:r>
      <w:r w:rsidR="002D3077">
        <w:rPr>
          <w:rFonts w:cs="Arial"/>
          <w:sz w:val="22"/>
          <w:szCs w:val="22"/>
        </w:rPr>
        <w:t>y</w:t>
      </w:r>
      <w:r w:rsidRPr="00D51952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 </w:t>
      </w:r>
      <w:r w:rsidRPr="00D51952">
        <w:rPr>
          <w:rFonts w:cs="Arial"/>
          <w:sz w:val="22"/>
          <w:szCs w:val="22"/>
        </w:rPr>
        <w:t>důsledku objektivně nepředvídaných okolností a jsou nezbytné pro provedení původních stavebních prací</w:t>
      </w:r>
      <w:r w:rsidR="002D3077">
        <w:rPr>
          <w:rFonts w:cs="Arial"/>
          <w:sz w:val="22"/>
          <w:szCs w:val="22"/>
        </w:rPr>
        <w:t xml:space="preserve"> nebo jsou </w:t>
      </w:r>
      <w:r w:rsidR="002D3077" w:rsidRPr="00D51952">
        <w:rPr>
          <w:rFonts w:cs="Arial"/>
          <w:sz w:val="22"/>
          <w:szCs w:val="22"/>
        </w:rPr>
        <w:t>zcela nezbytné pro dokončení předmětu původní veřejné zakázk</w:t>
      </w:r>
      <w:r w:rsidR="002D3077">
        <w:rPr>
          <w:rFonts w:cs="Arial"/>
          <w:sz w:val="22"/>
          <w:szCs w:val="22"/>
        </w:rPr>
        <w:t>y</w:t>
      </w:r>
      <w:r w:rsidRPr="00D51952">
        <w:rPr>
          <w:rFonts w:cs="Arial"/>
          <w:sz w:val="22"/>
          <w:szCs w:val="22"/>
        </w:rPr>
        <w:t>, a to za předpokladu, že</w:t>
      </w:r>
      <w:r>
        <w:rPr>
          <w:rFonts w:cs="Arial"/>
          <w:sz w:val="22"/>
          <w:szCs w:val="22"/>
        </w:rPr>
        <w:t xml:space="preserve"> tyto </w:t>
      </w:r>
      <w:r w:rsidRPr="00D51952">
        <w:rPr>
          <w:rFonts w:cs="Arial"/>
          <w:sz w:val="22"/>
          <w:szCs w:val="22"/>
        </w:rPr>
        <w:t>dodatečné stavební práce budou zadány témuž dodavateli</w:t>
      </w:r>
      <w:r>
        <w:rPr>
          <w:rFonts w:cs="Arial"/>
          <w:sz w:val="22"/>
          <w:szCs w:val="22"/>
        </w:rPr>
        <w:t xml:space="preserve"> a </w:t>
      </w:r>
      <w:r w:rsidRPr="00D51952">
        <w:rPr>
          <w:rFonts w:cs="Arial"/>
          <w:sz w:val="22"/>
          <w:szCs w:val="22"/>
        </w:rPr>
        <w:t>ne</w:t>
      </w:r>
      <w:r w:rsidR="002D3077">
        <w:rPr>
          <w:rFonts w:cs="Arial"/>
          <w:sz w:val="22"/>
          <w:szCs w:val="22"/>
        </w:rPr>
        <w:t>budou</w:t>
      </w:r>
      <w:r w:rsidRPr="00D51952">
        <w:rPr>
          <w:rFonts w:cs="Arial"/>
          <w:sz w:val="22"/>
          <w:szCs w:val="22"/>
        </w:rPr>
        <w:t xml:space="preserve"> technicky nebo ekonomicky odděleny od původní veřejné zakázky</w:t>
      </w:r>
      <w:r>
        <w:rPr>
          <w:rFonts w:cs="Arial"/>
          <w:sz w:val="22"/>
          <w:szCs w:val="22"/>
        </w:rPr>
        <w:t xml:space="preserve">. </w:t>
      </w:r>
      <w:proofErr w:type="spellStart"/>
      <w:r w:rsidRPr="00CD33F6">
        <w:rPr>
          <w:rFonts w:cs="Arial"/>
          <w:b/>
          <w:sz w:val="22"/>
          <w:szCs w:val="22"/>
        </w:rPr>
        <w:t>SŽDC</w:t>
      </w:r>
      <w:proofErr w:type="spellEnd"/>
      <w:r w:rsidRPr="00CD33F6">
        <w:rPr>
          <w:rFonts w:cs="Arial"/>
          <w:b/>
          <w:sz w:val="22"/>
          <w:szCs w:val="22"/>
        </w:rPr>
        <w:t xml:space="preserve"> u kontrolovaných projektů zadával</w:t>
      </w:r>
      <w:r>
        <w:rPr>
          <w:rFonts w:cs="Arial"/>
          <w:b/>
          <w:sz w:val="22"/>
          <w:szCs w:val="22"/>
        </w:rPr>
        <w:t>a</w:t>
      </w:r>
      <w:r w:rsidRPr="00CD33F6">
        <w:rPr>
          <w:rFonts w:cs="Arial"/>
          <w:b/>
          <w:sz w:val="22"/>
          <w:szCs w:val="22"/>
        </w:rPr>
        <w:t xml:space="preserve"> dodatečné stavební práce v</w:t>
      </w:r>
      <w:r>
        <w:rPr>
          <w:rFonts w:cs="Arial"/>
          <w:b/>
          <w:sz w:val="22"/>
          <w:szCs w:val="22"/>
        </w:rPr>
        <w:t> </w:t>
      </w:r>
      <w:r w:rsidRPr="00CD33F6">
        <w:rPr>
          <w:rFonts w:cs="Arial"/>
          <w:b/>
          <w:sz w:val="22"/>
          <w:szCs w:val="22"/>
        </w:rPr>
        <w:t>jednacím řízení bez uveřejnění, aniž by prokázal</w:t>
      </w:r>
      <w:r>
        <w:rPr>
          <w:rFonts w:cs="Arial"/>
          <w:b/>
          <w:sz w:val="22"/>
          <w:szCs w:val="22"/>
        </w:rPr>
        <w:t>a</w:t>
      </w:r>
      <w:r w:rsidRPr="00CD33F6">
        <w:rPr>
          <w:rFonts w:cs="Arial"/>
          <w:b/>
          <w:sz w:val="22"/>
          <w:szCs w:val="22"/>
        </w:rPr>
        <w:t xml:space="preserve"> splnění </w:t>
      </w:r>
      <w:r>
        <w:rPr>
          <w:rFonts w:cs="Arial"/>
          <w:b/>
          <w:sz w:val="22"/>
          <w:szCs w:val="22"/>
        </w:rPr>
        <w:t xml:space="preserve">všech </w:t>
      </w:r>
      <w:r w:rsidRPr="00CD33F6">
        <w:rPr>
          <w:rFonts w:cs="Arial"/>
          <w:b/>
          <w:sz w:val="22"/>
          <w:szCs w:val="22"/>
        </w:rPr>
        <w:t>zákonem stanovených podmínek</w:t>
      </w:r>
      <w:r>
        <w:rPr>
          <w:rFonts w:cs="Arial"/>
          <w:b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tzn. </w:t>
      </w:r>
      <w:r w:rsidRPr="00CD33F6">
        <w:rPr>
          <w:rFonts w:cs="Arial"/>
          <w:sz w:val="22"/>
          <w:szCs w:val="22"/>
        </w:rPr>
        <w:t xml:space="preserve">zejména vznik potřeby jejich provedení </w:t>
      </w:r>
      <w:r>
        <w:rPr>
          <w:rFonts w:cs="Arial"/>
          <w:sz w:val="22"/>
          <w:szCs w:val="22"/>
        </w:rPr>
        <w:t>v </w:t>
      </w:r>
      <w:r w:rsidRPr="00CD33F6">
        <w:rPr>
          <w:rFonts w:cs="Arial"/>
          <w:sz w:val="22"/>
          <w:szCs w:val="22"/>
        </w:rPr>
        <w:t>důsledku objektivně nepředvídaných okolností a jejich neoddělitelnost od původní veřejné zakázky</w:t>
      </w:r>
      <w:r w:rsidRPr="00F1721B">
        <w:rPr>
          <w:rFonts w:cs="Arial"/>
          <w:sz w:val="22"/>
          <w:szCs w:val="22"/>
        </w:rPr>
        <w:t>.</w:t>
      </w:r>
      <w:r w:rsidRPr="00CD33F6">
        <w:rPr>
          <w:rFonts w:cs="Arial"/>
          <w:b/>
          <w:sz w:val="22"/>
          <w:szCs w:val="22"/>
        </w:rPr>
        <w:t xml:space="preserve"> </w:t>
      </w:r>
    </w:p>
    <w:p w:rsidR="00144402" w:rsidRDefault="00144402" w:rsidP="00D26C0E">
      <w:pPr>
        <w:contextualSpacing/>
        <w:jc w:val="both"/>
        <w:rPr>
          <w:rFonts w:cs="Arial"/>
          <w:b/>
          <w:sz w:val="22"/>
          <w:szCs w:val="22"/>
        </w:rPr>
      </w:pPr>
    </w:p>
    <w:p w:rsidR="00144402" w:rsidRPr="00576DDA" w:rsidRDefault="000766CD" w:rsidP="00D26C0E">
      <w:pPr>
        <w:contextualSpacing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SŽDC</w:t>
      </w:r>
      <w:proofErr w:type="spellEnd"/>
      <w:r>
        <w:rPr>
          <w:rFonts w:cs="Arial"/>
          <w:sz w:val="22"/>
          <w:szCs w:val="22"/>
        </w:rPr>
        <w:t xml:space="preserve"> n</w:t>
      </w:r>
      <w:r w:rsidR="00144402">
        <w:rPr>
          <w:rFonts w:cs="Arial"/>
          <w:sz w:val="22"/>
          <w:szCs w:val="22"/>
        </w:rPr>
        <w:t xml:space="preserve">apříklad při realizaci projektu </w:t>
      </w:r>
      <w:r w:rsidR="00144402" w:rsidRPr="000342F8">
        <w:rPr>
          <w:rFonts w:cs="Arial"/>
          <w:i/>
          <w:sz w:val="22"/>
          <w:szCs w:val="22"/>
        </w:rPr>
        <w:t xml:space="preserve">Nové spojení Praha hl. n., Masarykovo n. </w:t>
      </w:r>
      <w:r w:rsidR="00144402">
        <w:rPr>
          <w:rFonts w:cs="Arial"/>
          <w:i/>
          <w:sz w:val="22"/>
          <w:szCs w:val="22"/>
        </w:rPr>
        <w:t>–</w:t>
      </w:r>
      <w:r w:rsidR="00144402" w:rsidRPr="000342F8">
        <w:rPr>
          <w:rFonts w:cs="Arial"/>
          <w:i/>
          <w:sz w:val="22"/>
          <w:szCs w:val="22"/>
        </w:rPr>
        <w:t xml:space="preserve"> Libeň, Vysočany, Holešovice</w:t>
      </w:r>
      <w:r w:rsidR="00144402">
        <w:rPr>
          <w:rFonts w:cs="Arial"/>
          <w:sz w:val="22"/>
          <w:szCs w:val="22"/>
        </w:rPr>
        <w:t xml:space="preserve"> s celkovými investičními náklady </w:t>
      </w:r>
      <w:r w:rsidR="00144402" w:rsidRPr="00424FC2">
        <w:rPr>
          <w:rFonts w:cs="Arial"/>
          <w:sz w:val="22"/>
          <w:szCs w:val="22"/>
        </w:rPr>
        <w:t>7</w:t>
      </w:r>
      <w:r w:rsidR="00144402">
        <w:rPr>
          <w:rFonts w:cs="Arial"/>
          <w:sz w:val="22"/>
          <w:szCs w:val="22"/>
        </w:rPr>
        <w:t> </w:t>
      </w:r>
      <w:r w:rsidR="00144402" w:rsidRPr="00424FC2">
        <w:rPr>
          <w:rFonts w:cs="Arial"/>
          <w:sz w:val="22"/>
          <w:szCs w:val="22"/>
        </w:rPr>
        <w:t>845 </w:t>
      </w:r>
      <w:r w:rsidR="00144402">
        <w:rPr>
          <w:rFonts w:cs="Arial"/>
          <w:sz w:val="22"/>
          <w:szCs w:val="22"/>
        </w:rPr>
        <w:t>mil. Kč takto v letech 2005</w:t>
      </w:r>
      <w:r>
        <w:rPr>
          <w:rFonts w:cs="Arial"/>
          <w:sz w:val="22"/>
          <w:szCs w:val="22"/>
        </w:rPr>
        <w:t xml:space="preserve"> až </w:t>
      </w:r>
      <w:r w:rsidR="00144402">
        <w:rPr>
          <w:rFonts w:cs="Arial"/>
          <w:sz w:val="22"/>
          <w:szCs w:val="22"/>
        </w:rPr>
        <w:t xml:space="preserve">2010 zadala dodavateli </w:t>
      </w:r>
      <w:r w:rsidR="00144402" w:rsidRPr="00D51952">
        <w:rPr>
          <w:rFonts w:cs="Arial"/>
          <w:sz w:val="22"/>
          <w:szCs w:val="22"/>
        </w:rPr>
        <w:t>původních stavebních prací</w:t>
      </w:r>
      <w:r w:rsidR="00144402">
        <w:rPr>
          <w:rFonts w:cs="Arial"/>
          <w:sz w:val="22"/>
          <w:szCs w:val="22"/>
        </w:rPr>
        <w:t xml:space="preserve"> dodatečné </w:t>
      </w:r>
      <w:r w:rsidR="00144402" w:rsidRPr="00424FC2">
        <w:rPr>
          <w:rFonts w:cs="Arial"/>
          <w:sz w:val="22"/>
          <w:szCs w:val="22"/>
        </w:rPr>
        <w:t>stavební pr</w:t>
      </w:r>
      <w:r w:rsidR="00144402">
        <w:rPr>
          <w:rFonts w:cs="Arial"/>
          <w:sz w:val="22"/>
          <w:szCs w:val="22"/>
        </w:rPr>
        <w:t>áce</w:t>
      </w:r>
      <w:r w:rsidR="00144402" w:rsidRPr="00424FC2">
        <w:rPr>
          <w:rFonts w:cs="Arial"/>
          <w:sz w:val="22"/>
          <w:szCs w:val="22"/>
        </w:rPr>
        <w:t xml:space="preserve"> </w:t>
      </w:r>
      <w:r w:rsidR="00144402">
        <w:rPr>
          <w:rFonts w:cs="Arial"/>
          <w:sz w:val="22"/>
          <w:szCs w:val="22"/>
        </w:rPr>
        <w:t xml:space="preserve">(vícepráce) </w:t>
      </w:r>
      <w:r w:rsidR="00144402" w:rsidRPr="00424FC2">
        <w:rPr>
          <w:rFonts w:cs="Arial"/>
          <w:sz w:val="22"/>
          <w:szCs w:val="22"/>
        </w:rPr>
        <w:t>v celkovém objemu</w:t>
      </w:r>
      <w:r w:rsidR="00144402">
        <w:rPr>
          <w:rFonts w:cs="Arial"/>
          <w:sz w:val="22"/>
          <w:szCs w:val="22"/>
        </w:rPr>
        <w:t xml:space="preserve"> </w:t>
      </w:r>
      <w:r w:rsidR="00144402" w:rsidRPr="00424FC2">
        <w:rPr>
          <w:rFonts w:cs="Arial"/>
          <w:sz w:val="22"/>
          <w:szCs w:val="22"/>
        </w:rPr>
        <w:t>1</w:t>
      </w:r>
      <w:r w:rsidR="00144402">
        <w:rPr>
          <w:rFonts w:cs="Arial"/>
          <w:sz w:val="22"/>
          <w:szCs w:val="22"/>
        </w:rPr>
        <w:t> </w:t>
      </w:r>
      <w:r w:rsidR="00144402" w:rsidRPr="00424FC2">
        <w:rPr>
          <w:rFonts w:cs="Arial"/>
          <w:sz w:val="22"/>
          <w:szCs w:val="22"/>
        </w:rPr>
        <w:t>640 </w:t>
      </w:r>
      <w:r w:rsidR="00144402">
        <w:rPr>
          <w:rFonts w:cs="Arial"/>
          <w:sz w:val="22"/>
          <w:szCs w:val="22"/>
        </w:rPr>
        <w:t xml:space="preserve">mil. Kč </w:t>
      </w:r>
      <w:r w:rsidR="00144402">
        <w:rPr>
          <w:rFonts w:cs="Arial"/>
          <w:color w:val="000000"/>
          <w:sz w:val="22"/>
          <w:szCs w:val="22"/>
        </w:rPr>
        <w:t xml:space="preserve">nebo </w:t>
      </w:r>
      <w:r w:rsidR="00144402">
        <w:rPr>
          <w:rFonts w:cs="Arial"/>
          <w:sz w:val="22"/>
          <w:szCs w:val="22"/>
        </w:rPr>
        <w:t xml:space="preserve">při realizaci projektu </w:t>
      </w:r>
      <w:r w:rsidR="00144402" w:rsidRPr="000342F8">
        <w:rPr>
          <w:rFonts w:cs="Arial"/>
          <w:i/>
          <w:sz w:val="22"/>
          <w:szCs w:val="22"/>
        </w:rPr>
        <w:t>Průjezd železničním uzlem Kolín</w:t>
      </w:r>
      <w:r w:rsidR="00144402">
        <w:rPr>
          <w:rFonts w:cs="Arial"/>
          <w:sz w:val="22"/>
          <w:szCs w:val="22"/>
        </w:rPr>
        <w:t xml:space="preserve"> s celkovými investičními náklady </w:t>
      </w:r>
      <w:r w:rsidR="00144402" w:rsidRPr="0009129A">
        <w:rPr>
          <w:sz w:val="22"/>
          <w:szCs w:val="22"/>
        </w:rPr>
        <w:t>1</w:t>
      </w:r>
      <w:r w:rsidR="00144402">
        <w:rPr>
          <w:sz w:val="22"/>
          <w:szCs w:val="22"/>
        </w:rPr>
        <w:t> </w:t>
      </w:r>
      <w:r w:rsidR="00144402" w:rsidRPr="0009129A">
        <w:rPr>
          <w:sz w:val="22"/>
          <w:szCs w:val="22"/>
        </w:rPr>
        <w:t>550 </w:t>
      </w:r>
      <w:r w:rsidR="00144402">
        <w:rPr>
          <w:sz w:val="22"/>
          <w:szCs w:val="22"/>
        </w:rPr>
        <w:t xml:space="preserve">mil. Kč </w:t>
      </w:r>
      <w:r w:rsidR="00144402">
        <w:rPr>
          <w:rFonts w:cs="Arial"/>
          <w:sz w:val="22"/>
          <w:szCs w:val="22"/>
        </w:rPr>
        <w:t xml:space="preserve">takto v letech 2006–2009 zadala dodavateli </w:t>
      </w:r>
      <w:r w:rsidR="00144402" w:rsidRPr="00D51952">
        <w:rPr>
          <w:rFonts w:cs="Arial"/>
          <w:sz w:val="22"/>
          <w:szCs w:val="22"/>
        </w:rPr>
        <w:t>původních stavebních prací</w:t>
      </w:r>
      <w:r w:rsidR="00144402">
        <w:rPr>
          <w:rFonts w:cs="Arial"/>
          <w:sz w:val="22"/>
          <w:szCs w:val="22"/>
        </w:rPr>
        <w:t xml:space="preserve"> dodatečné </w:t>
      </w:r>
      <w:r w:rsidR="00144402" w:rsidRPr="00424FC2">
        <w:rPr>
          <w:rFonts w:cs="Arial"/>
          <w:sz w:val="22"/>
          <w:szCs w:val="22"/>
        </w:rPr>
        <w:t>stavební pr</w:t>
      </w:r>
      <w:r w:rsidR="00144402">
        <w:rPr>
          <w:rFonts w:cs="Arial"/>
          <w:sz w:val="22"/>
          <w:szCs w:val="22"/>
        </w:rPr>
        <w:t>áce</w:t>
      </w:r>
      <w:r w:rsidR="00144402" w:rsidRPr="00424FC2">
        <w:rPr>
          <w:rFonts w:cs="Arial"/>
          <w:sz w:val="22"/>
          <w:szCs w:val="22"/>
        </w:rPr>
        <w:t xml:space="preserve"> </w:t>
      </w:r>
      <w:r w:rsidR="00144402">
        <w:rPr>
          <w:rFonts w:cs="Arial"/>
          <w:sz w:val="22"/>
          <w:szCs w:val="22"/>
        </w:rPr>
        <w:t xml:space="preserve">(vícepráce) </w:t>
      </w:r>
      <w:r w:rsidR="00144402" w:rsidRPr="00424FC2">
        <w:rPr>
          <w:rFonts w:cs="Arial"/>
          <w:sz w:val="22"/>
          <w:szCs w:val="22"/>
        </w:rPr>
        <w:t>v celkovém objemu</w:t>
      </w:r>
      <w:r w:rsidR="00144402">
        <w:rPr>
          <w:rFonts w:cs="Arial"/>
          <w:sz w:val="22"/>
          <w:szCs w:val="22"/>
        </w:rPr>
        <w:t xml:space="preserve"> 228</w:t>
      </w:r>
      <w:r w:rsidR="00144402" w:rsidRPr="00424FC2">
        <w:rPr>
          <w:rFonts w:cs="Arial"/>
          <w:sz w:val="22"/>
          <w:szCs w:val="22"/>
        </w:rPr>
        <w:t> </w:t>
      </w:r>
      <w:r w:rsidR="00144402">
        <w:rPr>
          <w:rFonts w:cs="Arial"/>
          <w:sz w:val="22"/>
          <w:szCs w:val="22"/>
        </w:rPr>
        <w:t xml:space="preserve">mil. Kč. Obdobně </w:t>
      </w:r>
      <w:proofErr w:type="spellStart"/>
      <w:r w:rsidR="00144402">
        <w:rPr>
          <w:rFonts w:cs="Arial"/>
          <w:sz w:val="22"/>
          <w:szCs w:val="22"/>
        </w:rPr>
        <w:t>SŽDC</w:t>
      </w:r>
      <w:proofErr w:type="spellEnd"/>
      <w:r w:rsidR="00144402">
        <w:rPr>
          <w:rFonts w:cs="Arial"/>
          <w:sz w:val="22"/>
          <w:szCs w:val="22"/>
        </w:rPr>
        <w:t xml:space="preserve"> postupovala prakticky u všech kontrolovaných stavebně realizovaných projektů. Svůj postup odůvodnila složitostí přípravy a realizace projektů a</w:t>
      </w:r>
      <w:r w:rsidR="00F06CC9">
        <w:rPr>
          <w:rFonts w:cs="Arial"/>
          <w:sz w:val="22"/>
          <w:szCs w:val="22"/>
        </w:rPr>
        <w:t> </w:t>
      </w:r>
      <w:r w:rsidR="00144402">
        <w:rPr>
          <w:rFonts w:cs="Arial"/>
          <w:sz w:val="22"/>
          <w:szCs w:val="22"/>
        </w:rPr>
        <w:t xml:space="preserve">jejich změnami v důsledku požadavků měst a státních orgánů. Toto zdůvodnění však není ve vztahu ke splnění podmínek § 23 </w:t>
      </w:r>
      <w:r w:rsidR="00144402" w:rsidRPr="00424FC2">
        <w:rPr>
          <w:rFonts w:cs="Arial"/>
          <w:sz w:val="22"/>
          <w:szCs w:val="22"/>
        </w:rPr>
        <w:t>zákona</w:t>
      </w:r>
      <w:r w:rsidR="00144402" w:rsidRPr="007A2E60">
        <w:rPr>
          <w:rFonts w:cs="Arial"/>
          <w:sz w:val="22"/>
          <w:szCs w:val="22"/>
        </w:rPr>
        <w:t xml:space="preserve"> č. 137/2006 Sb.</w:t>
      </w:r>
      <w:r w:rsidR="00144402">
        <w:rPr>
          <w:rFonts w:cs="Arial"/>
          <w:sz w:val="22"/>
          <w:szCs w:val="22"/>
        </w:rPr>
        <w:t xml:space="preserve"> relevantní.</w:t>
      </w: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F06CC9" w:rsidRPr="00B73132" w:rsidRDefault="00F06CC9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B73132" w:rsidRDefault="00144402" w:rsidP="00D26C0E">
      <w:pPr>
        <w:pStyle w:val="Odstavecseseznamem"/>
        <w:ind w:left="0"/>
        <w:contextualSpacing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7</w:t>
      </w:r>
      <w:r w:rsidRPr="00B73132">
        <w:rPr>
          <w:rFonts w:cs="Arial"/>
          <w:b/>
          <w:bCs/>
          <w:sz w:val="22"/>
          <w:szCs w:val="22"/>
        </w:rPr>
        <w:t>. Myčka vlakových souprav a elektrických jednotek v Brně – Horních Heršpicích</w:t>
      </w:r>
    </w:p>
    <w:p w:rsidR="00144402" w:rsidRPr="00B73132" w:rsidRDefault="00144402" w:rsidP="00D26C0E">
      <w:pPr>
        <w:contextualSpacing/>
        <w:jc w:val="both"/>
        <w:rPr>
          <w:rFonts w:cs="Arial"/>
          <w:bCs/>
          <w:sz w:val="22"/>
          <w:szCs w:val="22"/>
        </w:rPr>
      </w:pPr>
    </w:p>
    <w:p w:rsidR="00144402" w:rsidRDefault="00144402" w:rsidP="00D26C0E">
      <w:pPr>
        <w:contextualSpacing/>
        <w:jc w:val="both"/>
        <w:rPr>
          <w:rFonts w:cs="Arial"/>
          <w:bCs/>
          <w:sz w:val="22"/>
          <w:szCs w:val="22"/>
        </w:rPr>
      </w:pPr>
      <w:r w:rsidRPr="00B73132">
        <w:rPr>
          <w:rFonts w:cs="Arial"/>
          <w:bCs/>
          <w:sz w:val="22"/>
          <w:szCs w:val="22"/>
        </w:rPr>
        <w:t xml:space="preserve">Součástí akce </w:t>
      </w:r>
      <w:r w:rsidRPr="00F74494">
        <w:rPr>
          <w:rFonts w:cs="Arial"/>
          <w:bCs/>
          <w:i/>
          <w:sz w:val="22"/>
          <w:szCs w:val="22"/>
        </w:rPr>
        <w:t>Brno – 1. část odstavného nádraží, 1. etapa</w:t>
      </w:r>
      <w:r w:rsidRPr="00B73132">
        <w:rPr>
          <w:rFonts w:cs="Arial"/>
          <w:sz w:val="22"/>
          <w:szCs w:val="22"/>
        </w:rPr>
        <w:t xml:space="preserve"> bylo mj. vybudování</w:t>
      </w:r>
      <w:r w:rsidRPr="00B73132">
        <w:rPr>
          <w:rFonts w:cs="Arial"/>
          <w:bCs/>
          <w:sz w:val="22"/>
          <w:szCs w:val="22"/>
        </w:rPr>
        <w:t xml:space="preserve"> zařízení pro mytí vlakových souprav a elektrických jednotek (dále jen „myčka kolejových vozidel“). O</w:t>
      </w:r>
      <w:r w:rsidR="0053252A">
        <w:rPr>
          <w:rFonts w:cs="Arial"/>
          <w:bCs/>
          <w:sz w:val="22"/>
          <w:szCs w:val="22"/>
        </w:rPr>
        <w:t> </w:t>
      </w:r>
      <w:r w:rsidRPr="00B73132">
        <w:rPr>
          <w:rFonts w:cs="Arial"/>
          <w:bCs/>
          <w:sz w:val="22"/>
          <w:szCs w:val="22"/>
        </w:rPr>
        <w:t xml:space="preserve">realizaci této části akce, resp. o jejím zařazení k financování z rozpočtu </w:t>
      </w:r>
      <w:proofErr w:type="spellStart"/>
      <w:r w:rsidRPr="00B73132">
        <w:rPr>
          <w:rFonts w:cs="Arial"/>
          <w:bCs/>
          <w:sz w:val="22"/>
          <w:szCs w:val="22"/>
        </w:rPr>
        <w:t>SFDI</w:t>
      </w:r>
      <w:proofErr w:type="spellEnd"/>
      <w:r w:rsidR="000766CD">
        <w:rPr>
          <w:rFonts w:cs="Arial"/>
          <w:bCs/>
          <w:sz w:val="22"/>
          <w:szCs w:val="22"/>
        </w:rPr>
        <w:t>,</w:t>
      </w:r>
      <w:r w:rsidRPr="00B73132">
        <w:rPr>
          <w:rFonts w:cs="Arial"/>
          <w:bCs/>
          <w:sz w:val="22"/>
          <w:szCs w:val="22"/>
        </w:rPr>
        <w:t xml:space="preserve"> bylo rozhod</w:t>
      </w:r>
      <w:r w:rsidR="000766CD">
        <w:rPr>
          <w:rFonts w:cs="Arial"/>
          <w:bCs/>
          <w:sz w:val="22"/>
          <w:szCs w:val="22"/>
        </w:rPr>
        <w:t>nuto</w:t>
      </w:r>
      <w:r w:rsidRPr="00B73132">
        <w:rPr>
          <w:rFonts w:cs="Arial"/>
          <w:bCs/>
          <w:sz w:val="22"/>
          <w:szCs w:val="22"/>
        </w:rPr>
        <w:t xml:space="preserve"> dodatečně</w:t>
      </w:r>
      <w:r>
        <w:rPr>
          <w:rFonts w:cs="Arial"/>
          <w:bCs/>
          <w:sz w:val="22"/>
          <w:szCs w:val="22"/>
        </w:rPr>
        <w:t xml:space="preserve">. </w:t>
      </w:r>
      <w:r w:rsidRPr="00CD33F6">
        <w:rPr>
          <w:rFonts w:cs="Arial"/>
          <w:b/>
          <w:bCs/>
          <w:sz w:val="22"/>
          <w:szCs w:val="22"/>
        </w:rPr>
        <w:t>Ke kontrole nebyl předložen žádný doklad, který by se zabýval hodnocením ekonomické efektivnosti a návratností této investice</w:t>
      </w:r>
      <w:r w:rsidRPr="00015127">
        <w:rPr>
          <w:rFonts w:cs="Arial"/>
          <w:b/>
          <w:bCs/>
          <w:sz w:val="22"/>
          <w:szCs w:val="22"/>
        </w:rPr>
        <w:t>.</w:t>
      </w:r>
      <w:r w:rsidRPr="0022785B">
        <w:rPr>
          <w:rFonts w:cs="Arial"/>
          <w:bCs/>
          <w:sz w:val="22"/>
          <w:szCs w:val="22"/>
        </w:rPr>
        <w:t xml:space="preserve"> </w:t>
      </w:r>
      <w:proofErr w:type="spellStart"/>
      <w:r w:rsidRPr="0022785B">
        <w:rPr>
          <w:rFonts w:cs="Arial"/>
          <w:bCs/>
          <w:sz w:val="22"/>
          <w:szCs w:val="22"/>
        </w:rPr>
        <w:t>SŽDC</w:t>
      </w:r>
      <w:proofErr w:type="spellEnd"/>
      <w:r w:rsidRPr="0022785B">
        <w:rPr>
          <w:rFonts w:cs="Arial"/>
          <w:bCs/>
          <w:sz w:val="22"/>
          <w:szCs w:val="22"/>
        </w:rPr>
        <w:t xml:space="preserve"> </w:t>
      </w:r>
      <w:r w:rsidRPr="0022785B">
        <w:rPr>
          <w:rFonts w:cs="Arial"/>
          <w:color w:val="000000"/>
          <w:sz w:val="22"/>
          <w:szCs w:val="22"/>
        </w:rPr>
        <w:t xml:space="preserve">myčku kolejových vozidel a </w:t>
      </w:r>
      <w:r>
        <w:rPr>
          <w:rFonts w:cs="Arial"/>
          <w:color w:val="000000"/>
          <w:sz w:val="22"/>
          <w:szCs w:val="22"/>
        </w:rPr>
        <w:t>s </w:t>
      </w:r>
      <w:r w:rsidRPr="0022785B">
        <w:rPr>
          <w:rFonts w:cs="Arial"/>
          <w:color w:val="000000"/>
          <w:sz w:val="22"/>
          <w:szCs w:val="22"/>
        </w:rPr>
        <w:t xml:space="preserve">ní související </w:t>
      </w:r>
      <w:r w:rsidR="000766CD">
        <w:rPr>
          <w:rFonts w:cs="Arial"/>
          <w:color w:val="000000"/>
          <w:sz w:val="22"/>
          <w:szCs w:val="22"/>
        </w:rPr>
        <w:t>nebytové</w:t>
      </w:r>
      <w:r w:rsidR="000766CD" w:rsidRPr="0022785B">
        <w:rPr>
          <w:rFonts w:cs="Arial"/>
          <w:color w:val="000000"/>
          <w:sz w:val="22"/>
          <w:szCs w:val="22"/>
        </w:rPr>
        <w:t xml:space="preserve"> prosto</w:t>
      </w:r>
      <w:r w:rsidR="000766CD">
        <w:rPr>
          <w:rFonts w:cs="Arial"/>
          <w:color w:val="000000"/>
          <w:sz w:val="22"/>
          <w:szCs w:val="22"/>
        </w:rPr>
        <w:t xml:space="preserve">ry a </w:t>
      </w:r>
      <w:r w:rsidRPr="0022785B">
        <w:rPr>
          <w:rFonts w:cs="Arial"/>
          <w:color w:val="000000"/>
          <w:sz w:val="22"/>
          <w:szCs w:val="22"/>
        </w:rPr>
        <w:t xml:space="preserve">části kolejiště pronajala </w:t>
      </w:r>
      <w:r>
        <w:rPr>
          <w:rFonts w:cs="Arial"/>
          <w:sz w:val="22"/>
          <w:szCs w:val="22"/>
        </w:rPr>
        <w:t>v </w:t>
      </w:r>
      <w:r w:rsidRPr="0022785B">
        <w:rPr>
          <w:rFonts w:cs="Arial"/>
          <w:sz w:val="22"/>
          <w:szCs w:val="22"/>
        </w:rPr>
        <w:t>roce</w:t>
      </w:r>
      <w:r>
        <w:rPr>
          <w:rFonts w:cs="Arial"/>
          <w:sz w:val="22"/>
          <w:szCs w:val="22"/>
        </w:rPr>
        <w:t xml:space="preserve"> 2011 </w:t>
      </w:r>
      <w:r w:rsidRPr="0022785B">
        <w:rPr>
          <w:rFonts w:cs="Arial"/>
          <w:sz w:val="22"/>
          <w:szCs w:val="22"/>
        </w:rPr>
        <w:t>jiné společnosti, kterou vybrala ve výběrovém řízení ze tří zájemců</w:t>
      </w:r>
      <w:r>
        <w:rPr>
          <w:rFonts w:cs="Arial"/>
          <w:sz w:val="22"/>
          <w:szCs w:val="22"/>
        </w:rPr>
        <w:t xml:space="preserve">, za roční nájemné </w:t>
      </w:r>
      <w:r w:rsidRPr="0022785B">
        <w:rPr>
          <w:rFonts w:cs="Arial"/>
          <w:bCs/>
          <w:sz w:val="22"/>
          <w:szCs w:val="22"/>
        </w:rPr>
        <w:t>ve výši 4,050 mil. Kč</w:t>
      </w:r>
      <w:r w:rsidRPr="0022785B">
        <w:rPr>
          <w:rFonts w:cs="Arial"/>
          <w:sz w:val="22"/>
          <w:szCs w:val="22"/>
        </w:rPr>
        <w:t xml:space="preserve">. </w:t>
      </w:r>
      <w:r>
        <w:rPr>
          <w:rFonts w:cs="Arial"/>
          <w:bCs/>
          <w:sz w:val="22"/>
          <w:szCs w:val="22"/>
        </w:rPr>
        <w:t>C</w:t>
      </w:r>
      <w:r w:rsidRPr="0022785B">
        <w:rPr>
          <w:rFonts w:cs="Arial"/>
          <w:bCs/>
          <w:sz w:val="22"/>
          <w:szCs w:val="22"/>
        </w:rPr>
        <w:t xml:space="preserve">elkové investiční náklady na pořízení myčky kolejových vozidel ve výši </w:t>
      </w:r>
      <w:r w:rsidRPr="0022785B">
        <w:rPr>
          <w:rFonts w:cs="Arial"/>
          <w:sz w:val="22"/>
          <w:szCs w:val="22"/>
        </w:rPr>
        <w:t xml:space="preserve">305,7 mil. Kč </w:t>
      </w:r>
      <w:r w:rsidRPr="0022785B">
        <w:rPr>
          <w:rFonts w:cs="Arial"/>
          <w:bCs/>
          <w:sz w:val="22"/>
          <w:szCs w:val="22"/>
        </w:rPr>
        <w:t>by</w:t>
      </w:r>
      <w:r>
        <w:rPr>
          <w:rFonts w:cs="Arial"/>
          <w:bCs/>
          <w:sz w:val="22"/>
          <w:szCs w:val="22"/>
        </w:rPr>
        <w:t xml:space="preserve"> tímto</w:t>
      </w:r>
      <w:r w:rsidRPr="0022785B">
        <w:rPr>
          <w:rFonts w:cs="Arial"/>
          <w:bCs/>
          <w:sz w:val="22"/>
          <w:szCs w:val="22"/>
        </w:rPr>
        <w:t xml:space="preserve"> nájemným byly zaplaceny za více než 75</w:t>
      </w:r>
      <w:r>
        <w:rPr>
          <w:rFonts w:cs="Arial"/>
          <w:bCs/>
          <w:sz w:val="22"/>
          <w:szCs w:val="22"/>
        </w:rPr>
        <w:t> </w:t>
      </w:r>
      <w:r w:rsidRPr="0022785B">
        <w:rPr>
          <w:rFonts w:cs="Arial"/>
          <w:bCs/>
          <w:sz w:val="22"/>
          <w:szCs w:val="22"/>
        </w:rPr>
        <w:t>let (bez uvažování inflace a</w:t>
      </w:r>
      <w:r w:rsidR="0053252A">
        <w:rPr>
          <w:rFonts w:cs="Arial"/>
          <w:bCs/>
          <w:sz w:val="22"/>
          <w:szCs w:val="22"/>
        </w:rPr>
        <w:t> </w:t>
      </w:r>
      <w:r w:rsidRPr="0022785B">
        <w:rPr>
          <w:rFonts w:cs="Arial"/>
          <w:bCs/>
          <w:sz w:val="22"/>
          <w:szCs w:val="22"/>
        </w:rPr>
        <w:t xml:space="preserve">životnosti zařízení). </w:t>
      </w:r>
      <w:proofErr w:type="spellStart"/>
      <w:r w:rsidRPr="00CD33F6">
        <w:rPr>
          <w:rFonts w:cs="Arial"/>
          <w:b/>
          <w:bCs/>
          <w:sz w:val="22"/>
          <w:szCs w:val="22"/>
        </w:rPr>
        <w:t>SŽDC</w:t>
      </w:r>
      <w:proofErr w:type="spellEnd"/>
      <w:r w:rsidRPr="00CD33F6">
        <w:rPr>
          <w:rFonts w:cs="Arial"/>
          <w:b/>
          <w:bCs/>
          <w:sz w:val="22"/>
          <w:szCs w:val="22"/>
        </w:rPr>
        <w:t xml:space="preserve"> nepředložila žádný doklad, z něhož by bylo zřejmé, kterými dopravci a v jakém rozsahu je myčka kolejových vozidel využívána</w:t>
      </w:r>
      <w:r w:rsidR="000766CD">
        <w:rPr>
          <w:rFonts w:cs="Arial"/>
          <w:b/>
          <w:bCs/>
          <w:sz w:val="22"/>
          <w:szCs w:val="22"/>
        </w:rPr>
        <w:t>, a to</w:t>
      </w:r>
      <w:r w:rsidRPr="0022785B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s </w:t>
      </w:r>
      <w:r w:rsidRPr="0022785B">
        <w:rPr>
          <w:rFonts w:cs="Arial"/>
          <w:bCs/>
          <w:sz w:val="22"/>
          <w:szCs w:val="22"/>
        </w:rPr>
        <w:t>odůvodněním, že tyto informace nemá k</w:t>
      </w:r>
      <w:r>
        <w:rPr>
          <w:rFonts w:cs="Arial"/>
          <w:bCs/>
          <w:sz w:val="22"/>
          <w:szCs w:val="22"/>
        </w:rPr>
        <w:t> </w:t>
      </w:r>
      <w:r w:rsidRPr="0022785B">
        <w:rPr>
          <w:rFonts w:cs="Arial"/>
          <w:bCs/>
          <w:sz w:val="22"/>
          <w:szCs w:val="22"/>
        </w:rPr>
        <w:t>dispozici</w:t>
      </w:r>
      <w:r>
        <w:rPr>
          <w:rFonts w:cs="Arial"/>
          <w:bCs/>
          <w:sz w:val="22"/>
          <w:szCs w:val="22"/>
        </w:rPr>
        <w:t>, protože</w:t>
      </w:r>
      <w:r w:rsidRPr="0022785B">
        <w:rPr>
          <w:rFonts w:cs="Arial"/>
          <w:bCs/>
          <w:sz w:val="22"/>
          <w:szCs w:val="22"/>
        </w:rPr>
        <w:t xml:space="preserve"> myčku</w:t>
      </w:r>
      <w:r w:rsidR="000766CD">
        <w:rPr>
          <w:rFonts w:cs="Arial"/>
          <w:bCs/>
          <w:sz w:val="22"/>
          <w:szCs w:val="22"/>
        </w:rPr>
        <w:t xml:space="preserve"> kolejových vozidel</w:t>
      </w:r>
      <w:r w:rsidRPr="0022785B">
        <w:rPr>
          <w:rFonts w:cs="Arial"/>
          <w:bCs/>
          <w:sz w:val="22"/>
          <w:szCs w:val="22"/>
        </w:rPr>
        <w:t xml:space="preserve"> neprovozuje.</w:t>
      </w:r>
    </w:p>
    <w:p w:rsidR="00144402" w:rsidRPr="0022785B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1503FE" w:rsidRDefault="00144402" w:rsidP="00D26C0E">
      <w:pPr>
        <w:contextualSpacing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Pr="001503FE">
        <w:rPr>
          <w:rFonts w:cs="Arial"/>
          <w:b/>
          <w:sz w:val="22"/>
          <w:szCs w:val="22"/>
        </w:rPr>
        <w:t>. Vyvolané investice</w:t>
      </w:r>
    </w:p>
    <w:p w:rsidR="00144402" w:rsidRPr="00385156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385156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385156">
        <w:rPr>
          <w:rFonts w:cs="Arial"/>
          <w:sz w:val="22"/>
          <w:szCs w:val="22"/>
        </w:rPr>
        <w:t xml:space="preserve">V rámci </w:t>
      </w:r>
      <w:r>
        <w:rPr>
          <w:rFonts w:cs="Arial"/>
          <w:sz w:val="22"/>
          <w:szCs w:val="22"/>
        </w:rPr>
        <w:t>akce</w:t>
      </w:r>
      <w:r w:rsidRPr="00385156">
        <w:rPr>
          <w:rFonts w:cs="Arial"/>
          <w:sz w:val="22"/>
          <w:szCs w:val="22"/>
        </w:rPr>
        <w:t xml:space="preserve"> </w:t>
      </w:r>
      <w:r w:rsidRPr="00385156">
        <w:rPr>
          <w:rFonts w:cs="Arial"/>
          <w:i/>
          <w:sz w:val="22"/>
          <w:szCs w:val="22"/>
        </w:rPr>
        <w:t xml:space="preserve">ČD Brno </w:t>
      </w:r>
      <w:r>
        <w:rPr>
          <w:rFonts w:cs="Arial"/>
          <w:i/>
          <w:sz w:val="22"/>
          <w:szCs w:val="22"/>
        </w:rPr>
        <w:t>–</w:t>
      </w:r>
      <w:r w:rsidRPr="00385156">
        <w:rPr>
          <w:rFonts w:cs="Arial"/>
          <w:i/>
          <w:sz w:val="22"/>
          <w:szCs w:val="22"/>
        </w:rPr>
        <w:t xml:space="preserve"> 1. část odstavného nádraží, 1. etapa</w:t>
      </w:r>
      <w:r w:rsidRPr="00385156">
        <w:rPr>
          <w:rFonts w:cs="Arial"/>
          <w:sz w:val="22"/>
          <w:szCs w:val="22"/>
        </w:rPr>
        <w:t xml:space="preserve"> bylo </w:t>
      </w:r>
      <w:r w:rsidR="000766CD">
        <w:rPr>
          <w:rFonts w:cs="Arial"/>
          <w:sz w:val="22"/>
          <w:szCs w:val="22"/>
        </w:rPr>
        <w:t>ve formě</w:t>
      </w:r>
      <w:r w:rsidRPr="00385156">
        <w:rPr>
          <w:rFonts w:cs="Arial"/>
          <w:sz w:val="22"/>
          <w:szCs w:val="22"/>
        </w:rPr>
        <w:t xml:space="preserve"> vyvolan</w:t>
      </w:r>
      <w:r w:rsidR="000766CD">
        <w:rPr>
          <w:rFonts w:cs="Arial"/>
          <w:sz w:val="22"/>
          <w:szCs w:val="22"/>
        </w:rPr>
        <w:t>é</w:t>
      </w:r>
      <w:r w:rsidRPr="00385156">
        <w:rPr>
          <w:rFonts w:cs="Arial"/>
          <w:sz w:val="22"/>
          <w:szCs w:val="22"/>
        </w:rPr>
        <w:t xml:space="preserve"> investice týkající </w:t>
      </w:r>
      <w:r>
        <w:rPr>
          <w:rFonts w:cs="Arial"/>
          <w:sz w:val="22"/>
          <w:szCs w:val="22"/>
        </w:rPr>
        <w:t xml:space="preserve">se </w:t>
      </w:r>
      <w:r w:rsidRPr="00385156">
        <w:rPr>
          <w:rFonts w:cs="Arial"/>
          <w:sz w:val="22"/>
          <w:szCs w:val="22"/>
        </w:rPr>
        <w:t xml:space="preserve">majetku jiné společnosti proinvestováno celkem 39 mil. Kč. </w:t>
      </w:r>
      <w:proofErr w:type="spellStart"/>
      <w:r w:rsidRPr="00385156">
        <w:rPr>
          <w:rFonts w:cs="Arial"/>
          <w:sz w:val="22"/>
          <w:szCs w:val="22"/>
        </w:rPr>
        <w:t>SŽDC</w:t>
      </w:r>
      <w:proofErr w:type="spellEnd"/>
      <w:r w:rsidRPr="00385156">
        <w:rPr>
          <w:rFonts w:cs="Arial"/>
          <w:sz w:val="22"/>
          <w:szCs w:val="22"/>
        </w:rPr>
        <w:t xml:space="preserve"> nepředložila žádný doklad, který by dostatečně a jednoznačně dokumentoval původní stav a</w:t>
      </w:r>
      <w:r>
        <w:rPr>
          <w:rFonts w:cs="Arial"/>
          <w:sz w:val="22"/>
          <w:szCs w:val="22"/>
        </w:rPr>
        <w:t> </w:t>
      </w:r>
      <w:r w:rsidRPr="00385156">
        <w:rPr>
          <w:rFonts w:cs="Arial"/>
          <w:sz w:val="22"/>
          <w:szCs w:val="22"/>
        </w:rPr>
        <w:t xml:space="preserve">hodnotu majetku této společnosti dotčeného stavbou. Rovněž nepředložila žádný doklad, z něhož by byl zřejmý konkrétní postup při stanovení nezbytného rozsahu a způsobu provedení vyvolaných investic ve vztahu k majetkoprávnímu a finančnímu vypořádání </w:t>
      </w:r>
      <w:r>
        <w:rPr>
          <w:rFonts w:cs="Arial"/>
          <w:sz w:val="22"/>
          <w:szCs w:val="22"/>
        </w:rPr>
        <w:t>s </w:t>
      </w:r>
      <w:r w:rsidRPr="00385156">
        <w:rPr>
          <w:rFonts w:cs="Arial"/>
          <w:sz w:val="22"/>
          <w:szCs w:val="22"/>
        </w:rPr>
        <w:t>touto společnost</w:t>
      </w:r>
      <w:r w:rsidR="00AD1A10">
        <w:rPr>
          <w:rFonts w:cs="Arial"/>
          <w:sz w:val="22"/>
          <w:szCs w:val="22"/>
        </w:rPr>
        <w:t>í</w:t>
      </w:r>
      <w:r w:rsidRPr="00385156">
        <w:rPr>
          <w:rFonts w:cs="Arial"/>
          <w:sz w:val="22"/>
          <w:szCs w:val="22"/>
        </w:rPr>
        <w:t xml:space="preserve">. </w:t>
      </w:r>
      <w:r w:rsidRPr="00CD33F6">
        <w:rPr>
          <w:rFonts w:cs="Arial"/>
          <w:b/>
          <w:sz w:val="22"/>
          <w:szCs w:val="22"/>
        </w:rPr>
        <w:t xml:space="preserve">Vyčíslením případného zhodnocení majetku této společnosti se </w:t>
      </w:r>
      <w:proofErr w:type="spellStart"/>
      <w:r w:rsidRPr="00CD33F6">
        <w:rPr>
          <w:rFonts w:cs="Arial"/>
          <w:b/>
          <w:sz w:val="22"/>
          <w:szCs w:val="22"/>
        </w:rPr>
        <w:t>SŽDC</w:t>
      </w:r>
      <w:proofErr w:type="spellEnd"/>
      <w:r w:rsidRPr="00CD33F6">
        <w:rPr>
          <w:rFonts w:cs="Arial"/>
          <w:b/>
          <w:sz w:val="22"/>
          <w:szCs w:val="22"/>
        </w:rPr>
        <w:t xml:space="preserve"> nezabývala </w:t>
      </w:r>
      <w:r>
        <w:rPr>
          <w:rFonts w:cs="Arial"/>
          <w:sz w:val="22"/>
          <w:szCs w:val="22"/>
        </w:rPr>
        <w:t>s </w:t>
      </w:r>
      <w:r w:rsidRPr="00385156">
        <w:rPr>
          <w:rFonts w:cs="Arial"/>
          <w:sz w:val="22"/>
          <w:szCs w:val="22"/>
        </w:rPr>
        <w:t>vysvětlením, že „…</w:t>
      </w:r>
      <w:r w:rsidR="00AD1A10">
        <w:rPr>
          <w:rFonts w:cs="Arial"/>
          <w:sz w:val="22"/>
          <w:szCs w:val="22"/>
        </w:rPr>
        <w:t xml:space="preserve"> </w:t>
      </w:r>
      <w:r w:rsidRPr="00385156">
        <w:rPr>
          <w:rFonts w:cs="Arial"/>
          <w:i/>
          <w:sz w:val="22"/>
          <w:szCs w:val="22"/>
        </w:rPr>
        <w:t>vlastník této společnosti požadoval fyzické náhrady za rušený majetek, nikoli finanční. Zkráceně řečeno, za rušenou budovu chtěl postavit jinou budovu, za rušené oplocení jiné oplocení atd.</w:t>
      </w:r>
      <w:r w:rsidRPr="00015127">
        <w:rPr>
          <w:rFonts w:cs="Arial"/>
          <w:sz w:val="22"/>
          <w:szCs w:val="22"/>
        </w:rPr>
        <w:t>“</w:t>
      </w:r>
      <w:r w:rsidR="00EA33CB">
        <w:rPr>
          <w:rStyle w:val="Znakapoznpodarou"/>
          <w:sz w:val="22"/>
          <w:szCs w:val="22"/>
        </w:rPr>
        <w:footnoteReference w:id="19"/>
      </w:r>
      <w:r>
        <w:rPr>
          <w:rFonts w:cs="Arial"/>
          <w:sz w:val="22"/>
          <w:szCs w:val="22"/>
        </w:rPr>
        <w:t xml:space="preserve"> Přiměřenost</w:t>
      </w:r>
      <w:r w:rsidRPr="00385156">
        <w:rPr>
          <w:rFonts w:cs="Arial"/>
          <w:sz w:val="22"/>
          <w:szCs w:val="22"/>
        </w:rPr>
        <w:t xml:space="preserve"> náhrad za</w:t>
      </w:r>
      <w:r w:rsidR="00D046F5">
        <w:rPr>
          <w:rFonts w:cs="Arial"/>
          <w:sz w:val="22"/>
          <w:szCs w:val="22"/>
        </w:rPr>
        <w:t xml:space="preserve"> </w:t>
      </w:r>
      <w:r w:rsidRPr="00385156">
        <w:rPr>
          <w:rFonts w:cs="Arial"/>
          <w:sz w:val="22"/>
          <w:szCs w:val="22"/>
        </w:rPr>
        <w:t>rušený majetek</w:t>
      </w:r>
      <w:r w:rsidR="00AD1A10">
        <w:rPr>
          <w:rFonts w:cs="Arial"/>
          <w:sz w:val="22"/>
          <w:szCs w:val="22"/>
        </w:rPr>
        <w:t>,</w:t>
      </w:r>
      <w:r w:rsidRPr="0038515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</w:t>
      </w:r>
      <w:r w:rsidR="00AD1A10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tedy ani hospodárnost postupu </w:t>
      </w:r>
      <w:proofErr w:type="spellStart"/>
      <w:r>
        <w:rPr>
          <w:rFonts w:cs="Arial"/>
          <w:sz w:val="22"/>
          <w:szCs w:val="22"/>
        </w:rPr>
        <w:t>SŽDC</w:t>
      </w:r>
      <w:proofErr w:type="spellEnd"/>
      <w:r>
        <w:rPr>
          <w:rFonts w:cs="Arial"/>
          <w:sz w:val="22"/>
          <w:szCs w:val="22"/>
        </w:rPr>
        <w:t xml:space="preserve"> </w:t>
      </w:r>
      <w:r w:rsidRPr="00385156">
        <w:rPr>
          <w:rFonts w:cs="Arial"/>
          <w:sz w:val="22"/>
          <w:szCs w:val="22"/>
        </w:rPr>
        <w:t>není možn</w:t>
      </w:r>
      <w:r w:rsidR="00AD1A10">
        <w:rPr>
          <w:rFonts w:cs="Arial"/>
          <w:sz w:val="22"/>
          <w:szCs w:val="22"/>
        </w:rPr>
        <w:t>é</w:t>
      </w:r>
      <w:r w:rsidRPr="00385156">
        <w:rPr>
          <w:rFonts w:cs="Arial"/>
          <w:sz w:val="22"/>
          <w:szCs w:val="22"/>
        </w:rPr>
        <w:t xml:space="preserve"> z dokladů předložených ke kontrole posoudit. </w:t>
      </w:r>
      <w:proofErr w:type="spellStart"/>
      <w:r w:rsidRPr="00385156">
        <w:rPr>
          <w:rFonts w:cs="Arial"/>
          <w:sz w:val="22"/>
          <w:szCs w:val="22"/>
        </w:rPr>
        <w:t>SŽDC</w:t>
      </w:r>
      <w:proofErr w:type="spellEnd"/>
      <w:r w:rsidRPr="00385156">
        <w:rPr>
          <w:rFonts w:cs="Arial"/>
          <w:sz w:val="22"/>
          <w:szCs w:val="22"/>
        </w:rPr>
        <w:t xml:space="preserve"> uvedla, že rozsah vyvolaných investic vycházel z přípravné dokumentace, na ni navazujících stupňů projektové dokumentace stavby a podmínek územního rozhodnutí a byl schválen MD v rámci schvalovacího procesu akce.</w:t>
      </w: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385156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E811DD" w:rsidRDefault="00144402" w:rsidP="00D26C0E">
      <w:pPr>
        <w:contextualSpacing/>
        <w:jc w:val="center"/>
        <w:rPr>
          <w:rFonts w:cs="Arial"/>
          <w:b/>
        </w:rPr>
      </w:pPr>
      <w:r w:rsidRPr="00E811DD">
        <w:rPr>
          <w:rFonts w:cs="Arial"/>
          <w:b/>
        </w:rPr>
        <w:t>III. Shrnutí</w:t>
      </w:r>
    </w:p>
    <w:p w:rsidR="00144402" w:rsidRPr="0081222A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F624AD" w:rsidRDefault="00144402" w:rsidP="00D26C0E">
      <w:p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NKÚ ve svých kontrolních závěrech opakovaně upozor</w:t>
      </w:r>
      <w:r w:rsidR="00AD1A10">
        <w:rPr>
          <w:rFonts w:cs="Arial"/>
          <w:sz w:val="22"/>
          <w:szCs w:val="22"/>
        </w:rPr>
        <w:t>ňuje</w:t>
      </w:r>
      <w:r>
        <w:rPr>
          <w:rFonts w:cs="Arial"/>
          <w:sz w:val="22"/>
          <w:szCs w:val="22"/>
        </w:rPr>
        <w:t>, že</w:t>
      </w:r>
      <w:r w:rsidR="00AD1A10">
        <w:rPr>
          <w:rFonts w:cs="Arial"/>
          <w:sz w:val="22"/>
          <w:szCs w:val="22"/>
        </w:rPr>
        <w:t xml:space="preserve"> ČR</w:t>
      </w:r>
      <w:r>
        <w:rPr>
          <w:rFonts w:cs="Arial"/>
          <w:sz w:val="22"/>
          <w:szCs w:val="22"/>
        </w:rPr>
        <w:t xml:space="preserve"> chybí koncepční</w:t>
      </w:r>
      <w:r w:rsidRPr="00C91705">
        <w:rPr>
          <w:rFonts w:cs="Arial"/>
          <w:sz w:val="22"/>
          <w:szCs w:val="22"/>
        </w:rPr>
        <w:t xml:space="preserve"> materiál</w:t>
      </w:r>
      <w:r>
        <w:rPr>
          <w:rFonts w:cs="Arial"/>
          <w:sz w:val="22"/>
          <w:szCs w:val="22"/>
        </w:rPr>
        <w:t>y</w:t>
      </w:r>
      <w:r w:rsidRPr="00C91705">
        <w:rPr>
          <w:rFonts w:cs="Arial"/>
          <w:sz w:val="22"/>
          <w:szCs w:val="22"/>
        </w:rPr>
        <w:t>, kter</w:t>
      </w:r>
      <w:r>
        <w:rPr>
          <w:rFonts w:cs="Arial"/>
          <w:sz w:val="22"/>
          <w:szCs w:val="22"/>
        </w:rPr>
        <w:t>é</w:t>
      </w:r>
      <w:r w:rsidRPr="00C91705">
        <w:rPr>
          <w:rFonts w:cs="Arial"/>
          <w:sz w:val="22"/>
          <w:szCs w:val="22"/>
        </w:rPr>
        <w:t xml:space="preserve"> by byl</w:t>
      </w:r>
      <w:r>
        <w:rPr>
          <w:rFonts w:cs="Arial"/>
          <w:sz w:val="22"/>
          <w:szCs w:val="22"/>
        </w:rPr>
        <w:t>y</w:t>
      </w:r>
      <w:r w:rsidRPr="00C91705">
        <w:rPr>
          <w:rFonts w:cs="Arial"/>
          <w:sz w:val="22"/>
          <w:szCs w:val="22"/>
        </w:rPr>
        <w:t xml:space="preserve"> objektivním podkladem pro rozhodování o </w:t>
      </w:r>
      <w:r>
        <w:rPr>
          <w:rFonts w:cs="Arial"/>
          <w:sz w:val="22"/>
          <w:szCs w:val="22"/>
        </w:rPr>
        <w:t>postupu</w:t>
      </w:r>
      <w:r w:rsidRPr="00C91705">
        <w:rPr>
          <w:rFonts w:cs="Arial"/>
          <w:sz w:val="22"/>
          <w:szCs w:val="22"/>
        </w:rPr>
        <w:t xml:space="preserve"> příprav</w:t>
      </w:r>
      <w:r>
        <w:rPr>
          <w:rFonts w:cs="Arial"/>
          <w:sz w:val="22"/>
          <w:szCs w:val="22"/>
        </w:rPr>
        <w:t>y</w:t>
      </w:r>
      <w:r w:rsidRPr="00C91705">
        <w:rPr>
          <w:rFonts w:cs="Arial"/>
          <w:sz w:val="22"/>
          <w:szCs w:val="22"/>
        </w:rPr>
        <w:t xml:space="preserve"> a</w:t>
      </w:r>
      <w:r w:rsidR="00AD1A10">
        <w:rPr>
          <w:rFonts w:cs="Arial"/>
          <w:sz w:val="22"/>
          <w:szCs w:val="22"/>
        </w:rPr>
        <w:t> </w:t>
      </w:r>
      <w:r w:rsidRPr="00C91705">
        <w:rPr>
          <w:rFonts w:cs="Arial"/>
          <w:sz w:val="22"/>
          <w:szCs w:val="22"/>
        </w:rPr>
        <w:t>realizaci dopravních staveb</w:t>
      </w:r>
      <w:r>
        <w:rPr>
          <w:rFonts w:cs="Arial"/>
          <w:sz w:val="22"/>
          <w:szCs w:val="22"/>
        </w:rPr>
        <w:t xml:space="preserve"> v návaznosti na vývoj dopravních potřeb a reálné možnosti financování infrastrukturních investic. Termín pro </w:t>
      </w:r>
      <w:r w:rsidR="00AD1A10">
        <w:rPr>
          <w:rFonts w:cs="Arial"/>
          <w:sz w:val="22"/>
          <w:szCs w:val="22"/>
        </w:rPr>
        <w:t>vy</w:t>
      </w:r>
      <w:r>
        <w:rPr>
          <w:rFonts w:cs="Arial"/>
          <w:sz w:val="22"/>
          <w:szCs w:val="22"/>
        </w:rPr>
        <w:t>pracování a předložení strategie rozvoje dopravní infrastruktury vládě byl usnesením vlády č. 693</w:t>
      </w:r>
      <w:r w:rsidRPr="00C26537">
        <w:rPr>
          <w:rStyle w:val="Znakapoznpodarou"/>
          <w:rFonts w:cs="Arial"/>
          <w:sz w:val="22"/>
          <w:szCs w:val="22"/>
        </w:rPr>
        <w:footnoteReference w:id="20"/>
      </w:r>
      <w:r>
        <w:rPr>
          <w:rFonts w:cs="Arial"/>
          <w:sz w:val="22"/>
          <w:szCs w:val="22"/>
        </w:rPr>
        <w:t xml:space="preserve"> stanoven na 31. prosince 2010 a</w:t>
      </w:r>
      <w:r w:rsidR="00AD1A10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následně prodloužen do 31. prosince 2011. MD však až nyní dopracovává dokument </w:t>
      </w:r>
      <w:r w:rsidRPr="00302F72">
        <w:rPr>
          <w:rFonts w:cs="Arial"/>
          <w:i/>
          <w:sz w:val="22"/>
          <w:szCs w:val="22"/>
        </w:rPr>
        <w:t>Střednědobý plán rozvoje dopravní infrastruktury pro období 2014</w:t>
      </w:r>
      <w:r>
        <w:rPr>
          <w:rFonts w:cs="Arial"/>
          <w:i/>
          <w:sz w:val="22"/>
          <w:szCs w:val="22"/>
        </w:rPr>
        <w:t>–</w:t>
      </w:r>
      <w:r w:rsidRPr="00302F72">
        <w:rPr>
          <w:rFonts w:cs="Arial"/>
          <w:i/>
          <w:sz w:val="22"/>
          <w:szCs w:val="22"/>
        </w:rPr>
        <w:t>2020</w:t>
      </w:r>
      <w:r>
        <w:rPr>
          <w:rFonts w:cs="Arial"/>
          <w:sz w:val="22"/>
          <w:szCs w:val="22"/>
        </w:rPr>
        <w:t xml:space="preserve">, který má koncepčně stanovit </w:t>
      </w:r>
      <w:r w:rsidRPr="00D364C8">
        <w:rPr>
          <w:rFonts w:cs="Arial"/>
          <w:sz w:val="22"/>
          <w:szCs w:val="22"/>
        </w:rPr>
        <w:t>priorit</w:t>
      </w:r>
      <w:r>
        <w:rPr>
          <w:rFonts w:cs="Arial"/>
          <w:sz w:val="22"/>
          <w:szCs w:val="22"/>
        </w:rPr>
        <w:t>y</w:t>
      </w:r>
      <w:r w:rsidRPr="00D364C8">
        <w:rPr>
          <w:rFonts w:cs="Arial"/>
          <w:sz w:val="22"/>
          <w:szCs w:val="22"/>
        </w:rPr>
        <w:t xml:space="preserve"> a posloupnost infrastrukturních investic</w:t>
      </w:r>
      <w:r>
        <w:rPr>
          <w:rFonts w:cs="Arial"/>
          <w:sz w:val="22"/>
          <w:szCs w:val="22"/>
        </w:rPr>
        <w:t xml:space="preserve"> a který má být </w:t>
      </w:r>
      <w:r w:rsidRPr="00040726">
        <w:rPr>
          <w:rFonts w:cs="Arial"/>
          <w:sz w:val="22"/>
          <w:szCs w:val="22"/>
        </w:rPr>
        <w:t xml:space="preserve">předložen vládě ke </w:t>
      </w:r>
      <w:r w:rsidRPr="00F624AD">
        <w:rPr>
          <w:rFonts w:cs="Arial"/>
          <w:sz w:val="22"/>
          <w:szCs w:val="22"/>
        </w:rPr>
        <w:t>schválení v první polovině roku 2013.</w:t>
      </w:r>
    </w:p>
    <w:p w:rsidR="00144402" w:rsidRPr="00F624AD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Pr="00F624AD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F624AD">
        <w:rPr>
          <w:rFonts w:cs="Arial"/>
          <w:sz w:val="22"/>
          <w:szCs w:val="22"/>
        </w:rPr>
        <w:t xml:space="preserve">Dle vyjádření MD jsou železniční uzly integrální součástí železniční infrastruktury, jejich modernizace nepředstavuje samostatnou prioritu či oblast financování a je třeba ji chápat jako součást staveb příslušných úseků železniční infrastruktury. V rozporu </w:t>
      </w:r>
      <w:r>
        <w:rPr>
          <w:rFonts w:cs="Arial"/>
          <w:sz w:val="22"/>
          <w:szCs w:val="22"/>
        </w:rPr>
        <w:t>s </w:t>
      </w:r>
      <w:r w:rsidRPr="00F624AD">
        <w:rPr>
          <w:rFonts w:cs="Arial"/>
          <w:sz w:val="22"/>
          <w:szCs w:val="22"/>
        </w:rPr>
        <w:t xml:space="preserve">tímto pojetím </w:t>
      </w:r>
      <w:r>
        <w:rPr>
          <w:rFonts w:cs="Arial"/>
          <w:sz w:val="22"/>
          <w:szCs w:val="22"/>
        </w:rPr>
        <w:t xml:space="preserve">je </w:t>
      </w:r>
      <w:r w:rsidRPr="00F624AD">
        <w:rPr>
          <w:rFonts w:cs="Arial"/>
          <w:sz w:val="22"/>
          <w:szCs w:val="22"/>
        </w:rPr>
        <w:t xml:space="preserve">však o modernizaci železničních uzlů rozhodováno a její průběh </w:t>
      </w:r>
      <w:r>
        <w:rPr>
          <w:rFonts w:cs="Arial"/>
          <w:sz w:val="22"/>
          <w:szCs w:val="22"/>
        </w:rPr>
        <w:t>je</w:t>
      </w:r>
      <w:r w:rsidRPr="00F624AD">
        <w:rPr>
          <w:rFonts w:cs="Arial"/>
          <w:sz w:val="22"/>
          <w:szCs w:val="22"/>
        </w:rPr>
        <w:t xml:space="preserve"> sledován jen na úrovni </w:t>
      </w:r>
      <w:r w:rsidRPr="00F624AD">
        <w:rPr>
          <w:rFonts w:cs="Arial"/>
          <w:sz w:val="22"/>
          <w:szCs w:val="22"/>
        </w:rPr>
        <w:lastRenderedPageBreak/>
        <w:t>jednotlivých projektů bez návaznost</w:t>
      </w:r>
      <w:r w:rsidR="00AD1A10">
        <w:rPr>
          <w:rFonts w:cs="Arial"/>
          <w:sz w:val="22"/>
          <w:szCs w:val="22"/>
        </w:rPr>
        <w:t>i</w:t>
      </w:r>
      <w:r w:rsidRPr="00F624AD">
        <w:rPr>
          <w:rFonts w:cs="Arial"/>
          <w:sz w:val="22"/>
          <w:szCs w:val="22"/>
        </w:rPr>
        <w:t xml:space="preserve"> na další stavby v rámci ucelených dopravních řešení. </w:t>
      </w:r>
      <w:r w:rsidRPr="00F624AD">
        <w:rPr>
          <w:rFonts w:cs="Arial"/>
          <w:bCs/>
          <w:sz w:val="22"/>
          <w:szCs w:val="22"/>
        </w:rPr>
        <w:t xml:space="preserve">MD </w:t>
      </w:r>
      <w:r w:rsidRPr="00F624AD">
        <w:rPr>
          <w:rFonts w:cs="Arial"/>
          <w:noProof/>
          <w:sz w:val="22"/>
          <w:szCs w:val="22"/>
        </w:rPr>
        <w:t>nedisponuje</w:t>
      </w:r>
      <w:r w:rsidRPr="00F624AD">
        <w:rPr>
          <w:rFonts w:cs="Arial"/>
          <w:bCs/>
          <w:sz w:val="22"/>
          <w:szCs w:val="22"/>
        </w:rPr>
        <w:t xml:space="preserve"> žádným materiálem, který by se komplexně zabýval </w:t>
      </w:r>
      <w:r w:rsidRPr="00F624AD">
        <w:rPr>
          <w:rFonts w:cs="Arial"/>
          <w:sz w:val="22"/>
          <w:szCs w:val="22"/>
        </w:rPr>
        <w:t xml:space="preserve">postupem </w:t>
      </w:r>
      <w:r w:rsidRPr="00F624AD">
        <w:rPr>
          <w:rFonts w:cs="Arial"/>
          <w:noProof/>
          <w:sz w:val="22"/>
          <w:szCs w:val="22"/>
        </w:rPr>
        <w:t xml:space="preserve">modernizace železničních uzlů včetně vyhodnocení celkových dopadů na železniční síť v České republice, resp. </w:t>
      </w:r>
      <w:r w:rsidR="00AD1A10">
        <w:rPr>
          <w:rFonts w:cs="Arial"/>
          <w:noProof/>
          <w:sz w:val="22"/>
          <w:szCs w:val="22"/>
        </w:rPr>
        <w:t xml:space="preserve">na </w:t>
      </w:r>
      <w:r w:rsidRPr="00F624AD">
        <w:rPr>
          <w:rFonts w:cs="Arial"/>
          <w:noProof/>
          <w:sz w:val="22"/>
          <w:szCs w:val="22"/>
        </w:rPr>
        <w:t>její ucelené části</w:t>
      </w:r>
      <w:r>
        <w:rPr>
          <w:rFonts w:cs="Arial"/>
          <w:noProof/>
          <w:sz w:val="22"/>
          <w:szCs w:val="22"/>
        </w:rPr>
        <w:t>.</w:t>
      </w:r>
      <w:r w:rsidRPr="00F624AD">
        <w:rPr>
          <w:rFonts w:cs="Arial"/>
          <w:noProof/>
          <w:sz w:val="22"/>
          <w:szCs w:val="22"/>
        </w:rPr>
        <w:t xml:space="preserve"> </w:t>
      </w:r>
    </w:p>
    <w:p w:rsidR="00144402" w:rsidRPr="00F624AD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Pr="00F624AD">
        <w:rPr>
          <w:rFonts w:cs="Arial"/>
          <w:sz w:val="22"/>
          <w:szCs w:val="22"/>
        </w:rPr>
        <w:t>ozhodovací pravomo</w:t>
      </w:r>
      <w:r>
        <w:rPr>
          <w:rFonts w:cs="Arial"/>
          <w:sz w:val="22"/>
          <w:szCs w:val="22"/>
        </w:rPr>
        <w:t>c</w:t>
      </w:r>
      <w:r w:rsidRPr="00F624AD">
        <w:rPr>
          <w:rFonts w:cs="Arial"/>
          <w:sz w:val="22"/>
          <w:szCs w:val="22"/>
        </w:rPr>
        <w:t xml:space="preserve"> a odpovědnost za </w:t>
      </w:r>
      <w:r>
        <w:rPr>
          <w:rFonts w:cs="Arial"/>
          <w:sz w:val="22"/>
          <w:szCs w:val="22"/>
        </w:rPr>
        <w:t>přípravu a realizaci</w:t>
      </w:r>
      <w:r w:rsidRPr="00F624AD">
        <w:rPr>
          <w:rFonts w:cs="Arial"/>
          <w:sz w:val="22"/>
          <w:szCs w:val="22"/>
        </w:rPr>
        <w:t xml:space="preserve"> projektů modernizace železničních uzlů </w:t>
      </w:r>
      <w:r>
        <w:rPr>
          <w:rFonts w:cs="Arial"/>
          <w:sz w:val="22"/>
          <w:szCs w:val="22"/>
        </w:rPr>
        <w:t xml:space="preserve">je rozdělena </w:t>
      </w:r>
      <w:r w:rsidRPr="00F624AD">
        <w:rPr>
          <w:rFonts w:cs="Arial"/>
          <w:sz w:val="22"/>
          <w:szCs w:val="22"/>
        </w:rPr>
        <w:t xml:space="preserve">mezi MD, </w:t>
      </w:r>
      <w:proofErr w:type="spellStart"/>
      <w:r w:rsidRPr="00F624AD">
        <w:rPr>
          <w:rFonts w:cs="Arial"/>
          <w:sz w:val="22"/>
          <w:szCs w:val="22"/>
        </w:rPr>
        <w:t>SFDI</w:t>
      </w:r>
      <w:proofErr w:type="spellEnd"/>
      <w:r w:rsidRPr="00F624AD">
        <w:rPr>
          <w:rFonts w:cs="Arial"/>
          <w:sz w:val="22"/>
          <w:szCs w:val="22"/>
        </w:rPr>
        <w:t xml:space="preserve"> a </w:t>
      </w:r>
      <w:proofErr w:type="spellStart"/>
      <w:r w:rsidRPr="00F624AD">
        <w:rPr>
          <w:rFonts w:cs="Arial"/>
          <w:sz w:val="22"/>
          <w:szCs w:val="22"/>
        </w:rPr>
        <w:t>SŽDC</w:t>
      </w:r>
      <w:proofErr w:type="spellEnd"/>
      <w:r>
        <w:rPr>
          <w:rFonts w:cs="Arial"/>
          <w:sz w:val="22"/>
          <w:szCs w:val="22"/>
        </w:rPr>
        <w:t>. O schválení jednotlivých akcí rozhodovalo MD</w:t>
      </w:r>
      <w:r w:rsidR="00AD1A10">
        <w:rPr>
          <w:rFonts w:cs="Arial"/>
          <w:sz w:val="22"/>
          <w:szCs w:val="22"/>
        </w:rPr>
        <w:t>, které pro ně zároveň</w:t>
      </w:r>
      <w:r>
        <w:rPr>
          <w:rFonts w:cs="Arial"/>
          <w:sz w:val="22"/>
          <w:szCs w:val="22"/>
        </w:rPr>
        <w:t xml:space="preserve"> stanovovalo </w:t>
      </w:r>
      <w:r w:rsidRPr="00F11151">
        <w:rPr>
          <w:rFonts w:cs="Arial"/>
          <w:sz w:val="22"/>
          <w:szCs w:val="22"/>
        </w:rPr>
        <w:t>celkov</w:t>
      </w:r>
      <w:r>
        <w:rPr>
          <w:rFonts w:cs="Arial"/>
          <w:sz w:val="22"/>
          <w:szCs w:val="22"/>
        </w:rPr>
        <w:t>é</w:t>
      </w:r>
      <w:r w:rsidRPr="00F11151">
        <w:rPr>
          <w:rFonts w:cs="Arial"/>
          <w:sz w:val="22"/>
          <w:szCs w:val="22"/>
        </w:rPr>
        <w:t xml:space="preserve"> finanční limit</w:t>
      </w:r>
      <w:r>
        <w:rPr>
          <w:rFonts w:cs="Arial"/>
          <w:sz w:val="22"/>
          <w:szCs w:val="22"/>
        </w:rPr>
        <w:t>y</w:t>
      </w:r>
      <w:r w:rsidRPr="00F11151">
        <w:rPr>
          <w:rFonts w:cs="Arial"/>
          <w:sz w:val="22"/>
          <w:szCs w:val="22"/>
        </w:rPr>
        <w:t xml:space="preserve"> nákladů</w:t>
      </w:r>
      <w:r>
        <w:rPr>
          <w:rFonts w:cs="Arial"/>
          <w:sz w:val="22"/>
          <w:szCs w:val="22"/>
        </w:rPr>
        <w:t xml:space="preserve">. Ve schvalovacích </w:t>
      </w:r>
      <w:r w:rsidRPr="00F11151">
        <w:rPr>
          <w:rFonts w:cs="Arial"/>
          <w:sz w:val="22"/>
          <w:szCs w:val="22"/>
        </w:rPr>
        <w:t>dopis</w:t>
      </w:r>
      <w:r>
        <w:rPr>
          <w:rFonts w:cs="Arial"/>
          <w:sz w:val="22"/>
          <w:szCs w:val="22"/>
        </w:rPr>
        <w:t>ech ale nebylo uvedeno</w:t>
      </w:r>
      <w:r w:rsidRPr="008720B2">
        <w:rPr>
          <w:rFonts w:cs="Arial"/>
          <w:bCs/>
          <w:sz w:val="22"/>
        </w:rPr>
        <w:t>, jaké konkrétní doklady MD posuzovalo a</w:t>
      </w:r>
      <w:r w:rsidR="00AD1A10">
        <w:rPr>
          <w:rFonts w:cs="Arial"/>
          <w:bCs/>
          <w:sz w:val="22"/>
        </w:rPr>
        <w:t xml:space="preserve"> následně </w:t>
      </w:r>
      <w:r w:rsidRPr="008720B2">
        <w:rPr>
          <w:rFonts w:cs="Arial"/>
          <w:bCs/>
          <w:sz w:val="22"/>
        </w:rPr>
        <w:t xml:space="preserve">schválilo a </w:t>
      </w:r>
      <w:r>
        <w:rPr>
          <w:rFonts w:cs="Arial"/>
          <w:noProof/>
          <w:sz w:val="22"/>
          <w:szCs w:val="22"/>
        </w:rPr>
        <w:t>zda a </w:t>
      </w:r>
      <w:r w:rsidRPr="008720B2">
        <w:rPr>
          <w:rFonts w:cs="Arial"/>
          <w:noProof/>
          <w:sz w:val="22"/>
          <w:szCs w:val="22"/>
        </w:rPr>
        <w:t xml:space="preserve">popř. </w:t>
      </w:r>
      <w:r>
        <w:rPr>
          <w:rFonts w:cs="Arial"/>
          <w:noProof/>
          <w:sz w:val="22"/>
          <w:szCs w:val="22"/>
        </w:rPr>
        <w:t>s </w:t>
      </w:r>
      <w:r w:rsidRPr="008720B2">
        <w:rPr>
          <w:rFonts w:cs="Arial"/>
          <w:noProof/>
          <w:sz w:val="22"/>
          <w:szCs w:val="22"/>
        </w:rPr>
        <w:t xml:space="preserve">jakým výsledkem se zabývalo </w:t>
      </w:r>
      <w:r w:rsidRPr="008720B2">
        <w:rPr>
          <w:rFonts w:cs="Arial"/>
          <w:sz w:val="22"/>
          <w:szCs w:val="22"/>
        </w:rPr>
        <w:t>studiemi proveditelnosti a hodnoceními ekonomické efektivnosti projektů.</w:t>
      </w:r>
      <w:r>
        <w:rPr>
          <w:rFonts w:cs="Arial"/>
          <w:sz w:val="22"/>
          <w:szCs w:val="22"/>
        </w:rPr>
        <w:t xml:space="preserve"> </w:t>
      </w:r>
      <w:r w:rsidRPr="00022DF5">
        <w:rPr>
          <w:rFonts w:cs="Arial"/>
          <w:sz w:val="22"/>
          <w:szCs w:val="22"/>
        </w:rPr>
        <w:t xml:space="preserve">Schválení projektu </w:t>
      </w:r>
      <w:r w:rsidR="00363EB9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 xml:space="preserve">inisterstvem dopravy </w:t>
      </w:r>
      <w:r w:rsidRPr="00022DF5">
        <w:rPr>
          <w:rFonts w:cs="Arial"/>
          <w:sz w:val="22"/>
          <w:szCs w:val="22"/>
        </w:rPr>
        <w:t xml:space="preserve">neznamenalo </w:t>
      </w:r>
      <w:r w:rsidR="00363EB9" w:rsidRPr="00022DF5">
        <w:rPr>
          <w:rFonts w:cs="Arial"/>
          <w:sz w:val="22"/>
          <w:szCs w:val="22"/>
        </w:rPr>
        <w:t xml:space="preserve">nutně </w:t>
      </w:r>
      <w:r w:rsidRPr="00022DF5">
        <w:rPr>
          <w:rFonts w:cs="Arial"/>
          <w:sz w:val="22"/>
          <w:szCs w:val="22"/>
        </w:rPr>
        <w:t xml:space="preserve">jeho zařazení k financování z rozpočtu </w:t>
      </w:r>
      <w:proofErr w:type="spellStart"/>
      <w:r w:rsidRPr="00022DF5">
        <w:rPr>
          <w:rFonts w:cs="Arial"/>
          <w:sz w:val="22"/>
          <w:szCs w:val="22"/>
        </w:rPr>
        <w:t>SFDI</w:t>
      </w:r>
      <w:proofErr w:type="spellEnd"/>
      <w:r w:rsidR="00363EB9">
        <w:rPr>
          <w:rFonts w:cs="Arial"/>
          <w:sz w:val="22"/>
          <w:szCs w:val="22"/>
        </w:rPr>
        <w:t>,</w:t>
      </w:r>
      <w:r w:rsidRPr="00022DF5">
        <w:rPr>
          <w:rFonts w:cs="Arial"/>
          <w:sz w:val="22"/>
          <w:szCs w:val="22"/>
        </w:rPr>
        <w:t xml:space="preserve"> a tedy jeho realizaci. Způsob, jakým byl prováděn výběr projektů zařazených k financování z rozpočtu </w:t>
      </w:r>
      <w:proofErr w:type="spellStart"/>
      <w:r w:rsidRPr="00022DF5">
        <w:rPr>
          <w:rFonts w:cs="Arial"/>
          <w:sz w:val="22"/>
          <w:szCs w:val="22"/>
        </w:rPr>
        <w:t>SFDI</w:t>
      </w:r>
      <w:proofErr w:type="spellEnd"/>
      <w:r w:rsidRPr="00022DF5">
        <w:rPr>
          <w:rFonts w:cs="Arial"/>
          <w:sz w:val="22"/>
          <w:szCs w:val="22"/>
        </w:rPr>
        <w:t xml:space="preserve"> v jednotlivých letech, není zřejmý. </w:t>
      </w:r>
      <w:proofErr w:type="spellStart"/>
      <w:r w:rsidRPr="00022DF5">
        <w:rPr>
          <w:rFonts w:cs="Arial"/>
          <w:sz w:val="22"/>
          <w:szCs w:val="22"/>
        </w:rPr>
        <w:t>SFDI</w:t>
      </w:r>
      <w:proofErr w:type="spellEnd"/>
      <w:r w:rsidRPr="00022DF5">
        <w:rPr>
          <w:rFonts w:cs="Arial"/>
          <w:sz w:val="22"/>
          <w:szCs w:val="22"/>
        </w:rPr>
        <w:t xml:space="preserve"> se podklady pro schválení</w:t>
      </w:r>
      <w:r>
        <w:rPr>
          <w:rFonts w:cs="Arial"/>
          <w:sz w:val="22"/>
          <w:szCs w:val="22"/>
        </w:rPr>
        <w:t xml:space="preserve"> a zařazení akcí k financování zabýval v této fázi pouze z pohledu dodržování stanovených finančních limitů.</w:t>
      </w:r>
    </w:p>
    <w:p w:rsidR="00144402" w:rsidRDefault="00144402" w:rsidP="00CD33F6">
      <w:pPr>
        <w:spacing w:line="276" w:lineRule="auto"/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contextualSpacing/>
        <w:jc w:val="both"/>
        <w:rPr>
          <w:rFonts w:cs="Arial"/>
          <w:i/>
          <w:sz w:val="22"/>
          <w:szCs w:val="22"/>
        </w:rPr>
      </w:pPr>
      <w:proofErr w:type="spellStart"/>
      <w:r w:rsidRPr="00022DF5">
        <w:rPr>
          <w:rFonts w:cs="Arial"/>
          <w:sz w:val="22"/>
          <w:szCs w:val="22"/>
        </w:rPr>
        <w:t>SŽDC</w:t>
      </w:r>
      <w:proofErr w:type="spellEnd"/>
      <w:r w:rsidRPr="00022DF5">
        <w:rPr>
          <w:rFonts w:cs="Arial"/>
          <w:sz w:val="22"/>
          <w:szCs w:val="22"/>
        </w:rPr>
        <w:t xml:space="preserve"> měl</w:t>
      </w:r>
      <w:r>
        <w:rPr>
          <w:rFonts w:cs="Arial"/>
          <w:sz w:val="22"/>
          <w:szCs w:val="22"/>
        </w:rPr>
        <w:t>a</w:t>
      </w:r>
      <w:r w:rsidRPr="00022DF5">
        <w:rPr>
          <w:rFonts w:cs="Arial"/>
          <w:sz w:val="22"/>
          <w:szCs w:val="22"/>
        </w:rPr>
        <w:t xml:space="preserve"> zajištěno financování jednotlivých projektů vždy jen na jeden rok, přestože tyto projekty</w:t>
      </w:r>
      <w:r>
        <w:rPr>
          <w:rFonts w:cs="Arial"/>
          <w:sz w:val="22"/>
          <w:szCs w:val="22"/>
        </w:rPr>
        <w:t xml:space="preserve"> zpravidla </w:t>
      </w:r>
      <w:r w:rsidRPr="006F4ACE">
        <w:rPr>
          <w:rFonts w:cs="Arial"/>
          <w:sz w:val="22"/>
          <w:szCs w:val="22"/>
        </w:rPr>
        <w:t>vyžad</w:t>
      </w:r>
      <w:r>
        <w:rPr>
          <w:rFonts w:cs="Arial"/>
          <w:sz w:val="22"/>
          <w:szCs w:val="22"/>
        </w:rPr>
        <w:t>ovaly</w:t>
      </w:r>
      <w:r w:rsidRPr="006F4ACE">
        <w:rPr>
          <w:rFonts w:cs="Arial"/>
          <w:sz w:val="22"/>
          <w:szCs w:val="22"/>
        </w:rPr>
        <w:t xml:space="preserve"> financování v průběhu několika let jejich </w:t>
      </w:r>
      <w:r>
        <w:rPr>
          <w:rFonts w:cs="Arial"/>
          <w:sz w:val="22"/>
          <w:szCs w:val="22"/>
        </w:rPr>
        <w:t xml:space="preserve">přípravy a </w:t>
      </w:r>
      <w:r w:rsidRPr="006F4ACE">
        <w:rPr>
          <w:rFonts w:cs="Arial"/>
          <w:sz w:val="22"/>
          <w:szCs w:val="22"/>
        </w:rPr>
        <w:t xml:space="preserve">realizace. Zařazení </w:t>
      </w:r>
      <w:r>
        <w:rPr>
          <w:rFonts w:cs="Arial"/>
          <w:sz w:val="22"/>
          <w:szCs w:val="22"/>
        </w:rPr>
        <w:t>projektu</w:t>
      </w:r>
      <w:r w:rsidRPr="006F4ACE">
        <w:rPr>
          <w:rFonts w:cs="Arial"/>
          <w:sz w:val="22"/>
          <w:szCs w:val="22"/>
        </w:rPr>
        <w:t xml:space="preserve"> k financování z rozpočtu </w:t>
      </w:r>
      <w:proofErr w:type="spellStart"/>
      <w:r w:rsidRPr="006F4ACE">
        <w:rPr>
          <w:rFonts w:cs="Arial"/>
          <w:sz w:val="22"/>
          <w:szCs w:val="22"/>
        </w:rPr>
        <w:t>SFDI</w:t>
      </w:r>
      <w:proofErr w:type="spellEnd"/>
      <w:r w:rsidRPr="006F4ACE">
        <w:rPr>
          <w:rFonts w:cs="Arial"/>
          <w:sz w:val="22"/>
          <w:szCs w:val="22"/>
        </w:rPr>
        <w:t xml:space="preserve"> v daném roce přitom nezakládalo nárok na </w:t>
      </w:r>
      <w:r>
        <w:rPr>
          <w:rFonts w:cs="Arial"/>
          <w:sz w:val="22"/>
          <w:szCs w:val="22"/>
        </w:rPr>
        <w:t xml:space="preserve">zajištění jeho </w:t>
      </w:r>
      <w:r w:rsidRPr="006F4ACE">
        <w:rPr>
          <w:rFonts w:cs="Arial"/>
          <w:sz w:val="22"/>
          <w:szCs w:val="22"/>
        </w:rPr>
        <w:t>financování v </w:t>
      </w:r>
      <w:r>
        <w:rPr>
          <w:rFonts w:cs="Arial"/>
          <w:sz w:val="22"/>
          <w:szCs w:val="22"/>
        </w:rPr>
        <w:t>následujících</w:t>
      </w:r>
      <w:r w:rsidRPr="006F4ACE">
        <w:rPr>
          <w:rFonts w:cs="Arial"/>
          <w:sz w:val="22"/>
          <w:szCs w:val="22"/>
        </w:rPr>
        <w:t xml:space="preserve"> letech, a to bez ohledu na </w:t>
      </w:r>
      <w:r>
        <w:rPr>
          <w:rFonts w:cs="Arial"/>
          <w:sz w:val="22"/>
          <w:szCs w:val="22"/>
        </w:rPr>
        <w:t xml:space="preserve">skutečné </w:t>
      </w:r>
      <w:r w:rsidRPr="006F4ACE">
        <w:rPr>
          <w:rFonts w:cs="Arial"/>
          <w:sz w:val="22"/>
          <w:szCs w:val="22"/>
        </w:rPr>
        <w:t xml:space="preserve">finanční potřeby </w:t>
      </w:r>
      <w:r>
        <w:rPr>
          <w:rFonts w:cs="Arial"/>
          <w:sz w:val="22"/>
          <w:szCs w:val="22"/>
        </w:rPr>
        <w:t xml:space="preserve">projektu. To souvisí s nezávazností údajů uvedených </w:t>
      </w:r>
      <w:r w:rsidRPr="006F4ACE">
        <w:rPr>
          <w:rFonts w:cs="Arial"/>
          <w:sz w:val="22"/>
          <w:szCs w:val="22"/>
        </w:rPr>
        <w:t>ve střednědobém výhledu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SFDI</w:t>
      </w:r>
      <w:proofErr w:type="spellEnd"/>
      <w:r w:rsidRPr="006F4AC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Například v dokumentu </w:t>
      </w:r>
      <w:r w:rsidRPr="00F176B1">
        <w:rPr>
          <w:rFonts w:cs="Arial"/>
          <w:i/>
          <w:sz w:val="22"/>
          <w:szCs w:val="22"/>
        </w:rPr>
        <w:t>Rozpočet Státního fondu dopravní infrastruktury na rok 2012 a</w:t>
      </w:r>
      <w:r w:rsidR="00F06CC9">
        <w:rPr>
          <w:rFonts w:cs="Arial"/>
          <w:i/>
          <w:sz w:val="22"/>
          <w:szCs w:val="22"/>
        </w:rPr>
        <w:t> </w:t>
      </w:r>
      <w:r w:rsidRPr="00F176B1">
        <w:rPr>
          <w:rFonts w:cs="Arial"/>
          <w:i/>
          <w:sz w:val="22"/>
          <w:szCs w:val="22"/>
        </w:rPr>
        <w:t>střednědobý výhled na roky 2013 a 201</w:t>
      </w:r>
      <w:r>
        <w:rPr>
          <w:rFonts w:cs="Arial"/>
          <w:i/>
          <w:sz w:val="22"/>
          <w:szCs w:val="22"/>
        </w:rPr>
        <w:t>4</w:t>
      </w:r>
      <w:r w:rsidR="00D046F5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952CF6">
        <w:rPr>
          <w:rFonts w:cs="Arial"/>
          <w:sz w:val="22"/>
          <w:szCs w:val="22"/>
        </w:rPr>
        <w:t>schválen</w:t>
      </w:r>
      <w:r>
        <w:rPr>
          <w:rFonts w:cs="Arial"/>
          <w:sz w:val="22"/>
          <w:szCs w:val="22"/>
        </w:rPr>
        <w:t>ém</w:t>
      </w:r>
      <w:r w:rsidRPr="00952C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Poslaneckou sněmovnou Parlamentu České republiky</w:t>
      </w:r>
      <w:r w:rsidR="00D046F5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je mj. konstatováno, že s ohledem na podstatné změny rozpočtových výhledů </w:t>
      </w:r>
      <w:proofErr w:type="spellStart"/>
      <w:r w:rsidRPr="00022DF5">
        <w:rPr>
          <w:rFonts w:cs="Arial"/>
          <w:sz w:val="22"/>
          <w:szCs w:val="22"/>
        </w:rPr>
        <w:t>SFDI</w:t>
      </w:r>
      <w:proofErr w:type="spellEnd"/>
      <w:r w:rsidRPr="00022DF5">
        <w:rPr>
          <w:rFonts w:cs="Arial"/>
          <w:sz w:val="22"/>
          <w:szCs w:val="22"/>
        </w:rPr>
        <w:t xml:space="preserve"> „</w:t>
      </w:r>
      <w:r w:rsidRPr="00022DF5">
        <w:rPr>
          <w:rFonts w:cs="Arial"/>
          <w:i/>
          <w:sz w:val="22"/>
          <w:szCs w:val="22"/>
        </w:rPr>
        <w:t>je fakticky nemožné efektivně dlouhodobě plánovat investiční výstavbu.</w:t>
      </w:r>
      <w:r w:rsidRPr="00015127">
        <w:rPr>
          <w:rFonts w:cs="Arial"/>
          <w:sz w:val="22"/>
          <w:szCs w:val="22"/>
        </w:rPr>
        <w:t>“</w:t>
      </w:r>
    </w:p>
    <w:p w:rsidR="00363EB9" w:rsidRPr="00022DF5" w:rsidRDefault="00363EB9" w:rsidP="00D26C0E">
      <w:pPr>
        <w:contextualSpacing/>
        <w:jc w:val="both"/>
        <w:rPr>
          <w:rFonts w:cs="Arial"/>
        </w:rPr>
      </w:pPr>
    </w:p>
    <w:p w:rsidR="00144402" w:rsidRPr="00D26C0E" w:rsidRDefault="00144402" w:rsidP="00D26C0E">
      <w:pPr>
        <w:contextualSpacing/>
        <w:jc w:val="both"/>
        <w:rPr>
          <w:rFonts w:cs="Arial"/>
          <w:sz w:val="22"/>
          <w:szCs w:val="22"/>
        </w:rPr>
      </w:pPr>
      <w:r w:rsidRPr="00D26C0E">
        <w:rPr>
          <w:rFonts w:cs="Arial"/>
          <w:sz w:val="22"/>
          <w:szCs w:val="22"/>
        </w:rPr>
        <w:t>V průběhu přípravy a realizace projektů docházelo</w:t>
      </w:r>
      <w:r>
        <w:rPr>
          <w:rFonts w:cs="Arial"/>
          <w:sz w:val="22"/>
          <w:szCs w:val="22"/>
        </w:rPr>
        <w:t xml:space="preserve"> </w:t>
      </w:r>
      <w:r w:rsidRPr="00D26C0E">
        <w:rPr>
          <w:rFonts w:cs="Arial"/>
          <w:sz w:val="22"/>
          <w:szCs w:val="22"/>
        </w:rPr>
        <w:t>k významným změnám jejich finančních a</w:t>
      </w:r>
      <w:r>
        <w:rPr>
          <w:rFonts w:cs="Arial"/>
          <w:sz w:val="22"/>
          <w:szCs w:val="22"/>
        </w:rPr>
        <w:t> </w:t>
      </w:r>
      <w:r w:rsidRPr="00D26C0E">
        <w:rPr>
          <w:rFonts w:cs="Arial"/>
          <w:sz w:val="22"/>
          <w:szCs w:val="22"/>
        </w:rPr>
        <w:t xml:space="preserve">časových parametrů i </w:t>
      </w:r>
      <w:r w:rsidR="00363EB9">
        <w:rPr>
          <w:rFonts w:cs="Arial"/>
          <w:sz w:val="22"/>
          <w:szCs w:val="22"/>
        </w:rPr>
        <w:t>ke změnám v </w:t>
      </w:r>
      <w:r w:rsidRPr="00D26C0E">
        <w:rPr>
          <w:rFonts w:cs="Arial"/>
          <w:sz w:val="22"/>
          <w:szCs w:val="22"/>
        </w:rPr>
        <w:t>rozsahu a postupu prováděných prací, aniž by byly dostatečně vysvětleny důvody a vyhodnoceny důsledky a dopady těchto změn.</w:t>
      </w:r>
      <w:r>
        <w:rPr>
          <w:rFonts w:cs="Arial"/>
          <w:sz w:val="22"/>
          <w:szCs w:val="22"/>
        </w:rPr>
        <w:t xml:space="preserve"> </w:t>
      </w:r>
      <w:r w:rsidRPr="00D26C0E">
        <w:rPr>
          <w:rFonts w:cs="Arial"/>
          <w:sz w:val="22"/>
          <w:szCs w:val="22"/>
        </w:rPr>
        <w:t>Z</w:t>
      </w:r>
      <w:r w:rsidR="00363EB9">
        <w:rPr>
          <w:rFonts w:cs="Arial"/>
          <w:sz w:val="22"/>
          <w:szCs w:val="22"/>
        </w:rPr>
        <w:t xml:space="preserve"> dvanácti </w:t>
      </w:r>
      <w:r w:rsidRPr="00D26C0E">
        <w:rPr>
          <w:rFonts w:cs="Arial"/>
          <w:sz w:val="22"/>
          <w:szCs w:val="22"/>
        </w:rPr>
        <w:t xml:space="preserve">kontrolovaných akcí bylo do ukončení kontroly dokončeno </w:t>
      </w:r>
      <w:r w:rsidR="00F06CC9">
        <w:rPr>
          <w:rFonts w:cs="Arial"/>
          <w:sz w:val="22"/>
          <w:szCs w:val="22"/>
        </w:rPr>
        <w:t xml:space="preserve">pět </w:t>
      </w:r>
      <w:r w:rsidRPr="00D26C0E">
        <w:rPr>
          <w:rFonts w:cs="Arial"/>
          <w:sz w:val="22"/>
          <w:szCs w:val="22"/>
        </w:rPr>
        <w:t xml:space="preserve">akcí, </w:t>
      </w:r>
      <w:r w:rsidR="00C91380">
        <w:rPr>
          <w:rFonts w:cs="Arial"/>
          <w:sz w:val="22"/>
          <w:szCs w:val="22"/>
        </w:rPr>
        <w:t xml:space="preserve">přičemž </w:t>
      </w:r>
      <w:r w:rsidRPr="00D26C0E">
        <w:rPr>
          <w:rFonts w:cs="Arial"/>
          <w:sz w:val="22"/>
          <w:szCs w:val="22"/>
        </w:rPr>
        <w:t>u všech</w:t>
      </w:r>
      <w:r w:rsidR="00C91380">
        <w:rPr>
          <w:rFonts w:cs="Arial"/>
          <w:sz w:val="22"/>
          <w:szCs w:val="22"/>
        </w:rPr>
        <w:t xml:space="preserve"> pěti</w:t>
      </w:r>
      <w:r w:rsidRPr="00D26C0E">
        <w:rPr>
          <w:rFonts w:cs="Arial"/>
          <w:sz w:val="22"/>
          <w:szCs w:val="22"/>
        </w:rPr>
        <w:t xml:space="preserve"> došlo k navýšení cen sjednaných ve smlouvách o dílo o 8–19 %.</w:t>
      </w: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Nedostatky při zadávání veřejných zakázek</w:t>
      </w:r>
      <w:r w:rsidRPr="00441F9F">
        <w:rPr>
          <w:rFonts w:cs="Arial"/>
          <w:sz w:val="22"/>
          <w:szCs w:val="22"/>
        </w:rPr>
        <w:t xml:space="preserve">: </w:t>
      </w:r>
    </w:p>
    <w:p w:rsidR="00144402" w:rsidRDefault="00144402" w:rsidP="00D26C0E">
      <w:pPr>
        <w:pStyle w:val="Odstavecseseznamem"/>
        <w:numPr>
          <w:ilvl w:val="0"/>
          <w:numId w:val="41"/>
        </w:numPr>
        <w:contextualSpacing/>
        <w:jc w:val="both"/>
        <w:rPr>
          <w:rFonts w:cs="Arial"/>
          <w:sz w:val="22"/>
          <w:szCs w:val="22"/>
        </w:rPr>
      </w:pPr>
      <w:proofErr w:type="spellStart"/>
      <w:r w:rsidRPr="00CD33F6">
        <w:rPr>
          <w:rFonts w:cs="Arial"/>
          <w:sz w:val="22"/>
          <w:szCs w:val="22"/>
        </w:rPr>
        <w:t>SŽDC</w:t>
      </w:r>
      <w:proofErr w:type="spellEnd"/>
      <w:r w:rsidRPr="00CD33F6">
        <w:rPr>
          <w:rFonts w:cs="Arial"/>
          <w:sz w:val="22"/>
          <w:szCs w:val="22"/>
        </w:rPr>
        <w:t xml:space="preserve"> při z</w:t>
      </w:r>
      <w:r>
        <w:rPr>
          <w:rFonts w:cs="Arial"/>
          <w:sz w:val="22"/>
          <w:szCs w:val="22"/>
        </w:rPr>
        <w:t>a</w:t>
      </w:r>
      <w:r w:rsidRPr="00CD33F6">
        <w:rPr>
          <w:rFonts w:cs="Arial"/>
          <w:sz w:val="22"/>
          <w:szCs w:val="22"/>
        </w:rPr>
        <w:t xml:space="preserve">dávání </w:t>
      </w:r>
      <w:r w:rsidRPr="00385156">
        <w:rPr>
          <w:rFonts w:cs="Arial"/>
          <w:sz w:val="22"/>
          <w:szCs w:val="22"/>
        </w:rPr>
        <w:t xml:space="preserve">nadlimitní veřejné zakázky </w:t>
      </w:r>
      <w:r>
        <w:rPr>
          <w:rFonts w:cs="Arial"/>
          <w:sz w:val="22"/>
          <w:szCs w:val="22"/>
        </w:rPr>
        <w:t xml:space="preserve">na stavební realizaci </w:t>
      </w:r>
      <w:r w:rsidRPr="00251041">
        <w:rPr>
          <w:rFonts w:cs="Arial"/>
          <w:sz w:val="22"/>
          <w:szCs w:val="22"/>
        </w:rPr>
        <w:t xml:space="preserve">akce </w:t>
      </w:r>
      <w:r w:rsidRPr="00251041">
        <w:rPr>
          <w:rFonts w:cs="Arial"/>
          <w:i/>
          <w:sz w:val="22"/>
          <w:szCs w:val="22"/>
        </w:rPr>
        <w:t>Průjezd železničním uzlem Kolín</w:t>
      </w:r>
      <w:r>
        <w:rPr>
          <w:rFonts w:cs="Arial"/>
          <w:sz w:val="22"/>
          <w:szCs w:val="22"/>
        </w:rPr>
        <w:t xml:space="preserve"> v </w:t>
      </w:r>
      <w:r w:rsidRPr="00385156">
        <w:rPr>
          <w:rFonts w:cs="Arial"/>
          <w:sz w:val="22"/>
          <w:szCs w:val="22"/>
        </w:rPr>
        <w:t xml:space="preserve">otevřeném řízení </w:t>
      </w:r>
      <w:r w:rsidRPr="00CD33F6">
        <w:rPr>
          <w:rFonts w:cs="Arial"/>
          <w:sz w:val="22"/>
          <w:szCs w:val="22"/>
        </w:rPr>
        <w:t>nepostupovala v souladu se zákonem č. 40/2004 Sb.</w:t>
      </w:r>
      <w:r>
        <w:rPr>
          <w:rFonts w:cs="Arial"/>
          <w:sz w:val="22"/>
          <w:szCs w:val="22"/>
        </w:rPr>
        <w:t xml:space="preserve">, když podstatně </w:t>
      </w:r>
      <w:r w:rsidRPr="00CD33F6">
        <w:rPr>
          <w:rFonts w:cs="Arial"/>
          <w:sz w:val="22"/>
          <w:szCs w:val="22"/>
        </w:rPr>
        <w:t xml:space="preserve">zkrátila lhůtu pro podání nabídek, aniž by </w:t>
      </w:r>
      <w:r>
        <w:rPr>
          <w:rFonts w:cs="Arial"/>
          <w:sz w:val="22"/>
          <w:szCs w:val="22"/>
        </w:rPr>
        <w:t>zveřejnila předběžné oznámení</w:t>
      </w:r>
      <w:r w:rsidR="005B40C0">
        <w:rPr>
          <w:rFonts w:cs="Arial"/>
          <w:sz w:val="22"/>
          <w:szCs w:val="22"/>
        </w:rPr>
        <w:t>.</w:t>
      </w:r>
    </w:p>
    <w:p w:rsidR="00144402" w:rsidRDefault="00144402" w:rsidP="00D26C0E">
      <w:pPr>
        <w:pStyle w:val="Odstavecseseznamem"/>
        <w:numPr>
          <w:ilvl w:val="0"/>
          <w:numId w:val="41"/>
        </w:numPr>
        <w:contextualSpacing/>
        <w:jc w:val="both"/>
        <w:rPr>
          <w:rFonts w:cs="Arial"/>
          <w:sz w:val="22"/>
          <w:szCs w:val="22"/>
        </w:rPr>
      </w:pPr>
      <w:proofErr w:type="spellStart"/>
      <w:r w:rsidRPr="00CD33F6">
        <w:rPr>
          <w:rFonts w:cs="Arial"/>
          <w:sz w:val="22"/>
          <w:szCs w:val="22"/>
        </w:rPr>
        <w:t>SŽDC</w:t>
      </w:r>
      <w:proofErr w:type="spellEnd"/>
      <w:r w:rsidRPr="00CD3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při realizaci projektů modernizace železničních uzlů </w:t>
      </w:r>
      <w:r w:rsidRPr="00CD33F6">
        <w:rPr>
          <w:rFonts w:cs="Arial"/>
          <w:sz w:val="22"/>
          <w:szCs w:val="22"/>
        </w:rPr>
        <w:t xml:space="preserve">zadávala dodatečné stavební práce </w:t>
      </w:r>
      <w:r>
        <w:rPr>
          <w:rFonts w:cs="Arial"/>
          <w:sz w:val="22"/>
          <w:szCs w:val="22"/>
        </w:rPr>
        <w:t>v </w:t>
      </w:r>
      <w:r w:rsidRPr="00CD33F6">
        <w:rPr>
          <w:rFonts w:cs="Arial"/>
          <w:sz w:val="22"/>
          <w:szCs w:val="22"/>
        </w:rPr>
        <w:t>jednací</w:t>
      </w:r>
      <w:r>
        <w:rPr>
          <w:rFonts w:cs="Arial"/>
          <w:sz w:val="22"/>
          <w:szCs w:val="22"/>
        </w:rPr>
        <w:t>ch</w:t>
      </w:r>
      <w:r w:rsidRPr="00CD33F6">
        <w:rPr>
          <w:rFonts w:cs="Arial"/>
          <w:sz w:val="22"/>
          <w:szCs w:val="22"/>
        </w:rPr>
        <w:t xml:space="preserve"> řízení</w:t>
      </w:r>
      <w:r>
        <w:rPr>
          <w:rFonts w:cs="Arial"/>
          <w:sz w:val="22"/>
          <w:szCs w:val="22"/>
        </w:rPr>
        <w:t>ch</w:t>
      </w:r>
      <w:r w:rsidRPr="00CD33F6">
        <w:rPr>
          <w:rFonts w:cs="Arial"/>
          <w:sz w:val="22"/>
          <w:szCs w:val="22"/>
        </w:rPr>
        <w:t xml:space="preserve"> bez uveřejnění, </w:t>
      </w:r>
      <w:r w:rsidR="005B40C0">
        <w:rPr>
          <w:rFonts w:cs="Arial"/>
          <w:sz w:val="22"/>
          <w:szCs w:val="22"/>
        </w:rPr>
        <w:t>následně však při kontrole NKÚ nebyla schopna doložit</w:t>
      </w:r>
      <w:r w:rsidRPr="00CD33F6">
        <w:rPr>
          <w:rFonts w:cs="Arial"/>
          <w:sz w:val="22"/>
          <w:szCs w:val="22"/>
        </w:rPr>
        <w:t xml:space="preserve"> splnění </w:t>
      </w:r>
      <w:r>
        <w:rPr>
          <w:rFonts w:cs="Arial"/>
          <w:sz w:val="22"/>
          <w:szCs w:val="22"/>
        </w:rPr>
        <w:t xml:space="preserve">všech </w:t>
      </w:r>
      <w:r w:rsidRPr="00CD33F6">
        <w:rPr>
          <w:rFonts w:cs="Arial"/>
          <w:sz w:val="22"/>
          <w:szCs w:val="22"/>
        </w:rPr>
        <w:t>zákonem stanovených podmínek</w:t>
      </w:r>
      <w:r>
        <w:rPr>
          <w:rFonts w:cs="Arial"/>
          <w:sz w:val="22"/>
          <w:szCs w:val="22"/>
        </w:rPr>
        <w:t xml:space="preserve"> pro takový postup</w:t>
      </w:r>
      <w:r w:rsidRPr="00CD33F6">
        <w:rPr>
          <w:rFonts w:cs="Arial"/>
          <w:sz w:val="22"/>
          <w:szCs w:val="22"/>
        </w:rPr>
        <w:t>.</w:t>
      </w:r>
    </w:p>
    <w:p w:rsidR="00144402" w:rsidRDefault="00144402" w:rsidP="00D26C0E">
      <w:pPr>
        <w:pStyle w:val="Odstavecseseznamem"/>
        <w:ind w:left="720"/>
        <w:contextualSpacing/>
        <w:jc w:val="both"/>
        <w:rPr>
          <w:rFonts w:cs="Arial"/>
          <w:sz w:val="22"/>
          <w:szCs w:val="22"/>
        </w:rPr>
      </w:pPr>
    </w:p>
    <w:p w:rsidR="00144402" w:rsidRPr="00CD33F6" w:rsidRDefault="00144402" w:rsidP="00706CEE">
      <w:p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Další zjištění:</w:t>
      </w:r>
    </w:p>
    <w:p w:rsidR="00144402" w:rsidRPr="00F06CC9" w:rsidRDefault="00144402" w:rsidP="00706CEE">
      <w:pPr>
        <w:pStyle w:val="Odstavecseseznamem"/>
        <w:numPr>
          <w:ilvl w:val="0"/>
          <w:numId w:val="41"/>
        </w:numPr>
        <w:contextualSpacing/>
        <w:jc w:val="both"/>
        <w:rPr>
          <w:rFonts w:cs="Arial"/>
          <w:sz w:val="22"/>
          <w:szCs w:val="22"/>
        </w:rPr>
      </w:pPr>
      <w:r w:rsidRPr="001D5B72">
        <w:rPr>
          <w:rFonts w:cs="Arial"/>
          <w:bCs/>
          <w:sz w:val="22"/>
          <w:szCs w:val="22"/>
        </w:rPr>
        <w:t xml:space="preserve">Součástí akce </w:t>
      </w:r>
      <w:r w:rsidRPr="001D5B72">
        <w:rPr>
          <w:rFonts w:cs="Arial"/>
          <w:bCs/>
          <w:i/>
          <w:sz w:val="22"/>
          <w:szCs w:val="22"/>
        </w:rPr>
        <w:t>Brno – 1. část odstavného nádraží, 1. etapa</w:t>
      </w:r>
      <w:r w:rsidRPr="001D5B72">
        <w:rPr>
          <w:rFonts w:cs="Arial"/>
          <w:sz w:val="22"/>
          <w:szCs w:val="22"/>
        </w:rPr>
        <w:t xml:space="preserve"> bylo mj. vybudování myčky kolejových vozidel za 305,7 mil. Kč. </w:t>
      </w:r>
      <w:r w:rsidRPr="001D5B72">
        <w:rPr>
          <w:rFonts w:cs="Arial"/>
          <w:bCs/>
          <w:sz w:val="22"/>
          <w:szCs w:val="22"/>
        </w:rPr>
        <w:t xml:space="preserve">O financování této investice z rozpočtu </w:t>
      </w:r>
      <w:proofErr w:type="spellStart"/>
      <w:r w:rsidRPr="001D5B72">
        <w:rPr>
          <w:rFonts w:cs="Arial"/>
          <w:bCs/>
          <w:sz w:val="22"/>
          <w:szCs w:val="22"/>
        </w:rPr>
        <w:t>SFDI</w:t>
      </w:r>
      <w:proofErr w:type="spellEnd"/>
      <w:r w:rsidRPr="001D5B72">
        <w:rPr>
          <w:rFonts w:cs="Arial"/>
          <w:bCs/>
          <w:sz w:val="22"/>
          <w:szCs w:val="22"/>
        </w:rPr>
        <w:t xml:space="preserve"> bylo </w:t>
      </w:r>
      <w:r w:rsidR="005B40C0">
        <w:rPr>
          <w:rFonts w:cs="Arial"/>
          <w:bCs/>
          <w:sz w:val="22"/>
          <w:szCs w:val="22"/>
        </w:rPr>
        <w:t>rozhodnuto</w:t>
      </w:r>
      <w:r w:rsidR="005B40C0" w:rsidRPr="001D5B72">
        <w:rPr>
          <w:rFonts w:cs="Arial"/>
          <w:bCs/>
          <w:sz w:val="22"/>
          <w:szCs w:val="22"/>
        </w:rPr>
        <w:t xml:space="preserve"> </w:t>
      </w:r>
      <w:r w:rsidRPr="001D5B72">
        <w:rPr>
          <w:rFonts w:cs="Arial"/>
          <w:bCs/>
          <w:sz w:val="22"/>
          <w:szCs w:val="22"/>
        </w:rPr>
        <w:t xml:space="preserve">dodatečně, aniž by bylo provedeno hodnocení </w:t>
      </w:r>
      <w:r>
        <w:rPr>
          <w:rFonts w:cs="Arial"/>
          <w:bCs/>
          <w:sz w:val="22"/>
          <w:szCs w:val="22"/>
        </w:rPr>
        <w:t xml:space="preserve">její </w:t>
      </w:r>
      <w:r w:rsidRPr="001D5B72">
        <w:rPr>
          <w:rFonts w:cs="Arial"/>
          <w:bCs/>
          <w:sz w:val="22"/>
          <w:szCs w:val="22"/>
        </w:rPr>
        <w:t>ekonomické efektivnosti a návratnost</w:t>
      </w:r>
      <w:r>
        <w:rPr>
          <w:rFonts w:cs="Arial"/>
          <w:bCs/>
          <w:sz w:val="22"/>
          <w:szCs w:val="22"/>
        </w:rPr>
        <w:t>i</w:t>
      </w:r>
      <w:r w:rsidRPr="001D5B72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 </w:t>
      </w:r>
      <w:proofErr w:type="spellStart"/>
      <w:r w:rsidR="005B40C0">
        <w:rPr>
          <w:rFonts w:cs="Arial"/>
          <w:bCs/>
          <w:sz w:val="22"/>
          <w:szCs w:val="22"/>
        </w:rPr>
        <w:t>SŽDC</w:t>
      </w:r>
      <w:proofErr w:type="spellEnd"/>
      <w:r w:rsidR="005B40C0">
        <w:rPr>
          <w:rFonts w:cs="Arial"/>
          <w:bCs/>
          <w:sz w:val="22"/>
          <w:szCs w:val="22"/>
        </w:rPr>
        <w:t xml:space="preserve"> p</w:t>
      </w:r>
      <w:r>
        <w:rPr>
          <w:rFonts w:cs="Arial"/>
          <w:bCs/>
          <w:sz w:val="22"/>
          <w:szCs w:val="22"/>
        </w:rPr>
        <w:t xml:space="preserve">o dokončení stavby pronajala </w:t>
      </w:r>
      <w:r w:rsidR="005B40C0">
        <w:rPr>
          <w:rFonts w:cs="Arial"/>
          <w:bCs/>
          <w:sz w:val="22"/>
          <w:szCs w:val="22"/>
        </w:rPr>
        <w:t>myčku</w:t>
      </w:r>
      <w:r w:rsidR="00294CD4">
        <w:rPr>
          <w:rFonts w:cs="Arial"/>
          <w:bCs/>
          <w:sz w:val="22"/>
          <w:szCs w:val="22"/>
        </w:rPr>
        <w:t xml:space="preserve"> kolejových vozidel</w:t>
      </w:r>
      <w:r w:rsidR="005B40C0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jiné společnosti a informacemi o jejím využití nedisponuje. </w:t>
      </w:r>
      <w:r w:rsidR="00F06CC9" w:rsidRPr="00F06CC9">
        <w:rPr>
          <w:sz w:val="22"/>
          <w:szCs w:val="22"/>
        </w:rPr>
        <w:t>Pro variantu</w:t>
      </w:r>
      <w:r w:rsidR="00F06CC9" w:rsidRPr="00F06CC9">
        <w:rPr>
          <w:rFonts w:cs="Arial"/>
          <w:sz w:val="22"/>
          <w:szCs w:val="22"/>
        </w:rPr>
        <w:t xml:space="preserve"> uhrazení pořizovacích nákladů výnosem ze sjednaného nájemného </w:t>
      </w:r>
      <w:r w:rsidR="00F06CC9" w:rsidRPr="00F06CC9">
        <w:rPr>
          <w:rFonts w:cs="Arial"/>
          <w:bCs/>
          <w:sz w:val="22"/>
          <w:szCs w:val="22"/>
        </w:rPr>
        <w:t xml:space="preserve">(bez uvažování inflace a životnosti zařízení) přesahuje návratnost investice dobu 75 let. </w:t>
      </w:r>
    </w:p>
    <w:p w:rsidR="00F06CC9" w:rsidRDefault="00F06CC9" w:rsidP="00F06CC9">
      <w:pPr>
        <w:contextualSpacing/>
        <w:jc w:val="both"/>
        <w:rPr>
          <w:rFonts w:cs="Arial"/>
          <w:sz w:val="22"/>
          <w:szCs w:val="22"/>
        </w:rPr>
      </w:pPr>
    </w:p>
    <w:p w:rsidR="00F06CC9" w:rsidRPr="00F06CC9" w:rsidRDefault="00F06CC9" w:rsidP="00F06CC9">
      <w:pPr>
        <w:contextualSpacing/>
        <w:jc w:val="both"/>
        <w:rPr>
          <w:rFonts w:cs="Arial"/>
          <w:sz w:val="22"/>
          <w:szCs w:val="22"/>
        </w:rPr>
      </w:pPr>
    </w:p>
    <w:p w:rsidR="00144402" w:rsidRPr="0005350B" w:rsidRDefault="00144402" w:rsidP="00706CEE">
      <w:pPr>
        <w:pStyle w:val="Odstavecseseznamem"/>
        <w:numPr>
          <w:ilvl w:val="0"/>
          <w:numId w:val="41"/>
        </w:numPr>
        <w:contextualSpacing/>
        <w:jc w:val="both"/>
        <w:rPr>
          <w:rFonts w:cs="Arial"/>
          <w:sz w:val="22"/>
          <w:szCs w:val="22"/>
        </w:rPr>
      </w:pPr>
      <w:r w:rsidRPr="0005350B">
        <w:rPr>
          <w:rFonts w:cs="Arial"/>
          <w:sz w:val="22"/>
          <w:szCs w:val="22"/>
        </w:rPr>
        <w:lastRenderedPageBreak/>
        <w:t xml:space="preserve">V rámci akce </w:t>
      </w:r>
      <w:r w:rsidRPr="0005350B">
        <w:rPr>
          <w:rFonts w:cs="Arial"/>
          <w:i/>
          <w:sz w:val="22"/>
          <w:szCs w:val="22"/>
        </w:rPr>
        <w:t xml:space="preserve">ČD Brno </w:t>
      </w:r>
      <w:r>
        <w:rPr>
          <w:rFonts w:cs="Arial"/>
          <w:i/>
          <w:sz w:val="22"/>
          <w:szCs w:val="22"/>
        </w:rPr>
        <w:t>–</w:t>
      </w:r>
      <w:r w:rsidRPr="0005350B">
        <w:rPr>
          <w:rFonts w:cs="Arial"/>
          <w:i/>
          <w:sz w:val="22"/>
          <w:szCs w:val="22"/>
        </w:rPr>
        <w:t xml:space="preserve"> 1. část odstavného nádraží, 1. etapa</w:t>
      </w:r>
      <w:r w:rsidRPr="0005350B">
        <w:rPr>
          <w:rFonts w:cs="Arial"/>
          <w:sz w:val="22"/>
          <w:szCs w:val="22"/>
        </w:rPr>
        <w:t xml:space="preserve"> bylo </w:t>
      </w:r>
      <w:r w:rsidR="0037532C">
        <w:rPr>
          <w:rFonts w:cs="Arial"/>
          <w:sz w:val="22"/>
          <w:szCs w:val="22"/>
        </w:rPr>
        <w:t>ve formě</w:t>
      </w:r>
      <w:r w:rsidRPr="0005350B">
        <w:rPr>
          <w:rFonts w:cs="Arial"/>
          <w:sz w:val="22"/>
          <w:szCs w:val="22"/>
        </w:rPr>
        <w:t xml:space="preserve"> vyvolan</w:t>
      </w:r>
      <w:r w:rsidR="0037532C">
        <w:rPr>
          <w:rFonts w:cs="Arial"/>
          <w:sz w:val="22"/>
          <w:szCs w:val="22"/>
        </w:rPr>
        <w:t>é</w:t>
      </w:r>
      <w:r w:rsidRPr="0005350B">
        <w:rPr>
          <w:rFonts w:cs="Arial"/>
          <w:sz w:val="22"/>
          <w:szCs w:val="22"/>
        </w:rPr>
        <w:t xml:space="preserve"> investice týkající </w:t>
      </w:r>
      <w:r>
        <w:rPr>
          <w:rFonts w:cs="Arial"/>
          <w:sz w:val="22"/>
          <w:szCs w:val="22"/>
        </w:rPr>
        <w:t xml:space="preserve">se </w:t>
      </w:r>
      <w:r w:rsidRPr="0005350B">
        <w:rPr>
          <w:rFonts w:cs="Arial"/>
          <w:sz w:val="22"/>
          <w:szCs w:val="22"/>
        </w:rPr>
        <w:t xml:space="preserve">majetku jiné společnosti proinvestováno celkem 39 mil. Kč, </w:t>
      </w:r>
      <w:r w:rsidR="00661AD0">
        <w:rPr>
          <w:rFonts w:cs="Arial"/>
          <w:sz w:val="22"/>
          <w:szCs w:val="22"/>
        </w:rPr>
        <w:t xml:space="preserve">aniž by </w:t>
      </w:r>
      <w:r w:rsidRPr="0005350B">
        <w:rPr>
          <w:rFonts w:cs="Arial"/>
          <w:sz w:val="22"/>
          <w:szCs w:val="22"/>
        </w:rPr>
        <w:t xml:space="preserve">z dokladů předložených ke kontrole </w:t>
      </w:r>
      <w:bookmarkStart w:id="0" w:name="_GoBack"/>
      <w:bookmarkEnd w:id="0"/>
      <w:r w:rsidRPr="0005350B">
        <w:rPr>
          <w:rFonts w:cs="Arial"/>
          <w:sz w:val="22"/>
          <w:szCs w:val="22"/>
        </w:rPr>
        <w:t>bylo možn</w:t>
      </w:r>
      <w:r w:rsidR="0037532C">
        <w:rPr>
          <w:rFonts w:cs="Arial"/>
          <w:sz w:val="22"/>
          <w:szCs w:val="22"/>
        </w:rPr>
        <w:t>é</w:t>
      </w:r>
      <w:r w:rsidRPr="0005350B">
        <w:rPr>
          <w:rFonts w:cs="Arial"/>
          <w:i/>
          <w:sz w:val="22"/>
          <w:szCs w:val="22"/>
        </w:rPr>
        <w:t xml:space="preserve"> </w:t>
      </w:r>
      <w:r w:rsidRPr="0005350B">
        <w:rPr>
          <w:rFonts w:cs="Arial"/>
          <w:sz w:val="22"/>
          <w:szCs w:val="22"/>
        </w:rPr>
        <w:t>posoudit přiměřenost nezbytného rozsahu a způsobu provedení vyvolaných investic</w:t>
      </w:r>
      <w:r>
        <w:rPr>
          <w:rFonts w:cs="Arial"/>
          <w:sz w:val="22"/>
          <w:szCs w:val="22"/>
        </w:rPr>
        <w:t>.</w:t>
      </w:r>
    </w:p>
    <w:p w:rsidR="00144402" w:rsidRDefault="00144402" w:rsidP="00706CEE">
      <w:pPr>
        <w:contextualSpacing/>
        <w:jc w:val="both"/>
        <w:rPr>
          <w:rFonts w:cs="Arial"/>
          <w:sz w:val="22"/>
          <w:szCs w:val="22"/>
        </w:rPr>
      </w:pPr>
    </w:p>
    <w:p w:rsidR="00144402" w:rsidRPr="001F230F" w:rsidRDefault="00144402" w:rsidP="00706CEE">
      <w:pPr>
        <w:contextualSpacing/>
        <w:jc w:val="both"/>
        <w:rPr>
          <w:rFonts w:cs="Arial"/>
          <w:sz w:val="22"/>
          <w:szCs w:val="22"/>
        </w:rPr>
      </w:pPr>
    </w:p>
    <w:p w:rsidR="00144402" w:rsidRPr="00E811DD" w:rsidRDefault="00144402" w:rsidP="00706CEE">
      <w:pPr>
        <w:contextualSpacing/>
        <w:jc w:val="center"/>
        <w:rPr>
          <w:rFonts w:cs="Arial"/>
          <w:b/>
        </w:rPr>
      </w:pPr>
      <w:r w:rsidRPr="00E811DD">
        <w:rPr>
          <w:rFonts w:cs="Arial"/>
          <w:b/>
        </w:rPr>
        <w:t>IV. Vyhodnocení</w:t>
      </w:r>
    </w:p>
    <w:p w:rsidR="00144402" w:rsidRDefault="00144402" w:rsidP="00706CEE">
      <w:pPr>
        <w:contextualSpacing/>
        <w:jc w:val="both"/>
        <w:rPr>
          <w:rFonts w:cs="Arial"/>
          <w:sz w:val="22"/>
          <w:szCs w:val="22"/>
        </w:rPr>
      </w:pPr>
    </w:p>
    <w:p w:rsidR="00144402" w:rsidRPr="0081222A" w:rsidRDefault="00144402" w:rsidP="00706CEE">
      <w:pPr>
        <w:contextualSpacing/>
        <w:jc w:val="both"/>
        <w:rPr>
          <w:rFonts w:cs="Arial"/>
          <w:sz w:val="22"/>
          <w:szCs w:val="22"/>
        </w:rPr>
      </w:pPr>
      <w:r w:rsidRPr="0081222A">
        <w:rPr>
          <w:rFonts w:cs="Arial"/>
          <w:sz w:val="22"/>
          <w:szCs w:val="22"/>
        </w:rPr>
        <w:t xml:space="preserve">Nekoncepční přístup </w:t>
      </w:r>
      <w:r>
        <w:rPr>
          <w:rFonts w:cs="Arial"/>
          <w:sz w:val="22"/>
          <w:szCs w:val="22"/>
        </w:rPr>
        <w:t>k </w:t>
      </w:r>
      <w:r w:rsidRPr="0081222A">
        <w:rPr>
          <w:rFonts w:cs="Arial"/>
          <w:sz w:val="22"/>
          <w:szCs w:val="22"/>
        </w:rPr>
        <w:t xml:space="preserve">financování výstavby, oprav a údržby dopravní infrastruktury je důsledkem zejména neexistujícího stanovení priorit a závazné posloupnosti infrastrukturních investic </w:t>
      </w:r>
      <w:r>
        <w:rPr>
          <w:rFonts w:cs="Arial"/>
          <w:sz w:val="22"/>
          <w:szCs w:val="22"/>
        </w:rPr>
        <w:t>v </w:t>
      </w:r>
      <w:r w:rsidRPr="0081222A">
        <w:rPr>
          <w:rFonts w:cs="Arial"/>
          <w:sz w:val="22"/>
          <w:szCs w:val="22"/>
        </w:rPr>
        <w:t>kontextu reálných možností jejich financování</w:t>
      </w:r>
      <w:r w:rsidR="006C684C">
        <w:rPr>
          <w:rFonts w:cs="Arial"/>
          <w:sz w:val="22"/>
          <w:szCs w:val="22"/>
        </w:rPr>
        <w:t xml:space="preserve"> a současně důsledkem</w:t>
      </w:r>
      <w:r>
        <w:rPr>
          <w:rFonts w:cs="Arial"/>
          <w:sz w:val="22"/>
          <w:szCs w:val="22"/>
        </w:rPr>
        <w:t xml:space="preserve"> rozhodování o financování realizace jednotlivých projektů případ od případu na roční bázi </w:t>
      </w:r>
      <w:r w:rsidRPr="0081222A">
        <w:rPr>
          <w:rFonts w:cs="Arial"/>
          <w:sz w:val="22"/>
          <w:szCs w:val="22"/>
        </w:rPr>
        <w:t>a nejasného rozdělení rozhodovací</w:t>
      </w:r>
      <w:r w:rsidR="006C684C">
        <w:rPr>
          <w:rFonts w:cs="Arial"/>
          <w:sz w:val="22"/>
          <w:szCs w:val="22"/>
        </w:rPr>
        <w:t>ch</w:t>
      </w:r>
      <w:r w:rsidRPr="0081222A">
        <w:rPr>
          <w:rFonts w:cs="Arial"/>
          <w:sz w:val="22"/>
          <w:szCs w:val="22"/>
        </w:rPr>
        <w:t xml:space="preserve"> pravomoc</w:t>
      </w:r>
      <w:r w:rsidR="006C684C">
        <w:rPr>
          <w:rFonts w:cs="Arial"/>
          <w:sz w:val="22"/>
          <w:szCs w:val="22"/>
        </w:rPr>
        <w:t>í</w:t>
      </w:r>
      <w:r w:rsidRPr="0081222A">
        <w:rPr>
          <w:rFonts w:cs="Arial"/>
          <w:sz w:val="22"/>
          <w:szCs w:val="22"/>
        </w:rPr>
        <w:t xml:space="preserve"> a</w:t>
      </w:r>
      <w:r w:rsidR="006C684C">
        <w:rPr>
          <w:rFonts w:cs="Arial"/>
          <w:sz w:val="22"/>
          <w:szCs w:val="22"/>
        </w:rPr>
        <w:t> </w:t>
      </w:r>
      <w:r w:rsidRPr="0081222A">
        <w:rPr>
          <w:rFonts w:cs="Arial"/>
          <w:sz w:val="22"/>
          <w:szCs w:val="22"/>
        </w:rPr>
        <w:t>odpovědnosti za postup přípravy a realizace projektů</w:t>
      </w:r>
      <w:r>
        <w:rPr>
          <w:rFonts w:cs="Arial"/>
          <w:sz w:val="22"/>
          <w:szCs w:val="22"/>
        </w:rPr>
        <w:t xml:space="preserve"> mezi MD, </w:t>
      </w:r>
      <w:proofErr w:type="spellStart"/>
      <w:r>
        <w:rPr>
          <w:rFonts w:cs="Arial"/>
          <w:sz w:val="22"/>
          <w:szCs w:val="22"/>
        </w:rPr>
        <w:t>SFDI</w:t>
      </w:r>
      <w:proofErr w:type="spellEnd"/>
      <w:r>
        <w:rPr>
          <w:rFonts w:cs="Arial"/>
          <w:sz w:val="22"/>
          <w:szCs w:val="22"/>
        </w:rPr>
        <w:t xml:space="preserve"> a příjemce finančních prostředků</w:t>
      </w:r>
      <w:r w:rsidRPr="0081222A">
        <w:rPr>
          <w:rFonts w:cs="Arial"/>
          <w:sz w:val="22"/>
          <w:szCs w:val="22"/>
        </w:rPr>
        <w:t xml:space="preserve">. </w:t>
      </w: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</w:p>
    <w:p w:rsidR="00144402" w:rsidRDefault="00144402" w:rsidP="00D26C0E">
      <w:p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NKÚ doporučuje:</w:t>
      </w:r>
    </w:p>
    <w:p w:rsidR="00144402" w:rsidRDefault="006C684C" w:rsidP="00D26C0E">
      <w:pPr>
        <w:pStyle w:val="Odstavecseseznamem"/>
        <w:numPr>
          <w:ilvl w:val="0"/>
          <w:numId w:val="42"/>
        </w:numPr>
        <w:contextualSpacing/>
        <w:jc w:val="both"/>
      </w:pPr>
      <w:r>
        <w:rPr>
          <w:rFonts w:cs="Arial"/>
          <w:sz w:val="22"/>
          <w:szCs w:val="22"/>
        </w:rPr>
        <w:t>d</w:t>
      </w:r>
      <w:r w:rsidR="00144402" w:rsidRPr="00213A72">
        <w:rPr>
          <w:rFonts w:cs="Arial"/>
          <w:sz w:val="22"/>
          <w:szCs w:val="22"/>
        </w:rPr>
        <w:t xml:space="preserve">okončit koncepční materiál </w:t>
      </w:r>
      <w:r w:rsidR="00144402">
        <w:rPr>
          <w:rFonts w:cs="Arial"/>
          <w:sz w:val="22"/>
          <w:szCs w:val="22"/>
        </w:rPr>
        <w:t>zabývající se</w:t>
      </w:r>
      <w:r w:rsidR="00144402" w:rsidRPr="00213A72">
        <w:rPr>
          <w:rFonts w:cs="Arial"/>
          <w:sz w:val="22"/>
          <w:szCs w:val="22"/>
        </w:rPr>
        <w:t xml:space="preserve"> </w:t>
      </w:r>
      <w:r w:rsidR="00144402">
        <w:rPr>
          <w:rFonts w:cs="Arial"/>
          <w:sz w:val="22"/>
          <w:szCs w:val="22"/>
        </w:rPr>
        <w:t>stanovením priorit</w:t>
      </w:r>
      <w:r w:rsidR="00144402" w:rsidRPr="00213A72">
        <w:rPr>
          <w:rFonts w:cs="Arial"/>
          <w:sz w:val="22"/>
          <w:szCs w:val="22"/>
        </w:rPr>
        <w:t xml:space="preserve"> </w:t>
      </w:r>
      <w:r w:rsidR="00144402">
        <w:rPr>
          <w:rFonts w:cs="Arial"/>
          <w:sz w:val="22"/>
          <w:szCs w:val="22"/>
        </w:rPr>
        <w:t>infrastrukturních projektů</w:t>
      </w:r>
      <w:r w:rsidR="00144402" w:rsidRPr="00213A72">
        <w:rPr>
          <w:rFonts w:cs="Arial"/>
          <w:sz w:val="22"/>
          <w:szCs w:val="22"/>
        </w:rPr>
        <w:t xml:space="preserve"> </w:t>
      </w:r>
      <w:r w:rsidR="00144402">
        <w:rPr>
          <w:rFonts w:cs="Arial"/>
          <w:sz w:val="22"/>
          <w:szCs w:val="22"/>
        </w:rPr>
        <w:t xml:space="preserve">s upřednostněním financování </w:t>
      </w:r>
      <w:r w:rsidR="00144402" w:rsidRPr="00213A72">
        <w:rPr>
          <w:rFonts w:cs="Arial"/>
          <w:sz w:val="22"/>
          <w:szCs w:val="22"/>
        </w:rPr>
        <w:t>staveb přinášej</w:t>
      </w:r>
      <w:r w:rsidR="00144402">
        <w:rPr>
          <w:rFonts w:cs="Arial"/>
          <w:sz w:val="22"/>
          <w:szCs w:val="22"/>
        </w:rPr>
        <w:t>ících</w:t>
      </w:r>
      <w:r w:rsidR="00144402" w:rsidRPr="00213A72">
        <w:rPr>
          <w:rFonts w:cs="Arial"/>
          <w:sz w:val="22"/>
          <w:szCs w:val="22"/>
        </w:rPr>
        <w:t xml:space="preserve"> v daném čase největší </w:t>
      </w:r>
      <w:r w:rsidR="00144402">
        <w:rPr>
          <w:rFonts w:cs="Arial"/>
          <w:sz w:val="22"/>
          <w:szCs w:val="22"/>
        </w:rPr>
        <w:t xml:space="preserve">společensko-ekonomický </w:t>
      </w:r>
      <w:r w:rsidR="00144402" w:rsidRPr="00213A72">
        <w:rPr>
          <w:rFonts w:cs="Arial"/>
          <w:sz w:val="22"/>
          <w:szCs w:val="22"/>
        </w:rPr>
        <w:t>efekt</w:t>
      </w:r>
      <w:r>
        <w:rPr>
          <w:rFonts w:cs="Arial"/>
          <w:sz w:val="22"/>
          <w:szCs w:val="22"/>
        </w:rPr>
        <w:t>;</w:t>
      </w:r>
      <w:r w:rsidR="00144402" w:rsidRPr="00213A72">
        <w:rPr>
          <w:rFonts w:cs="Arial"/>
          <w:sz w:val="22"/>
          <w:szCs w:val="22"/>
        </w:rPr>
        <w:t xml:space="preserve"> </w:t>
      </w:r>
    </w:p>
    <w:p w:rsidR="00144402" w:rsidRDefault="006C684C" w:rsidP="00D26C0E">
      <w:pPr>
        <w:pStyle w:val="Odstavecseseznamem"/>
        <w:numPr>
          <w:ilvl w:val="0"/>
          <w:numId w:val="42"/>
        </w:num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144402" w:rsidRPr="00706CEE">
        <w:rPr>
          <w:rFonts w:cs="Arial"/>
          <w:sz w:val="22"/>
          <w:szCs w:val="22"/>
        </w:rPr>
        <w:t xml:space="preserve">yjasnit a zpřesnit kompetence MD, </w:t>
      </w:r>
      <w:proofErr w:type="spellStart"/>
      <w:r w:rsidR="00144402" w:rsidRPr="00706CEE">
        <w:rPr>
          <w:rFonts w:cs="Arial"/>
          <w:sz w:val="22"/>
          <w:szCs w:val="22"/>
        </w:rPr>
        <w:t>SFDI</w:t>
      </w:r>
      <w:proofErr w:type="spellEnd"/>
      <w:r w:rsidR="00144402" w:rsidRPr="00706CEE">
        <w:rPr>
          <w:rFonts w:cs="Arial"/>
          <w:sz w:val="22"/>
          <w:szCs w:val="22"/>
        </w:rPr>
        <w:t xml:space="preserve"> a příjemců při rozhodování o postupu přípravy a realizace infrastrukturních projektů a při sestavování rozpočtu </w:t>
      </w:r>
      <w:proofErr w:type="spellStart"/>
      <w:r w:rsidR="00144402" w:rsidRPr="00706CEE">
        <w:rPr>
          <w:rFonts w:cs="Arial"/>
          <w:sz w:val="22"/>
          <w:szCs w:val="22"/>
        </w:rPr>
        <w:t>SFDI</w:t>
      </w:r>
      <w:proofErr w:type="spellEnd"/>
      <w:r w:rsidR="00144402" w:rsidRPr="00706CEE">
        <w:rPr>
          <w:rFonts w:cs="Arial"/>
          <w:sz w:val="22"/>
          <w:szCs w:val="22"/>
        </w:rPr>
        <w:t xml:space="preserve"> a sladit tento postup </w:t>
      </w:r>
      <w:r w:rsidR="00144402">
        <w:rPr>
          <w:rFonts w:cs="Arial"/>
          <w:sz w:val="22"/>
          <w:szCs w:val="22"/>
        </w:rPr>
        <w:t>s </w:t>
      </w:r>
      <w:r w:rsidR="00144402" w:rsidRPr="00706CEE">
        <w:rPr>
          <w:rFonts w:cs="Arial"/>
          <w:sz w:val="22"/>
          <w:szCs w:val="22"/>
        </w:rPr>
        <w:t>příslušnou právní úpravou.</w:t>
      </w:r>
    </w:p>
    <w:p w:rsidR="006C684C" w:rsidRPr="00706CEE" w:rsidRDefault="0099120A" w:rsidP="006C684C">
      <w:pPr>
        <w:pStyle w:val="Odstavecseseznamem"/>
        <w:ind w:left="0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Současně</w:t>
      </w:r>
      <w:r w:rsidR="006C684C">
        <w:rPr>
          <w:rFonts w:cs="Arial"/>
          <w:sz w:val="22"/>
          <w:szCs w:val="22"/>
        </w:rPr>
        <w:t xml:space="preserve"> se NKÚ domnívá, že je-li existence </w:t>
      </w:r>
      <w:proofErr w:type="spellStart"/>
      <w:r w:rsidR="006C684C">
        <w:rPr>
          <w:rFonts w:cs="Arial"/>
          <w:sz w:val="22"/>
          <w:szCs w:val="22"/>
        </w:rPr>
        <w:t>SFDI</w:t>
      </w:r>
      <w:proofErr w:type="spellEnd"/>
      <w:r w:rsidR="006C684C">
        <w:rPr>
          <w:rFonts w:cs="Arial"/>
          <w:sz w:val="22"/>
          <w:szCs w:val="22"/>
        </w:rPr>
        <w:t xml:space="preserve"> založena na vyjádření státu</w:t>
      </w:r>
      <w:r w:rsidR="006C684C">
        <w:rPr>
          <w:rStyle w:val="Znakapoznpodarou"/>
          <w:rFonts w:cs="Arial"/>
          <w:sz w:val="22"/>
          <w:szCs w:val="22"/>
        </w:rPr>
        <w:footnoteReference w:id="21"/>
      </w:r>
      <w:r w:rsidR="006C684C">
        <w:rPr>
          <w:rFonts w:cs="Arial"/>
          <w:sz w:val="22"/>
          <w:szCs w:val="22"/>
        </w:rPr>
        <w:t xml:space="preserve">, že dopravní infrastruktura si zaslouží zvláštní pozornost, pak je nutné </w:t>
      </w:r>
      <w:r w:rsidR="006C684C" w:rsidRPr="00BB0353">
        <w:rPr>
          <w:rFonts w:cs="Arial"/>
          <w:sz w:val="22"/>
          <w:szCs w:val="22"/>
        </w:rPr>
        <w:t>stanovit</w:t>
      </w:r>
      <w:r w:rsidR="006C68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míru </w:t>
      </w:r>
      <w:r w:rsidR="006C684C">
        <w:rPr>
          <w:rFonts w:cs="Arial"/>
          <w:sz w:val="22"/>
          <w:szCs w:val="22"/>
        </w:rPr>
        <w:t>závaznosti rozpočtových výhledů tak, aby bylo možné efektivně plánovat zpravidla víceleté investice do dopravní infrastruktury.</w:t>
      </w:r>
      <w:r w:rsidR="00A94A06">
        <w:rPr>
          <w:rFonts w:cs="Arial"/>
          <w:sz w:val="22"/>
          <w:szCs w:val="22"/>
        </w:rPr>
        <w:t xml:space="preserve"> </w:t>
      </w:r>
    </w:p>
    <w:p w:rsidR="006C684C" w:rsidRDefault="006C684C" w:rsidP="006C684C">
      <w:pPr>
        <w:pStyle w:val="Odstavecseseznamem"/>
        <w:ind w:left="0"/>
        <w:contextualSpacing/>
        <w:jc w:val="both"/>
        <w:rPr>
          <w:rFonts w:cs="Arial"/>
          <w:sz w:val="22"/>
          <w:szCs w:val="22"/>
        </w:rPr>
      </w:pPr>
    </w:p>
    <w:p w:rsidR="006C684C" w:rsidRDefault="006C684C" w:rsidP="006C684C">
      <w:pPr>
        <w:pStyle w:val="Odstavecseseznamem"/>
        <w:ind w:left="0"/>
        <w:contextualSpacing/>
        <w:jc w:val="both"/>
        <w:rPr>
          <w:rFonts w:cs="Arial"/>
          <w:sz w:val="22"/>
          <w:szCs w:val="22"/>
        </w:rPr>
      </w:pPr>
    </w:p>
    <w:sectPr w:rsidR="006C684C" w:rsidSect="0089650D">
      <w:footerReference w:type="default" r:id="rId10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CB" w:rsidRDefault="00EA33CB">
      <w:r>
        <w:separator/>
      </w:r>
    </w:p>
  </w:endnote>
  <w:endnote w:type="continuationSeparator" w:id="0">
    <w:p w:rsidR="00EA33CB" w:rsidRDefault="00EA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CB" w:rsidRDefault="00EA33CB" w:rsidP="00706CEE">
    <w:pPr>
      <w:pStyle w:val="Zpat"/>
      <w:jc w:val="center"/>
    </w:pPr>
    <w:r w:rsidRPr="001C4863">
      <w:rPr>
        <w:rFonts w:cs="Arial"/>
        <w:sz w:val="22"/>
        <w:szCs w:val="22"/>
      </w:rPr>
      <w:fldChar w:fldCharType="begin"/>
    </w:r>
    <w:r w:rsidRPr="001C4863">
      <w:rPr>
        <w:rFonts w:cs="Arial"/>
        <w:sz w:val="22"/>
        <w:szCs w:val="22"/>
      </w:rPr>
      <w:instrText xml:space="preserve"> PAGE   \* MERGEFORMAT </w:instrText>
    </w:r>
    <w:r w:rsidRPr="001C4863">
      <w:rPr>
        <w:rFonts w:cs="Arial"/>
        <w:sz w:val="22"/>
        <w:szCs w:val="22"/>
      </w:rPr>
      <w:fldChar w:fldCharType="separate"/>
    </w:r>
    <w:r w:rsidR="00661AD0">
      <w:rPr>
        <w:rFonts w:cs="Arial"/>
        <w:noProof/>
        <w:sz w:val="22"/>
        <w:szCs w:val="22"/>
      </w:rPr>
      <w:t>11</w:t>
    </w:r>
    <w:r w:rsidRPr="001C4863">
      <w:rPr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CB" w:rsidRDefault="00EA33CB">
      <w:r>
        <w:separator/>
      </w:r>
    </w:p>
  </w:footnote>
  <w:footnote w:type="continuationSeparator" w:id="0">
    <w:p w:rsidR="00EA33CB" w:rsidRDefault="00EA33CB">
      <w:r>
        <w:continuationSeparator/>
      </w:r>
    </w:p>
  </w:footnote>
  <w:footnote w:id="1">
    <w:p w:rsidR="00EA33CB" w:rsidRDefault="00EA33CB" w:rsidP="00706CEE">
      <w:pPr>
        <w:pStyle w:val="Textpoznpodarou"/>
        <w:ind w:left="284" w:hanging="284"/>
      </w:pPr>
      <w:r w:rsidRPr="00706CEE"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ab/>
      </w:r>
      <w:r w:rsidRPr="00706CEE">
        <w:rPr>
          <w:rFonts w:cs="Arial"/>
          <w:sz w:val="18"/>
          <w:szCs w:val="18"/>
        </w:rPr>
        <w:t>Zákon č. 2/1969 Sb., o zřízení ministerstev a jiných ústředních orgánů státní správy České republiky.</w:t>
      </w:r>
    </w:p>
  </w:footnote>
  <w:footnote w:id="2">
    <w:p w:rsidR="00EA33CB" w:rsidRDefault="00EA33CB" w:rsidP="00706CEE">
      <w:pPr>
        <w:pStyle w:val="Textpoznpodarou"/>
        <w:ind w:left="284" w:hanging="284"/>
        <w:jc w:val="both"/>
      </w:pPr>
      <w:r w:rsidRPr="00706CEE">
        <w:rPr>
          <w:rStyle w:val="Znakapoznpodarou"/>
          <w:sz w:val="18"/>
          <w:szCs w:val="18"/>
        </w:rPr>
        <w:footnoteRef/>
      </w:r>
      <w:r w:rsidRPr="00706CEE">
        <w:rPr>
          <w:sz w:val="18"/>
          <w:szCs w:val="18"/>
        </w:rPr>
        <w:tab/>
        <w:t>Zákon č. 104/2000 Sb., o Státním fondu dopravní infrastruktury a o změně zákona č. 171/1991 Sb., o působnosti orgánů České republiky ve věcech převodů majetku státu na jiné osoby a o Fondu národního majetku České republiky, ve znění pozdějších předpisů.</w:t>
      </w:r>
    </w:p>
  </w:footnote>
  <w:footnote w:id="3">
    <w:p w:rsidR="00EA33CB" w:rsidRDefault="00EA33CB" w:rsidP="00706CEE">
      <w:pPr>
        <w:pStyle w:val="Textpoznpodarou"/>
        <w:ind w:left="284" w:hanging="284"/>
        <w:jc w:val="both"/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 xml:space="preserve">Zákon č. 77/2002 Sb., </w:t>
      </w:r>
      <w:r w:rsidRPr="00015127">
        <w:rPr>
          <w:sz w:val="18"/>
          <w:szCs w:val="18"/>
        </w:rPr>
        <w:t>o akciové společnosti České dráhy, státní organizaci Správa železniční dopravní cesty a o změně zákona č. 266/1994 Sb., o dráhách, ve znění pozdějších předpisů, a zákona č. 77/1997 Sb., o</w:t>
      </w:r>
      <w:r w:rsidRPr="006152B3">
        <w:rPr>
          <w:sz w:val="18"/>
          <w:szCs w:val="18"/>
        </w:rPr>
        <w:t> </w:t>
      </w:r>
      <w:r w:rsidRPr="00015127">
        <w:rPr>
          <w:sz w:val="18"/>
          <w:szCs w:val="18"/>
        </w:rPr>
        <w:t>státním podniku, ve znění pozdějších předpisů</w:t>
      </w:r>
      <w:r w:rsidRPr="00CE708F">
        <w:rPr>
          <w:sz w:val="18"/>
          <w:szCs w:val="18"/>
        </w:rPr>
        <w:t>.</w:t>
      </w:r>
    </w:p>
  </w:footnote>
  <w:footnote w:id="4">
    <w:p w:rsidR="00EA33CB" w:rsidRPr="00706CEE" w:rsidRDefault="00EA33CB" w:rsidP="00706CEE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706CEE">
        <w:rPr>
          <w:rStyle w:val="Znakapoznpodarou"/>
          <w:sz w:val="18"/>
          <w:szCs w:val="18"/>
        </w:rPr>
        <w:footnoteRef/>
      </w:r>
      <w:r w:rsidRPr="00706CE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06CEE">
        <w:rPr>
          <w:rFonts w:cs="Arial"/>
          <w:b/>
          <w:sz w:val="18"/>
          <w:szCs w:val="18"/>
        </w:rPr>
        <w:t xml:space="preserve">Dohoda </w:t>
      </w:r>
      <w:proofErr w:type="spellStart"/>
      <w:r w:rsidRPr="00706CEE">
        <w:rPr>
          <w:rFonts w:cs="Arial"/>
          <w:b/>
          <w:sz w:val="18"/>
          <w:szCs w:val="18"/>
        </w:rPr>
        <w:t>AGC</w:t>
      </w:r>
      <w:proofErr w:type="spellEnd"/>
      <w:r w:rsidRPr="00706CEE">
        <w:rPr>
          <w:rFonts w:cs="Arial"/>
          <w:sz w:val="18"/>
          <w:szCs w:val="18"/>
        </w:rPr>
        <w:t xml:space="preserve"> – </w:t>
      </w:r>
      <w:r w:rsidRPr="00015127">
        <w:rPr>
          <w:rFonts w:cs="Arial"/>
          <w:i/>
          <w:sz w:val="18"/>
          <w:szCs w:val="18"/>
        </w:rPr>
        <w:t>Evropská dohoda o mezinárodních železničních magistrálách</w:t>
      </w:r>
      <w:r w:rsidRPr="00706CEE">
        <w:rPr>
          <w:rFonts w:cs="Arial"/>
          <w:sz w:val="18"/>
          <w:szCs w:val="18"/>
        </w:rPr>
        <w:t xml:space="preserve"> (31. 5.</w:t>
      </w:r>
      <w:r>
        <w:rPr>
          <w:rFonts w:cs="Arial"/>
          <w:sz w:val="18"/>
          <w:szCs w:val="18"/>
        </w:rPr>
        <w:t> </w:t>
      </w:r>
      <w:r w:rsidRPr="00706CEE">
        <w:rPr>
          <w:rFonts w:cs="Arial"/>
          <w:sz w:val="18"/>
          <w:szCs w:val="18"/>
        </w:rPr>
        <w:t xml:space="preserve">1985 – </w:t>
      </w:r>
      <w:proofErr w:type="spellStart"/>
      <w:r w:rsidRPr="00706CEE">
        <w:rPr>
          <w:rFonts w:cs="Arial"/>
          <w:sz w:val="18"/>
          <w:szCs w:val="18"/>
        </w:rPr>
        <w:t>EHK</w:t>
      </w:r>
      <w:proofErr w:type="spellEnd"/>
      <w:r w:rsidRPr="00706CEE">
        <w:rPr>
          <w:rFonts w:cs="Arial"/>
          <w:sz w:val="18"/>
          <w:szCs w:val="18"/>
        </w:rPr>
        <w:t xml:space="preserve">/OSN), přístup ČSSR </w:t>
      </w:r>
      <w:r>
        <w:rPr>
          <w:rFonts w:cs="Arial"/>
          <w:sz w:val="18"/>
          <w:szCs w:val="18"/>
        </w:rPr>
        <w:t xml:space="preserve">byl </w:t>
      </w:r>
      <w:r w:rsidRPr="00706CEE">
        <w:rPr>
          <w:rFonts w:cs="Arial"/>
          <w:sz w:val="18"/>
          <w:szCs w:val="18"/>
        </w:rPr>
        <w:t xml:space="preserve">schválen vládou dne 8. 2. 1990 </w:t>
      </w:r>
      <w:r>
        <w:rPr>
          <w:rFonts w:cs="Arial"/>
          <w:sz w:val="18"/>
          <w:szCs w:val="18"/>
        </w:rPr>
        <w:t xml:space="preserve">usnesením </w:t>
      </w:r>
      <w:r w:rsidRPr="00706CEE">
        <w:rPr>
          <w:rFonts w:cs="Arial"/>
          <w:sz w:val="18"/>
          <w:szCs w:val="18"/>
        </w:rPr>
        <w:t>č. 78/90</w:t>
      </w:r>
      <w:r>
        <w:rPr>
          <w:rFonts w:cs="Arial"/>
          <w:sz w:val="18"/>
          <w:szCs w:val="18"/>
        </w:rPr>
        <w:t>;</w:t>
      </w:r>
      <w:r w:rsidRPr="00706CE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dohoda</w:t>
      </w:r>
      <w:r w:rsidRPr="00706CEE">
        <w:rPr>
          <w:rFonts w:cs="Arial"/>
          <w:sz w:val="18"/>
          <w:szCs w:val="18"/>
        </w:rPr>
        <w:t xml:space="preserve"> je zakotvena také v zákoně č.</w:t>
      </w:r>
      <w:r>
        <w:rPr>
          <w:rFonts w:cs="Arial"/>
          <w:sz w:val="18"/>
          <w:szCs w:val="18"/>
        </w:rPr>
        <w:t> </w:t>
      </w:r>
      <w:r w:rsidRPr="00706CEE">
        <w:rPr>
          <w:rFonts w:cs="Arial"/>
          <w:sz w:val="18"/>
          <w:szCs w:val="18"/>
        </w:rPr>
        <w:t>266/1994 Sb., o dr</w:t>
      </w:r>
      <w:r>
        <w:rPr>
          <w:rFonts w:cs="Arial"/>
          <w:sz w:val="18"/>
          <w:szCs w:val="18"/>
        </w:rPr>
        <w:t>á</w:t>
      </w:r>
      <w:r w:rsidRPr="00706CEE">
        <w:rPr>
          <w:rFonts w:cs="Arial"/>
          <w:sz w:val="18"/>
          <w:szCs w:val="18"/>
        </w:rPr>
        <w:t>hách.</w:t>
      </w:r>
    </w:p>
    <w:p w:rsidR="00EA33CB" w:rsidRDefault="00EA33CB" w:rsidP="00706CEE">
      <w:pPr>
        <w:pStyle w:val="Textpoznpodarou"/>
        <w:ind w:left="284" w:hanging="284"/>
        <w:jc w:val="both"/>
      </w:pPr>
      <w:r>
        <w:rPr>
          <w:rFonts w:cs="Arial"/>
          <w:b/>
          <w:sz w:val="18"/>
          <w:szCs w:val="18"/>
        </w:rPr>
        <w:tab/>
      </w:r>
      <w:r w:rsidRPr="00706CEE">
        <w:rPr>
          <w:rFonts w:cs="Arial"/>
          <w:b/>
          <w:sz w:val="18"/>
          <w:szCs w:val="18"/>
        </w:rPr>
        <w:t xml:space="preserve">Dohoda </w:t>
      </w:r>
      <w:proofErr w:type="spellStart"/>
      <w:r w:rsidRPr="00706CEE">
        <w:rPr>
          <w:rFonts w:cs="Arial"/>
          <w:b/>
          <w:sz w:val="18"/>
          <w:szCs w:val="18"/>
        </w:rPr>
        <w:t>AGTC</w:t>
      </w:r>
      <w:proofErr w:type="spellEnd"/>
      <w:r w:rsidRPr="00706CEE">
        <w:rPr>
          <w:rFonts w:cs="Arial"/>
          <w:sz w:val="18"/>
          <w:szCs w:val="18"/>
        </w:rPr>
        <w:t xml:space="preserve"> – </w:t>
      </w:r>
      <w:r w:rsidRPr="00015127">
        <w:rPr>
          <w:rFonts w:cs="Arial"/>
          <w:i/>
          <w:sz w:val="18"/>
          <w:szCs w:val="18"/>
        </w:rPr>
        <w:t>Evropská dohoda o</w:t>
      </w:r>
      <w:r w:rsidRPr="006152B3">
        <w:rPr>
          <w:rFonts w:cs="Arial"/>
          <w:i/>
          <w:sz w:val="18"/>
          <w:szCs w:val="18"/>
        </w:rPr>
        <w:t> </w:t>
      </w:r>
      <w:r w:rsidRPr="00015127">
        <w:rPr>
          <w:rFonts w:cs="Arial"/>
          <w:i/>
          <w:sz w:val="18"/>
          <w:szCs w:val="18"/>
        </w:rPr>
        <w:t>nejdůležitějších trasách mezinárodní kombinované dopravy a</w:t>
      </w:r>
      <w:r w:rsidRPr="006152B3">
        <w:rPr>
          <w:rFonts w:cs="Arial"/>
          <w:i/>
          <w:sz w:val="18"/>
          <w:szCs w:val="18"/>
        </w:rPr>
        <w:t> </w:t>
      </w:r>
      <w:r w:rsidRPr="00015127">
        <w:rPr>
          <w:rFonts w:cs="Arial"/>
          <w:i/>
          <w:sz w:val="18"/>
          <w:szCs w:val="18"/>
        </w:rPr>
        <w:t>souvisejících objektech</w:t>
      </w:r>
      <w:r w:rsidRPr="00706CEE">
        <w:rPr>
          <w:rFonts w:cs="Arial"/>
          <w:sz w:val="18"/>
          <w:szCs w:val="18"/>
        </w:rPr>
        <w:t xml:space="preserve"> (1. 2. 1991 – </w:t>
      </w:r>
      <w:proofErr w:type="spellStart"/>
      <w:r w:rsidRPr="00706CEE">
        <w:rPr>
          <w:rFonts w:cs="Arial"/>
          <w:sz w:val="18"/>
          <w:szCs w:val="18"/>
        </w:rPr>
        <w:t>EHK</w:t>
      </w:r>
      <w:proofErr w:type="spellEnd"/>
      <w:r w:rsidRPr="00706CEE">
        <w:rPr>
          <w:rFonts w:cs="Arial"/>
          <w:sz w:val="18"/>
          <w:szCs w:val="18"/>
        </w:rPr>
        <w:t>/OSN), jménem ČSFR byla dohoda podepsána dne 30. 10. 1991 a</w:t>
      </w:r>
      <w:r>
        <w:rPr>
          <w:rFonts w:cs="Arial"/>
          <w:sz w:val="18"/>
          <w:szCs w:val="18"/>
        </w:rPr>
        <w:t> </w:t>
      </w:r>
      <w:r w:rsidRPr="00706CEE">
        <w:rPr>
          <w:rFonts w:cs="Arial"/>
          <w:sz w:val="18"/>
          <w:szCs w:val="18"/>
        </w:rPr>
        <w:t>pro nástupnickou Českou republiku vstoupila v platnost dnem 20. 1. 1994</w:t>
      </w:r>
      <w:r>
        <w:rPr>
          <w:rFonts w:cs="Arial"/>
          <w:sz w:val="18"/>
          <w:szCs w:val="18"/>
        </w:rPr>
        <w:t>;</w:t>
      </w:r>
      <w:r w:rsidRPr="00706CE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dohoda</w:t>
      </w:r>
      <w:r w:rsidRPr="00706CEE">
        <w:rPr>
          <w:rFonts w:cs="Arial"/>
          <w:sz w:val="18"/>
          <w:szCs w:val="18"/>
        </w:rPr>
        <w:t xml:space="preserve"> je </w:t>
      </w:r>
      <w:r>
        <w:rPr>
          <w:rFonts w:cs="Arial"/>
          <w:sz w:val="18"/>
          <w:szCs w:val="18"/>
        </w:rPr>
        <w:t>obsažena</w:t>
      </w:r>
      <w:r w:rsidRPr="00706CE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ve sdělení Ministerstva zahraničních věcí</w:t>
      </w:r>
      <w:r w:rsidRPr="00706CEE">
        <w:rPr>
          <w:rFonts w:cs="Arial"/>
          <w:sz w:val="18"/>
          <w:szCs w:val="18"/>
        </w:rPr>
        <w:t xml:space="preserve"> č. 35/1995 Sb.</w:t>
      </w:r>
      <w:r>
        <w:rPr>
          <w:rFonts w:cs="Arial"/>
          <w:sz w:val="18"/>
          <w:szCs w:val="18"/>
        </w:rPr>
        <w:t>;</w:t>
      </w:r>
      <w:r w:rsidRPr="00706CEE">
        <w:rPr>
          <w:rFonts w:cs="Arial"/>
          <w:sz w:val="18"/>
          <w:szCs w:val="18"/>
        </w:rPr>
        <w:t xml:space="preserve"> přístup ČR </w:t>
      </w:r>
      <w:r>
        <w:rPr>
          <w:rFonts w:cs="Arial"/>
          <w:sz w:val="18"/>
          <w:szCs w:val="18"/>
        </w:rPr>
        <w:t xml:space="preserve">byl </w:t>
      </w:r>
      <w:r w:rsidRPr="00706CEE">
        <w:rPr>
          <w:rFonts w:cs="Arial"/>
          <w:sz w:val="18"/>
          <w:szCs w:val="18"/>
        </w:rPr>
        <w:t xml:space="preserve">schválen vládou dne 1. 6. 1994 </w:t>
      </w:r>
      <w:r>
        <w:rPr>
          <w:rFonts w:cs="Arial"/>
          <w:sz w:val="18"/>
          <w:szCs w:val="18"/>
        </w:rPr>
        <w:t xml:space="preserve">usnesením </w:t>
      </w:r>
      <w:r w:rsidRPr="00706CEE">
        <w:rPr>
          <w:rFonts w:cs="Arial"/>
          <w:sz w:val="18"/>
          <w:szCs w:val="18"/>
        </w:rPr>
        <w:t xml:space="preserve">č. 298. Dohody </w:t>
      </w:r>
      <w:proofErr w:type="spellStart"/>
      <w:r w:rsidRPr="00706CEE">
        <w:rPr>
          <w:rFonts w:cs="Arial"/>
          <w:sz w:val="18"/>
          <w:szCs w:val="18"/>
        </w:rPr>
        <w:t>AGC</w:t>
      </w:r>
      <w:proofErr w:type="spellEnd"/>
      <w:r w:rsidRPr="00706CEE">
        <w:rPr>
          <w:rFonts w:cs="Arial"/>
          <w:sz w:val="18"/>
          <w:szCs w:val="18"/>
        </w:rPr>
        <w:t xml:space="preserve"> a </w:t>
      </w:r>
      <w:proofErr w:type="spellStart"/>
      <w:r w:rsidRPr="00706CEE">
        <w:rPr>
          <w:rFonts w:cs="Arial"/>
          <w:sz w:val="18"/>
          <w:szCs w:val="18"/>
        </w:rPr>
        <w:t>AGTC</w:t>
      </w:r>
      <w:proofErr w:type="spellEnd"/>
      <w:r w:rsidRPr="00706CEE">
        <w:rPr>
          <w:rFonts w:cs="Arial"/>
          <w:sz w:val="18"/>
          <w:szCs w:val="18"/>
        </w:rPr>
        <w:t xml:space="preserve"> stanovují kromě hlavních dopravních tra</w:t>
      </w:r>
      <w:r>
        <w:rPr>
          <w:rFonts w:cs="Arial"/>
          <w:sz w:val="18"/>
          <w:szCs w:val="18"/>
        </w:rPr>
        <w:t xml:space="preserve">s </w:t>
      </w:r>
      <w:r w:rsidRPr="00706CEE">
        <w:rPr>
          <w:rFonts w:cs="Arial"/>
          <w:sz w:val="18"/>
          <w:szCs w:val="18"/>
        </w:rPr>
        <w:t xml:space="preserve">také technické parametry infrastruktury, </w:t>
      </w:r>
      <w:r>
        <w:rPr>
          <w:rFonts w:cs="Arial"/>
          <w:sz w:val="18"/>
          <w:szCs w:val="18"/>
        </w:rPr>
        <w:t xml:space="preserve">které se </w:t>
      </w:r>
      <w:r w:rsidRPr="00706CEE">
        <w:rPr>
          <w:rFonts w:cs="Arial"/>
          <w:sz w:val="18"/>
          <w:szCs w:val="18"/>
        </w:rPr>
        <w:t xml:space="preserve">ČR zavázala </w:t>
      </w:r>
      <w:r>
        <w:rPr>
          <w:rFonts w:cs="Arial"/>
          <w:sz w:val="18"/>
          <w:szCs w:val="18"/>
        </w:rPr>
        <w:t xml:space="preserve">plnit </w:t>
      </w:r>
      <w:r w:rsidRPr="00706CEE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 xml:space="preserve"> které</w:t>
      </w:r>
      <w:r w:rsidRPr="00706CEE">
        <w:rPr>
          <w:rFonts w:cs="Arial"/>
          <w:sz w:val="18"/>
          <w:szCs w:val="18"/>
        </w:rPr>
        <w:t xml:space="preserve"> transformovala do zásad modernizace železniční sítě ČR.</w:t>
      </w:r>
    </w:p>
  </w:footnote>
  <w:footnote w:id="5">
    <w:p w:rsidR="00EA33CB" w:rsidRDefault="00EA33CB" w:rsidP="00706CEE">
      <w:pPr>
        <w:pStyle w:val="Textpoznpodarou"/>
        <w:ind w:left="284" w:hanging="284"/>
        <w:jc w:val="both"/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>K</w:t>
      </w:r>
      <w:r w:rsidRPr="00706CEE">
        <w:rPr>
          <w:rFonts w:cs="Arial"/>
          <w:sz w:val="18"/>
          <w:szCs w:val="18"/>
        </w:rPr>
        <w:t>ontrolní závěr z kontrolní akce č. 03/26</w:t>
      </w:r>
      <w:r>
        <w:rPr>
          <w:rFonts w:cs="Arial"/>
          <w:sz w:val="18"/>
          <w:szCs w:val="18"/>
        </w:rPr>
        <w:t xml:space="preserve"> </w:t>
      </w:r>
      <w:r w:rsidRPr="00706CEE">
        <w:rPr>
          <w:rFonts w:cs="Arial"/>
          <w:sz w:val="18"/>
          <w:szCs w:val="18"/>
        </w:rPr>
        <w:t xml:space="preserve">byl zveřejněn </w:t>
      </w:r>
      <w:r w:rsidRPr="00706CEE">
        <w:rPr>
          <w:sz w:val="18"/>
          <w:szCs w:val="18"/>
        </w:rPr>
        <w:t xml:space="preserve">v částce č. 3/2004 </w:t>
      </w:r>
      <w:r w:rsidRPr="00015127">
        <w:rPr>
          <w:i/>
          <w:sz w:val="18"/>
          <w:szCs w:val="18"/>
        </w:rPr>
        <w:t>Věstníku NKÚ</w:t>
      </w:r>
      <w:r w:rsidRPr="00706CEE">
        <w:rPr>
          <w:sz w:val="18"/>
          <w:szCs w:val="18"/>
        </w:rPr>
        <w:t>.</w:t>
      </w:r>
    </w:p>
  </w:footnote>
  <w:footnote w:id="6">
    <w:p w:rsidR="00EA33CB" w:rsidRDefault="00EA33CB" w:rsidP="00706CEE">
      <w:pPr>
        <w:pStyle w:val="Textpoznpodarou"/>
        <w:ind w:left="284" w:hanging="284"/>
        <w:jc w:val="both"/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>K</w:t>
      </w:r>
      <w:r w:rsidRPr="00706CEE">
        <w:rPr>
          <w:rFonts w:cs="Arial"/>
          <w:sz w:val="18"/>
          <w:szCs w:val="18"/>
        </w:rPr>
        <w:t>ontrolní závěr z kontrolní akce č. 09/19</w:t>
      </w:r>
      <w:r>
        <w:rPr>
          <w:rFonts w:cs="Arial"/>
          <w:sz w:val="18"/>
          <w:szCs w:val="18"/>
        </w:rPr>
        <w:t xml:space="preserve"> </w:t>
      </w:r>
      <w:r w:rsidRPr="00706CEE">
        <w:rPr>
          <w:rFonts w:cs="Arial"/>
          <w:sz w:val="18"/>
          <w:szCs w:val="18"/>
        </w:rPr>
        <w:t xml:space="preserve">byl zveřejněn </w:t>
      </w:r>
      <w:r w:rsidRPr="00706CEE">
        <w:rPr>
          <w:sz w:val="18"/>
          <w:szCs w:val="18"/>
        </w:rPr>
        <w:t xml:space="preserve">v částce č. 2/2010 </w:t>
      </w:r>
      <w:r w:rsidRPr="00015127">
        <w:rPr>
          <w:i/>
          <w:sz w:val="18"/>
          <w:szCs w:val="18"/>
        </w:rPr>
        <w:t>Věstníku NKÚ</w:t>
      </w:r>
      <w:r w:rsidRPr="00706CEE">
        <w:rPr>
          <w:sz w:val="18"/>
          <w:szCs w:val="18"/>
        </w:rPr>
        <w:t>.</w:t>
      </w:r>
    </w:p>
  </w:footnote>
  <w:footnote w:id="7">
    <w:p w:rsidR="00EA33CB" w:rsidRDefault="00EA33CB" w:rsidP="00706CEE">
      <w:pPr>
        <w:pStyle w:val="Textpoznpodarou"/>
        <w:ind w:left="284" w:hanging="284"/>
        <w:jc w:val="both"/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>K</w:t>
      </w:r>
      <w:r w:rsidRPr="00706CEE">
        <w:rPr>
          <w:rFonts w:cs="Arial"/>
          <w:sz w:val="18"/>
          <w:szCs w:val="18"/>
        </w:rPr>
        <w:t>ontrolní závěr z kontrolní akce č. 09/27</w:t>
      </w:r>
      <w:r>
        <w:rPr>
          <w:rFonts w:cs="Arial"/>
          <w:sz w:val="18"/>
          <w:szCs w:val="18"/>
        </w:rPr>
        <w:t xml:space="preserve"> </w:t>
      </w:r>
      <w:r w:rsidRPr="00706CEE">
        <w:rPr>
          <w:rFonts w:cs="Arial"/>
          <w:sz w:val="18"/>
          <w:szCs w:val="18"/>
        </w:rPr>
        <w:t xml:space="preserve">byl zveřejněn </w:t>
      </w:r>
      <w:r w:rsidRPr="00706CEE">
        <w:rPr>
          <w:sz w:val="18"/>
          <w:szCs w:val="18"/>
        </w:rPr>
        <w:t xml:space="preserve">v částce č. 4/2010 </w:t>
      </w:r>
      <w:r w:rsidRPr="00015127">
        <w:rPr>
          <w:i/>
          <w:sz w:val="18"/>
          <w:szCs w:val="18"/>
        </w:rPr>
        <w:t>Věstníku NKÚ</w:t>
      </w:r>
      <w:r w:rsidRPr="00706CEE">
        <w:rPr>
          <w:sz w:val="18"/>
          <w:szCs w:val="18"/>
        </w:rPr>
        <w:t>.</w:t>
      </w:r>
    </w:p>
  </w:footnote>
  <w:footnote w:id="8">
    <w:p w:rsidR="00EA33CB" w:rsidRDefault="00EA33CB" w:rsidP="00706CEE">
      <w:pPr>
        <w:pStyle w:val="Textpoznpodarou"/>
        <w:ind w:left="284" w:hanging="284"/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 xml:space="preserve">Usnesení vlády ze dne 13. července 2005 č. 882, </w:t>
      </w:r>
      <w:r w:rsidRPr="00706CEE">
        <w:rPr>
          <w:i/>
          <w:sz w:val="18"/>
          <w:szCs w:val="18"/>
        </w:rPr>
        <w:t>k Dopravní politice České republiky pro léta 2005–2013</w:t>
      </w:r>
      <w:r w:rsidRPr="00706CEE">
        <w:rPr>
          <w:sz w:val="18"/>
          <w:szCs w:val="18"/>
        </w:rPr>
        <w:t>.</w:t>
      </w:r>
    </w:p>
  </w:footnote>
  <w:footnote w:id="9">
    <w:p w:rsidR="00EA33CB" w:rsidRDefault="00EA33CB" w:rsidP="00706CEE">
      <w:pPr>
        <w:ind w:left="284" w:hanging="284"/>
        <w:contextualSpacing/>
        <w:jc w:val="both"/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 xml:space="preserve">Usnesení vlády ze dne </w:t>
      </w:r>
      <w:r w:rsidRPr="00706CEE">
        <w:rPr>
          <w:rFonts w:cs="Arial"/>
          <w:color w:val="000000"/>
          <w:sz w:val="18"/>
          <w:szCs w:val="18"/>
        </w:rPr>
        <w:t>12. dubna 2006</w:t>
      </w:r>
      <w:r w:rsidRPr="00706CEE">
        <w:rPr>
          <w:rFonts w:cs="Arial"/>
          <w:color w:val="2F2F2F"/>
          <w:sz w:val="18"/>
          <w:szCs w:val="18"/>
        </w:rPr>
        <w:t xml:space="preserve"> č. </w:t>
      </w:r>
      <w:r w:rsidRPr="00706CEE">
        <w:rPr>
          <w:rFonts w:cs="Arial"/>
          <w:color w:val="000000"/>
          <w:sz w:val="18"/>
          <w:szCs w:val="18"/>
        </w:rPr>
        <w:t xml:space="preserve">381, </w:t>
      </w:r>
      <w:r w:rsidRPr="00706CEE">
        <w:rPr>
          <w:rFonts w:cs="Arial"/>
          <w:i/>
          <w:color w:val="000000"/>
          <w:sz w:val="18"/>
          <w:szCs w:val="18"/>
        </w:rPr>
        <w:t>ke Generálnímu plánu rozvoje dopravní infrastruktury</w:t>
      </w:r>
      <w:r w:rsidRPr="00706CEE">
        <w:rPr>
          <w:sz w:val="18"/>
          <w:szCs w:val="18"/>
        </w:rPr>
        <w:t>.</w:t>
      </w:r>
    </w:p>
  </w:footnote>
  <w:footnote w:id="10">
    <w:p w:rsidR="00EA33CB" w:rsidRDefault="00EA33CB" w:rsidP="00706CEE">
      <w:pPr>
        <w:pStyle w:val="Textpoznpodarou"/>
        <w:ind w:left="284" w:hanging="284"/>
        <w:jc w:val="both"/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 xml:space="preserve">Zákon č. </w:t>
      </w:r>
      <w:r w:rsidRPr="00706CEE">
        <w:rPr>
          <w:rFonts w:cs="Arial"/>
          <w:sz w:val="18"/>
          <w:szCs w:val="18"/>
        </w:rPr>
        <w:t>218/2000 Sb</w:t>
      </w:r>
      <w:r w:rsidRPr="00214921">
        <w:rPr>
          <w:rFonts w:cs="Arial"/>
          <w:sz w:val="18"/>
          <w:szCs w:val="18"/>
        </w:rPr>
        <w:t xml:space="preserve">., </w:t>
      </w:r>
      <w:r w:rsidRPr="00015127">
        <w:rPr>
          <w:rFonts w:cs="Arial"/>
          <w:sz w:val="18"/>
          <w:szCs w:val="18"/>
        </w:rPr>
        <w:t>o rozpočtových pravidlech a o změně některých souvisejících zákonů (rozpočtová pravidla)</w:t>
      </w:r>
      <w:r w:rsidRPr="00214921">
        <w:rPr>
          <w:rFonts w:cs="Arial"/>
          <w:sz w:val="18"/>
          <w:szCs w:val="18"/>
        </w:rPr>
        <w:t>.</w:t>
      </w:r>
    </w:p>
  </w:footnote>
  <w:footnote w:id="11">
    <w:p w:rsidR="00EA33CB" w:rsidRDefault="00EA33CB" w:rsidP="00015127">
      <w:pPr>
        <w:pStyle w:val="Textpoznpodarou"/>
        <w:ind w:left="284" w:hanging="284"/>
        <w:jc w:val="both"/>
      </w:pPr>
      <w:r w:rsidRPr="00706CEE">
        <w:rPr>
          <w:rStyle w:val="Znakapoznpodarou"/>
          <w:sz w:val="18"/>
          <w:szCs w:val="18"/>
        </w:rPr>
        <w:footnoteRef/>
      </w:r>
      <w:r>
        <w:rPr>
          <w:rFonts w:cs="Arial"/>
          <w:sz w:val="18"/>
          <w:szCs w:val="18"/>
        </w:rPr>
        <w:tab/>
      </w:r>
      <w:r w:rsidRPr="00706CEE">
        <w:rPr>
          <w:rFonts w:cs="Arial"/>
          <w:sz w:val="18"/>
          <w:szCs w:val="18"/>
        </w:rPr>
        <w:t>Vyhláška č. 40/2001 Sb</w:t>
      </w:r>
      <w:r w:rsidRPr="00214921">
        <w:rPr>
          <w:rFonts w:cs="Arial"/>
          <w:sz w:val="18"/>
          <w:szCs w:val="18"/>
        </w:rPr>
        <w:t xml:space="preserve">., </w:t>
      </w:r>
      <w:r w:rsidRPr="00015127">
        <w:rPr>
          <w:rFonts w:cs="Arial"/>
          <w:sz w:val="18"/>
          <w:szCs w:val="18"/>
        </w:rPr>
        <w:t>o účasti státního rozpočtu na financování programů reprodukce majetku</w:t>
      </w:r>
      <w:r w:rsidRPr="00214921">
        <w:rPr>
          <w:rFonts w:cs="Arial"/>
          <w:sz w:val="18"/>
          <w:szCs w:val="18"/>
        </w:rPr>
        <w:t xml:space="preserve"> (účinnost od 6. 2. 2001, zrušena 1. 1. 2007); vyhláška č. 560/2006 Sb., </w:t>
      </w:r>
      <w:r w:rsidRPr="00015127">
        <w:rPr>
          <w:rFonts w:cs="Arial"/>
          <w:sz w:val="18"/>
          <w:szCs w:val="18"/>
        </w:rPr>
        <w:t>o účasti státního rozpočtu na financování programů reprodukce majetku</w:t>
      </w:r>
      <w:r w:rsidRPr="00214921">
        <w:rPr>
          <w:rFonts w:cs="Arial"/>
          <w:sz w:val="18"/>
          <w:szCs w:val="18"/>
        </w:rPr>
        <w:t xml:space="preserve"> (účinnost od 1. 1. 2007).</w:t>
      </w:r>
    </w:p>
  </w:footnote>
  <w:footnote w:id="12">
    <w:p w:rsidR="00EA33CB" w:rsidRPr="00D640FF" w:rsidRDefault="00EA33CB" w:rsidP="00D640FF">
      <w:pPr>
        <w:pStyle w:val="Textpoznpodarou"/>
        <w:ind w:left="284" w:hanging="284"/>
        <w:jc w:val="both"/>
        <w:rPr>
          <w:sz w:val="18"/>
          <w:szCs w:val="18"/>
        </w:rPr>
      </w:pPr>
      <w:r w:rsidRPr="00D640FF">
        <w:rPr>
          <w:rStyle w:val="Znakapoznpodarou"/>
          <w:sz w:val="18"/>
          <w:szCs w:val="18"/>
        </w:rPr>
        <w:footnoteRef/>
      </w:r>
      <w:r w:rsidRPr="00D640FF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D640FF">
        <w:rPr>
          <w:sz w:val="18"/>
          <w:szCs w:val="18"/>
        </w:rPr>
        <w:t xml:space="preserve">Interní sdělení </w:t>
      </w:r>
      <w:proofErr w:type="spellStart"/>
      <w:r w:rsidRPr="00D640FF">
        <w:rPr>
          <w:sz w:val="18"/>
          <w:szCs w:val="18"/>
        </w:rPr>
        <w:t>SFDI</w:t>
      </w:r>
      <w:proofErr w:type="spellEnd"/>
      <w:r w:rsidRPr="00D640FF">
        <w:rPr>
          <w:sz w:val="18"/>
          <w:szCs w:val="18"/>
        </w:rPr>
        <w:t xml:space="preserve"> čj. 1829/</w:t>
      </w:r>
      <w:proofErr w:type="spellStart"/>
      <w:r w:rsidRPr="00D640FF">
        <w:rPr>
          <w:sz w:val="18"/>
          <w:szCs w:val="18"/>
        </w:rPr>
        <w:t>SFDI</w:t>
      </w:r>
      <w:proofErr w:type="spellEnd"/>
      <w:r w:rsidRPr="00D640FF">
        <w:rPr>
          <w:sz w:val="18"/>
          <w:szCs w:val="18"/>
        </w:rPr>
        <w:t>/2195/72 34/2012 z 18. 10. 2012 (</w:t>
      </w:r>
      <w:r w:rsidR="004A4437">
        <w:rPr>
          <w:sz w:val="18"/>
          <w:szCs w:val="18"/>
        </w:rPr>
        <w:t>p</w:t>
      </w:r>
      <w:r w:rsidRPr="00D640FF">
        <w:rPr>
          <w:sz w:val="18"/>
          <w:szCs w:val="18"/>
        </w:rPr>
        <w:t>říloha č. 11 kontrolní</w:t>
      </w:r>
      <w:r w:rsidR="004A4437">
        <w:rPr>
          <w:sz w:val="18"/>
          <w:szCs w:val="18"/>
        </w:rPr>
        <w:t>ho</w:t>
      </w:r>
      <w:r w:rsidRPr="00D640FF">
        <w:rPr>
          <w:sz w:val="18"/>
          <w:szCs w:val="18"/>
        </w:rPr>
        <w:t xml:space="preserve"> protokol</w:t>
      </w:r>
      <w:r w:rsidR="004A4437">
        <w:rPr>
          <w:sz w:val="18"/>
          <w:szCs w:val="18"/>
        </w:rPr>
        <w:t>u</w:t>
      </w:r>
      <w:r w:rsidRPr="00D640FF">
        <w:rPr>
          <w:sz w:val="18"/>
          <w:szCs w:val="18"/>
        </w:rPr>
        <w:t xml:space="preserve"> </w:t>
      </w:r>
      <w:proofErr w:type="spellStart"/>
      <w:r w:rsidRPr="00D640FF">
        <w:rPr>
          <w:sz w:val="18"/>
          <w:szCs w:val="18"/>
        </w:rPr>
        <w:t>sp</w:t>
      </w:r>
      <w:proofErr w:type="spellEnd"/>
      <w:r w:rsidRPr="00D640FF">
        <w:rPr>
          <w:sz w:val="18"/>
          <w:szCs w:val="18"/>
        </w:rPr>
        <w:t>.</w:t>
      </w:r>
      <w:r>
        <w:rPr>
          <w:sz w:val="18"/>
          <w:szCs w:val="18"/>
        </w:rPr>
        <w:t> </w:t>
      </w:r>
      <w:r w:rsidRPr="00D640FF">
        <w:rPr>
          <w:sz w:val="18"/>
          <w:szCs w:val="18"/>
        </w:rPr>
        <w:t>zn.</w:t>
      </w:r>
      <w:r w:rsidR="009225DB">
        <w:rPr>
          <w:sz w:val="18"/>
          <w:szCs w:val="18"/>
        </w:rPr>
        <w:t> </w:t>
      </w:r>
      <w:r w:rsidRPr="00D640FF">
        <w:rPr>
          <w:sz w:val="18"/>
          <w:szCs w:val="18"/>
        </w:rPr>
        <w:t>12/11-</w:t>
      </w:r>
      <w:proofErr w:type="spellStart"/>
      <w:r w:rsidRPr="00D640FF">
        <w:rPr>
          <w:sz w:val="18"/>
          <w:szCs w:val="18"/>
        </w:rPr>
        <w:t>NKU450</w:t>
      </w:r>
      <w:proofErr w:type="spellEnd"/>
      <w:r w:rsidRPr="00D640FF">
        <w:rPr>
          <w:sz w:val="18"/>
          <w:szCs w:val="18"/>
        </w:rPr>
        <w:t>/422/12</w:t>
      </w:r>
      <w:r w:rsidR="004A4437">
        <w:rPr>
          <w:sz w:val="18"/>
          <w:szCs w:val="18"/>
        </w:rPr>
        <w:t>)</w:t>
      </w:r>
      <w:r w:rsidRPr="00D640FF">
        <w:rPr>
          <w:sz w:val="18"/>
          <w:szCs w:val="18"/>
        </w:rPr>
        <w:t>.</w:t>
      </w:r>
    </w:p>
  </w:footnote>
  <w:footnote w:id="13">
    <w:p w:rsidR="00EA33CB" w:rsidRDefault="00EA33CB" w:rsidP="00F176B1">
      <w:pPr>
        <w:ind w:left="284" w:hanging="284"/>
        <w:jc w:val="both"/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 xml:space="preserve">Usnesení vlády ze dne 19. září 2007 č. 1064, </w:t>
      </w:r>
      <w:r w:rsidRPr="00706CEE">
        <w:rPr>
          <w:rFonts w:cs="Arial"/>
          <w:i/>
          <w:sz w:val="18"/>
          <w:szCs w:val="18"/>
        </w:rPr>
        <w:t>o Harmonogramu výstavby dopravní infrastruktury v letech 2008 až 2013.</w:t>
      </w:r>
    </w:p>
  </w:footnote>
  <w:footnote w:id="14">
    <w:p w:rsidR="00EA33CB" w:rsidRPr="00EA33CB" w:rsidRDefault="00EA33CB" w:rsidP="00F06CC9">
      <w:pPr>
        <w:pStyle w:val="Textpoznpodarou"/>
        <w:ind w:left="284" w:hanging="284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ab/>
      </w:r>
      <w:r w:rsidRPr="00EA33CB">
        <w:rPr>
          <w:sz w:val="18"/>
          <w:szCs w:val="18"/>
        </w:rPr>
        <w:t xml:space="preserve">Námitka </w:t>
      </w:r>
      <w:r w:rsidR="00B36C52">
        <w:rPr>
          <w:sz w:val="18"/>
          <w:szCs w:val="18"/>
        </w:rPr>
        <w:t xml:space="preserve">Ministerstva dopravy </w:t>
      </w:r>
      <w:r w:rsidRPr="00EA33CB">
        <w:rPr>
          <w:sz w:val="18"/>
          <w:szCs w:val="18"/>
        </w:rPr>
        <w:t>č. 10 čj. 39/2012-040-</w:t>
      </w:r>
      <w:r w:rsidR="0026290A">
        <w:rPr>
          <w:sz w:val="18"/>
          <w:szCs w:val="18"/>
        </w:rPr>
        <w:t>KO</w:t>
      </w:r>
      <w:r w:rsidRPr="00EA33CB">
        <w:rPr>
          <w:sz w:val="18"/>
          <w:szCs w:val="18"/>
        </w:rPr>
        <w:t xml:space="preserve">NT/4 ze dne 26. 11. 2012 ke kontrolnímu protokolu </w:t>
      </w:r>
      <w:proofErr w:type="spellStart"/>
      <w:r w:rsidRPr="00EA33CB">
        <w:rPr>
          <w:sz w:val="18"/>
          <w:szCs w:val="18"/>
        </w:rPr>
        <w:t>sp</w:t>
      </w:r>
      <w:proofErr w:type="spellEnd"/>
      <w:r w:rsidRPr="00EA33CB">
        <w:rPr>
          <w:sz w:val="18"/>
          <w:szCs w:val="18"/>
        </w:rPr>
        <w:t>.</w:t>
      </w:r>
      <w:r w:rsidR="009225DB">
        <w:rPr>
          <w:sz w:val="18"/>
          <w:szCs w:val="18"/>
        </w:rPr>
        <w:t> </w:t>
      </w:r>
      <w:r w:rsidRPr="00EA33CB">
        <w:rPr>
          <w:sz w:val="18"/>
          <w:szCs w:val="18"/>
        </w:rPr>
        <w:t>zn.</w:t>
      </w:r>
      <w:r w:rsidR="009225DB">
        <w:rPr>
          <w:sz w:val="18"/>
          <w:szCs w:val="18"/>
        </w:rPr>
        <w:t> </w:t>
      </w:r>
      <w:r w:rsidRPr="00EA33CB">
        <w:rPr>
          <w:sz w:val="18"/>
          <w:szCs w:val="18"/>
        </w:rPr>
        <w:t>12/11-</w:t>
      </w:r>
      <w:proofErr w:type="spellStart"/>
      <w:r w:rsidRPr="00EA33CB">
        <w:rPr>
          <w:sz w:val="18"/>
          <w:szCs w:val="18"/>
        </w:rPr>
        <w:t>NKU450</w:t>
      </w:r>
      <w:proofErr w:type="spellEnd"/>
      <w:r w:rsidRPr="00EA33CB">
        <w:rPr>
          <w:sz w:val="18"/>
          <w:szCs w:val="18"/>
        </w:rPr>
        <w:t>/437/12.</w:t>
      </w:r>
    </w:p>
  </w:footnote>
  <w:footnote w:id="15">
    <w:p w:rsidR="00EA33CB" w:rsidRDefault="00EA33CB" w:rsidP="00CC7EEA">
      <w:pPr>
        <w:ind w:left="284" w:hanging="284"/>
        <w:jc w:val="both"/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 xml:space="preserve">Zákon č. 320/2001 Sb., </w:t>
      </w:r>
      <w:r w:rsidRPr="001433B6">
        <w:rPr>
          <w:sz w:val="18"/>
          <w:szCs w:val="18"/>
        </w:rPr>
        <w:t xml:space="preserve">o </w:t>
      </w:r>
      <w:r w:rsidRPr="00015127">
        <w:rPr>
          <w:rFonts w:cs="Arial"/>
          <w:sz w:val="18"/>
          <w:szCs w:val="18"/>
        </w:rPr>
        <w:t>finanční kontrole ve veřejné správě a o změně některých zákonů (zákon o finanční kontrole).</w:t>
      </w:r>
    </w:p>
  </w:footnote>
  <w:footnote w:id="16">
    <w:p w:rsidR="00EA33CB" w:rsidRDefault="00EA33CB" w:rsidP="00015127">
      <w:pPr>
        <w:ind w:left="284" w:hanging="284"/>
        <w:contextualSpacing/>
        <w:jc w:val="both"/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 xml:space="preserve">Usnesení vlády ze dne </w:t>
      </w:r>
      <w:r w:rsidRPr="00706CEE">
        <w:rPr>
          <w:rFonts w:cs="Arial"/>
          <w:sz w:val="18"/>
          <w:szCs w:val="18"/>
        </w:rPr>
        <w:t xml:space="preserve">14. února 2001 č. 145, </w:t>
      </w:r>
      <w:r>
        <w:rPr>
          <w:rFonts w:cs="Arial"/>
          <w:i/>
          <w:sz w:val="18"/>
          <w:szCs w:val="18"/>
        </w:rPr>
        <w:t>k </w:t>
      </w:r>
      <w:r w:rsidRPr="00706CEE">
        <w:rPr>
          <w:rFonts w:cs="Arial"/>
          <w:i/>
          <w:sz w:val="18"/>
          <w:szCs w:val="18"/>
        </w:rPr>
        <w:t>návrhu Harmonogramu a finančního zajištění realizace Návrhu rozvoje dopravních sítí v České republice do roku 2010.</w:t>
      </w:r>
    </w:p>
  </w:footnote>
  <w:footnote w:id="17">
    <w:p w:rsidR="00EA33CB" w:rsidRPr="0098119B" w:rsidRDefault="00EA33CB" w:rsidP="00641953">
      <w:pPr>
        <w:ind w:left="284" w:hanging="284"/>
        <w:jc w:val="both"/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 xml:space="preserve">Zákon č. 40/2004 Sb., </w:t>
      </w:r>
      <w:r w:rsidRPr="00015127">
        <w:rPr>
          <w:sz w:val="18"/>
          <w:szCs w:val="18"/>
        </w:rPr>
        <w:t>o veřejných zakázkách.</w:t>
      </w:r>
    </w:p>
  </w:footnote>
  <w:footnote w:id="18">
    <w:p w:rsidR="00EA33CB" w:rsidRDefault="00EA33CB" w:rsidP="00F17389">
      <w:pPr>
        <w:ind w:left="284" w:hanging="284"/>
        <w:jc w:val="both"/>
      </w:pPr>
      <w:r w:rsidRPr="0098119B">
        <w:rPr>
          <w:rStyle w:val="Znakapoznpodarou"/>
          <w:sz w:val="18"/>
          <w:szCs w:val="18"/>
        </w:rPr>
        <w:footnoteRef/>
      </w:r>
      <w:r w:rsidRPr="0098119B">
        <w:rPr>
          <w:sz w:val="18"/>
          <w:szCs w:val="18"/>
        </w:rPr>
        <w:tab/>
        <w:t xml:space="preserve">Zákon č. 137/2006 Sb., </w:t>
      </w:r>
      <w:r w:rsidRPr="00015127">
        <w:rPr>
          <w:sz w:val="18"/>
          <w:szCs w:val="18"/>
        </w:rPr>
        <w:t>o veřejných zakázkách.</w:t>
      </w:r>
    </w:p>
  </w:footnote>
  <w:footnote w:id="19">
    <w:p w:rsidR="00EA33CB" w:rsidRPr="00F06CC9" w:rsidRDefault="00EA33CB" w:rsidP="00F06CC9">
      <w:pPr>
        <w:pStyle w:val="Textpoznpodarou"/>
        <w:ind w:left="284" w:hanging="284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F06CC9">
        <w:tab/>
      </w:r>
      <w:r w:rsidR="00F06CC9" w:rsidRPr="00F06CC9">
        <w:rPr>
          <w:sz w:val="18"/>
          <w:szCs w:val="18"/>
        </w:rPr>
        <w:t xml:space="preserve">Písemná informace </w:t>
      </w:r>
      <w:proofErr w:type="spellStart"/>
      <w:r w:rsidR="00F06CC9" w:rsidRPr="00F06CC9">
        <w:rPr>
          <w:sz w:val="18"/>
          <w:szCs w:val="18"/>
        </w:rPr>
        <w:t>SŽDC</w:t>
      </w:r>
      <w:proofErr w:type="spellEnd"/>
      <w:r w:rsidR="00F06CC9" w:rsidRPr="00F06CC9">
        <w:rPr>
          <w:sz w:val="18"/>
          <w:szCs w:val="18"/>
        </w:rPr>
        <w:t xml:space="preserve"> </w:t>
      </w:r>
      <w:r w:rsidR="00E15E2E">
        <w:rPr>
          <w:sz w:val="18"/>
          <w:szCs w:val="18"/>
        </w:rPr>
        <w:t>–</w:t>
      </w:r>
      <w:r w:rsidR="00F06CC9" w:rsidRPr="00F06CC9">
        <w:rPr>
          <w:sz w:val="18"/>
          <w:szCs w:val="18"/>
        </w:rPr>
        <w:t xml:space="preserve"> </w:t>
      </w:r>
      <w:r w:rsidR="00E15E2E">
        <w:rPr>
          <w:sz w:val="18"/>
          <w:szCs w:val="18"/>
        </w:rPr>
        <w:t>S</w:t>
      </w:r>
      <w:r w:rsidR="00F06CC9" w:rsidRPr="00F06CC9">
        <w:rPr>
          <w:sz w:val="18"/>
          <w:szCs w:val="18"/>
        </w:rPr>
        <w:t>tavební správ</w:t>
      </w:r>
      <w:r w:rsidR="00E15E2E">
        <w:rPr>
          <w:sz w:val="18"/>
          <w:szCs w:val="18"/>
        </w:rPr>
        <w:t>y</w:t>
      </w:r>
      <w:r w:rsidR="00F06CC9" w:rsidRPr="00F06CC9">
        <w:rPr>
          <w:sz w:val="18"/>
          <w:szCs w:val="18"/>
        </w:rPr>
        <w:t xml:space="preserve"> východ čj. 5640/2012-</w:t>
      </w:r>
      <w:proofErr w:type="spellStart"/>
      <w:r w:rsidR="00F06CC9" w:rsidRPr="00F06CC9">
        <w:rPr>
          <w:sz w:val="18"/>
          <w:szCs w:val="18"/>
        </w:rPr>
        <w:t>SSV</w:t>
      </w:r>
      <w:proofErr w:type="spellEnd"/>
      <w:r w:rsidR="00F06CC9" w:rsidRPr="00F06CC9">
        <w:rPr>
          <w:sz w:val="18"/>
          <w:szCs w:val="18"/>
        </w:rPr>
        <w:t xml:space="preserve"> ze dne 13. 9. 2012 (příloha č. 13 kontrolního pro</w:t>
      </w:r>
      <w:r w:rsidR="00F06CC9">
        <w:rPr>
          <w:sz w:val="18"/>
          <w:szCs w:val="18"/>
        </w:rPr>
        <w:t xml:space="preserve">tokolu </w:t>
      </w:r>
      <w:proofErr w:type="spellStart"/>
      <w:r w:rsidR="00F06CC9" w:rsidRPr="00F06CC9">
        <w:rPr>
          <w:sz w:val="18"/>
          <w:szCs w:val="18"/>
        </w:rPr>
        <w:t>sp</w:t>
      </w:r>
      <w:proofErr w:type="spellEnd"/>
      <w:r w:rsidR="00F06CC9" w:rsidRPr="00F06CC9">
        <w:rPr>
          <w:sz w:val="18"/>
          <w:szCs w:val="18"/>
        </w:rPr>
        <w:t>.</w:t>
      </w:r>
      <w:r w:rsidR="009225DB">
        <w:rPr>
          <w:sz w:val="18"/>
          <w:szCs w:val="18"/>
        </w:rPr>
        <w:t> </w:t>
      </w:r>
      <w:r w:rsidR="00F06CC9" w:rsidRPr="00F06CC9">
        <w:rPr>
          <w:sz w:val="18"/>
          <w:szCs w:val="18"/>
        </w:rPr>
        <w:t>zn.</w:t>
      </w:r>
      <w:r w:rsidR="009225DB">
        <w:rPr>
          <w:sz w:val="18"/>
          <w:szCs w:val="18"/>
        </w:rPr>
        <w:t> </w:t>
      </w:r>
      <w:r w:rsidR="00F06CC9" w:rsidRPr="00F06CC9">
        <w:rPr>
          <w:sz w:val="18"/>
          <w:szCs w:val="18"/>
        </w:rPr>
        <w:t>12/11-</w:t>
      </w:r>
      <w:proofErr w:type="spellStart"/>
      <w:r w:rsidR="00F06CC9" w:rsidRPr="00F06CC9">
        <w:rPr>
          <w:sz w:val="18"/>
          <w:szCs w:val="18"/>
        </w:rPr>
        <w:t>NKU860</w:t>
      </w:r>
      <w:proofErr w:type="spellEnd"/>
      <w:r w:rsidR="00F06CC9" w:rsidRPr="00F06CC9">
        <w:rPr>
          <w:sz w:val="18"/>
          <w:szCs w:val="18"/>
        </w:rPr>
        <w:t>/197/12</w:t>
      </w:r>
      <w:r w:rsidR="00C91380">
        <w:rPr>
          <w:sz w:val="18"/>
          <w:szCs w:val="18"/>
        </w:rPr>
        <w:t>)</w:t>
      </w:r>
      <w:r w:rsidR="00F06CC9" w:rsidRPr="00F06CC9">
        <w:rPr>
          <w:sz w:val="18"/>
          <w:szCs w:val="18"/>
        </w:rPr>
        <w:t>.</w:t>
      </w:r>
    </w:p>
  </w:footnote>
  <w:footnote w:id="20">
    <w:p w:rsidR="00EA33CB" w:rsidRPr="009B20C2" w:rsidRDefault="00EA33CB" w:rsidP="00706CEE">
      <w:p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 xml:space="preserve">Usnesení vlády ze dne </w:t>
      </w:r>
      <w:r w:rsidRPr="00706CEE">
        <w:rPr>
          <w:rFonts w:cs="Arial"/>
          <w:sz w:val="18"/>
          <w:szCs w:val="18"/>
        </w:rPr>
        <w:t xml:space="preserve">29. září 2010 č. 693, </w:t>
      </w:r>
      <w:r w:rsidRPr="00706CEE">
        <w:rPr>
          <w:rFonts w:cs="Arial"/>
          <w:i/>
          <w:sz w:val="18"/>
          <w:szCs w:val="18"/>
        </w:rPr>
        <w:t>o rozpočtu Státního fondu dopravní infrastruktury na rok 2011 a</w:t>
      </w:r>
      <w:r>
        <w:rPr>
          <w:rFonts w:cs="Arial"/>
          <w:i/>
          <w:sz w:val="18"/>
          <w:szCs w:val="18"/>
        </w:rPr>
        <w:t> </w:t>
      </w:r>
      <w:r w:rsidRPr="00706CEE">
        <w:rPr>
          <w:rFonts w:cs="Arial"/>
          <w:i/>
          <w:sz w:val="18"/>
          <w:szCs w:val="18"/>
        </w:rPr>
        <w:t>o</w:t>
      </w:r>
      <w:r>
        <w:rPr>
          <w:rFonts w:cs="Arial"/>
          <w:i/>
          <w:sz w:val="18"/>
          <w:szCs w:val="18"/>
        </w:rPr>
        <w:t> </w:t>
      </w:r>
      <w:r w:rsidRPr="00706CEE">
        <w:rPr>
          <w:rFonts w:cs="Arial"/>
          <w:i/>
          <w:sz w:val="18"/>
          <w:szCs w:val="18"/>
        </w:rPr>
        <w:t>střednědobém výhledu na roky 2012 a 2013</w:t>
      </w:r>
      <w:r w:rsidRPr="009B20C2">
        <w:rPr>
          <w:rFonts w:cs="Arial"/>
          <w:sz w:val="18"/>
          <w:szCs w:val="18"/>
        </w:rPr>
        <w:t>.</w:t>
      </w:r>
    </w:p>
  </w:footnote>
  <w:footnote w:id="21">
    <w:p w:rsidR="00EA33CB" w:rsidRPr="0098119B" w:rsidRDefault="00EA33CB" w:rsidP="006C684C">
      <w:pPr>
        <w:pStyle w:val="Textpoznpodarou"/>
        <w:ind w:left="284" w:hanging="284"/>
        <w:jc w:val="both"/>
      </w:pPr>
      <w:r w:rsidRPr="00706CE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706CEE">
        <w:rPr>
          <w:sz w:val="18"/>
          <w:szCs w:val="18"/>
        </w:rPr>
        <w:t xml:space="preserve">Zákon č. 104/2000 Sb., </w:t>
      </w:r>
      <w:r w:rsidRPr="00DB0476">
        <w:rPr>
          <w:sz w:val="18"/>
          <w:szCs w:val="18"/>
        </w:rPr>
        <w:t>o Státním fondu dopravní infrastruktury a o změně zákona č. 171/1991 Sb., o působnosti orgánů České republiky ve věcech převodů majetku státu na jiné osoby a o Fondu národního majetku České republiky, ve znění pozdějších předpisů</w:t>
      </w:r>
      <w:r w:rsidRPr="0098119B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5F0C5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ED52D6"/>
    <w:multiLevelType w:val="hybridMultilevel"/>
    <w:tmpl w:val="4F2CB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922F5"/>
    <w:multiLevelType w:val="hybridMultilevel"/>
    <w:tmpl w:val="58E48E8C"/>
    <w:lvl w:ilvl="0" w:tplc="35A200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E3CD0"/>
    <w:multiLevelType w:val="multilevel"/>
    <w:tmpl w:val="701C619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</w:rPr>
    </w:lvl>
  </w:abstractNum>
  <w:abstractNum w:abstractNumId="4">
    <w:nsid w:val="08BE23B1"/>
    <w:multiLevelType w:val="hybridMultilevel"/>
    <w:tmpl w:val="F66C19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FC43C5"/>
    <w:multiLevelType w:val="multilevel"/>
    <w:tmpl w:val="04050021"/>
    <w:numStyleLink w:val="Styl1"/>
  </w:abstractNum>
  <w:abstractNum w:abstractNumId="6">
    <w:nsid w:val="0F18432D"/>
    <w:multiLevelType w:val="hybridMultilevel"/>
    <w:tmpl w:val="8A62476E"/>
    <w:lvl w:ilvl="0" w:tplc="149C25E0">
      <w:start w:val="86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B5AD9"/>
    <w:multiLevelType w:val="multilevel"/>
    <w:tmpl w:val="04050021"/>
    <w:styleLink w:val="Styl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135C74D3"/>
    <w:multiLevelType w:val="hybridMultilevel"/>
    <w:tmpl w:val="503EB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5C70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947176"/>
    <w:multiLevelType w:val="hybridMultilevel"/>
    <w:tmpl w:val="6D0836B2"/>
    <w:lvl w:ilvl="0" w:tplc="326CAC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8342631"/>
    <w:multiLevelType w:val="hybridMultilevel"/>
    <w:tmpl w:val="C382EE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45634D4"/>
    <w:multiLevelType w:val="hybridMultilevel"/>
    <w:tmpl w:val="C610C8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65532"/>
    <w:multiLevelType w:val="hybridMultilevel"/>
    <w:tmpl w:val="641A913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628CB92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D3F01"/>
    <w:multiLevelType w:val="hybridMultilevel"/>
    <w:tmpl w:val="D5FCE1CC"/>
    <w:lvl w:ilvl="0" w:tplc="C602F1B8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015C03"/>
    <w:multiLevelType w:val="hybridMultilevel"/>
    <w:tmpl w:val="794CEED4"/>
    <w:lvl w:ilvl="0" w:tplc="E71E0C04">
      <w:start w:val="21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5431729"/>
    <w:multiLevelType w:val="hybridMultilevel"/>
    <w:tmpl w:val="663A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37367"/>
    <w:multiLevelType w:val="hybridMultilevel"/>
    <w:tmpl w:val="2FA8A59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B5C85"/>
    <w:multiLevelType w:val="hybridMultilevel"/>
    <w:tmpl w:val="204A35A2"/>
    <w:lvl w:ilvl="0" w:tplc="04090001">
      <w:start w:val="1"/>
      <w:numFmt w:val="bullet"/>
      <w:pStyle w:val="Seznamsodrkami3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D730D060">
      <w:numFmt w:val="bullet"/>
      <w:lvlText w:val=""/>
      <w:lvlJc w:val="left"/>
      <w:pPr>
        <w:tabs>
          <w:tab w:val="num" w:pos="1670"/>
        </w:tabs>
        <w:ind w:left="1670" w:hanging="42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>
    <w:nsid w:val="3E6D2D64"/>
    <w:multiLevelType w:val="hybridMultilevel"/>
    <w:tmpl w:val="B3C4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C188C"/>
    <w:multiLevelType w:val="hybridMultilevel"/>
    <w:tmpl w:val="9F004B48"/>
    <w:lvl w:ilvl="0" w:tplc="67E41C3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AF6044"/>
    <w:multiLevelType w:val="hybridMultilevel"/>
    <w:tmpl w:val="A5F8A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603A2"/>
    <w:multiLevelType w:val="hybridMultilevel"/>
    <w:tmpl w:val="5F1ABD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A7CD83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8F04FF"/>
    <w:multiLevelType w:val="hybridMultilevel"/>
    <w:tmpl w:val="A7F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63FEA"/>
    <w:multiLevelType w:val="hybridMultilevel"/>
    <w:tmpl w:val="A6E29592"/>
    <w:lvl w:ilvl="0" w:tplc="1C1814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E05241"/>
    <w:multiLevelType w:val="hybridMultilevel"/>
    <w:tmpl w:val="018CBCF8"/>
    <w:lvl w:ilvl="0" w:tplc="50C622A2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C83544B"/>
    <w:multiLevelType w:val="hybridMultilevel"/>
    <w:tmpl w:val="F880E046"/>
    <w:lvl w:ilvl="0" w:tplc="7E9EF5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9F13CD"/>
    <w:multiLevelType w:val="hybridMultilevel"/>
    <w:tmpl w:val="8E329716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04E6D"/>
    <w:multiLevelType w:val="multilevel"/>
    <w:tmpl w:val="DDC686A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</w:rPr>
    </w:lvl>
  </w:abstractNum>
  <w:abstractNum w:abstractNumId="28">
    <w:nsid w:val="5FFC1D27"/>
    <w:multiLevelType w:val="hybridMultilevel"/>
    <w:tmpl w:val="2BE8CB08"/>
    <w:lvl w:ilvl="0" w:tplc="4FF613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CF332E"/>
    <w:multiLevelType w:val="hybridMultilevel"/>
    <w:tmpl w:val="283A7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64646B"/>
    <w:multiLevelType w:val="hybridMultilevel"/>
    <w:tmpl w:val="47F030BC"/>
    <w:lvl w:ilvl="0" w:tplc="E3BA1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9812FF"/>
    <w:multiLevelType w:val="hybridMultilevel"/>
    <w:tmpl w:val="15629028"/>
    <w:lvl w:ilvl="0" w:tplc="687CE41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B2A6C09"/>
    <w:multiLevelType w:val="hybridMultilevel"/>
    <w:tmpl w:val="C6A08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D5910"/>
    <w:multiLevelType w:val="hybridMultilevel"/>
    <w:tmpl w:val="B3149166"/>
    <w:lvl w:ilvl="0" w:tplc="6BF04F32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6FF6F91"/>
    <w:multiLevelType w:val="hybridMultilevel"/>
    <w:tmpl w:val="98F6886C"/>
    <w:lvl w:ilvl="0" w:tplc="8DFED6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90F27"/>
    <w:multiLevelType w:val="hybridMultilevel"/>
    <w:tmpl w:val="FFB4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A152B"/>
    <w:multiLevelType w:val="hybridMultilevel"/>
    <w:tmpl w:val="13EA6EAC"/>
    <w:lvl w:ilvl="0" w:tplc="5906B534">
      <w:start w:val="58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7">
    <w:nsid w:val="7B75165E"/>
    <w:multiLevelType w:val="hybridMultilevel"/>
    <w:tmpl w:val="CF28B0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C4F84"/>
    <w:multiLevelType w:val="hybridMultilevel"/>
    <w:tmpl w:val="4C8032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755B04"/>
    <w:multiLevelType w:val="hybridMultilevel"/>
    <w:tmpl w:val="C102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8"/>
  </w:num>
  <w:num w:numId="5">
    <w:abstractNumId w:val="35"/>
  </w:num>
  <w:num w:numId="6">
    <w:abstractNumId w:val="12"/>
  </w:num>
  <w:num w:numId="7">
    <w:abstractNumId w:val="11"/>
  </w:num>
  <w:num w:numId="8">
    <w:abstractNumId w:val="25"/>
  </w:num>
  <w:num w:numId="9">
    <w:abstractNumId w:val="23"/>
  </w:num>
  <w:num w:numId="10">
    <w:abstractNumId w:val="28"/>
  </w:num>
  <w:num w:numId="11">
    <w:abstractNumId w:val="30"/>
  </w:num>
  <w:num w:numId="12">
    <w:abstractNumId w:val="38"/>
  </w:num>
  <w:num w:numId="13">
    <w:abstractNumId w:val="18"/>
  </w:num>
  <w:num w:numId="14">
    <w:abstractNumId w:val="32"/>
  </w:num>
  <w:num w:numId="15">
    <w:abstractNumId w:val="39"/>
  </w:num>
  <w:num w:numId="16">
    <w:abstractNumId w:val="9"/>
  </w:num>
  <w:num w:numId="17">
    <w:abstractNumId w:val="15"/>
  </w:num>
  <w:num w:numId="18">
    <w:abstractNumId w:val="20"/>
  </w:num>
  <w:num w:numId="19">
    <w:abstractNumId w:val="26"/>
  </w:num>
  <w:num w:numId="20">
    <w:abstractNumId w:val="36"/>
  </w:num>
  <w:num w:numId="21">
    <w:abstractNumId w:val="31"/>
  </w:num>
  <w:num w:numId="22">
    <w:abstractNumId w:val="4"/>
  </w:num>
  <w:num w:numId="23">
    <w:abstractNumId w:val="33"/>
  </w:num>
  <w:num w:numId="24">
    <w:abstractNumId w:val="24"/>
  </w:num>
  <w:num w:numId="25">
    <w:abstractNumId w:val="6"/>
  </w:num>
  <w:num w:numId="26">
    <w:abstractNumId w:val="14"/>
  </w:num>
  <w:num w:numId="27">
    <w:abstractNumId w:val="10"/>
  </w:num>
  <w:num w:numId="28">
    <w:abstractNumId w:val="17"/>
  </w:num>
  <w:num w:numId="29">
    <w:abstractNumId w:val="0"/>
  </w:num>
  <w:num w:numId="30">
    <w:abstractNumId w:val="29"/>
  </w:num>
  <w:num w:numId="31">
    <w:abstractNumId w:val="21"/>
  </w:num>
  <w:num w:numId="32">
    <w:abstractNumId w:val="34"/>
  </w:num>
  <w:num w:numId="33">
    <w:abstractNumId w:val="37"/>
  </w:num>
  <w:num w:numId="34">
    <w:abstractNumId w:val="19"/>
  </w:num>
  <w:num w:numId="35">
    <w:abstractNumId w:val="13"/>
  </w:num>
  <w:num w:numId="36">
    <w:abstractNumId w:val="2"/>
  </w:num>
  <w:num w:numId="37">
    <w:abstractNumId w:val="3"/>
  </w:num>
  <w:num w:numId="38">
    <w:abstractNumId w:val="27"/>
  </w:num>
  <w:num w:numId="39">
    <w:abstractNumId w:val="5"/>
  </w:num>
  <w:num w:numId="40">
    <w:abstractNumId w:val="7"/>
  </w:num>
  <w:num w:numId="41">
    <w:abstractNumId w:val="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573"/>
    <w:rsid w:val="00000932"/>
    <w:rsid w:val="00000F96"/>
    <w:rsid w:val="00001F62"/>
    <w:rsid w:val="00002073"/>
    <w:rsid w:val="0000330E"/>
    <w:rsid w:val="0000337D"/>
    <w:rsid w:val="000033DB"/>
    <w:rsid w:val="000038D1"/>
    <w:rsid w:val="00003D20"/>
    <w:rsid w:val="000044CF"/>
    <w:rsid w:val="000049A7"/>
    <w:rsid w:val="00004DB0"/>
    <w:rsid w:val="00004ECD"/>
    <w:rsid w:val="00005220"/>
    <w:rsid w:val="0000580F"/>
    <w:rsid w:val="00005C47"/>
    <w:rsid w:val="00005C6C"/>
    <w:rsid w:val="000066B9"/>
    <w:rsid w:val="00006886"/>
    <w:rsid w:val="00006B02"/>
    <w:rsid w:val="00007773"/>
    <w:rsid w:val="000112F9"/>
    <w:rsid w:val="00011846"/>
    <w:rsid w:val="00011C9C"/>
    <w:rsid w:val="00012067"/>
    <w:rsid w:val="00013006"/>
    <w:rsid w:val="000131C6"/>
    <w:rsid w:val="0001390C"/>
    <w:rsid w:val="00013B1B"/>
    <w:rsid w:val="00014603"/>
    <w:rsid w:val="00015127"/>
    <w:rsid w:val="000152B0"/>
    <w:rsid w:val="0001567E"/>
    <w:rsid w:val="00015CCB"/>
    <w:rsid w:val="00015F28"/>
    <w:rsid w:val="000172AE"/>
    <w:rsid w:val="00020A05"/>
    <w:rsid w:val="00020EF3"/>
    <w:rsid w:val="00021026"/>
    <w:rsid w:val="000211D3"/>
    <w:rsid w:val="000225B8"/>
    <w:rsid w:val="00022B26"/>
    <w:rsid w:val="00022DF5"/>
    <w:rsid w:val="000230EA"/>
    <w:rsid w:val="00023EA1"/>
    <w:rsid w:val="00024A45"/>
    <w:rsid w:val="00024CCF"/>
    <w:rsid w:val="00024E81"/>
    <w:rsid w:val="00026482"/>
    <w:rsid w:val="00026AFA"/>
    <w:rsid w:val="000307C5"/>
    <w:rsid w:val="0003087F"/>
    <w:rsid w:val="00030DD7"/>
    <w:rsid w:val="0003111A"/>
    <w:rsid w:val="000314CC"/>
    <w:rsid w:val="0003224D"/>
    <w:rsid w:val="00032482"/>
    <w:rsid w:val="000326DA"/>
    <w:rsid w:val="00033F04"/>
    <w:rsid w:val="000342ED"/>
    <w:rsid w:val="000342F8"/>
    <w:rsid w:val="000343CF"/>
    <w:rsid w:val="000343E1"/>
    <w:rsid w:val="00034844"/>
    <w:rsid w:val="00034852"/>
    <w:rsid w:val="000353C2"/>
    <w:rsid w:val="00036287"/>
    <w:rsid w:val="0003717C"/>
    <w:rsid w:val="00037363"/>
    <w:rsid w:val="000406B5"/>
    <w:rsid w:val="00040726"/>
    <w:rsid w:val="00041917"/>
    <w:rsid w:val="00041943"/>
    <w:rsid w:val="00041F40"/>
    <w:rsid w:val="00041F64"/>
    <w:rsid w:val="00042138"/>
    <w:rsid w:val="0004223E"/>
    <w:rsid w:val="000423CF"/>
    <w:rsid w:val="000437B0"/>
    <w:rsid w:val="00043B34"/>
    <w:rsid w:val="000448D4"/>
    <w:rsid w:val="00044D63"/>
    <w:rsid w:val="00045E0B"/>
    <w:rsid w:val="00051C1A"/>
    <w:rsid w:val="000530F1"/>
    <w:rsid w:val="0005350B"/>
    <w:rsid w:val="00054517"/>
    <w:rsid w:val="0005531F"/>
    <w:rsid w:val="000558EC"/>
    <w:rsid w:val="00055A17"/>
    <w:rsid w:val="000569A4"/>
    <w:rsid w:val="00057577"/>
    <w:rsid w:val="00057A70"/>
    <w:rsid w:val="0006130A"/>
    <w:rsid w:val="000641DB"/>
    <w:rsid w:val="0006454E"/>
    <w:rsid w:val="00064771"/>
    <w:rsid w:val="00064DEF"/>
    <w:rsid w:val="00065ACF"/>
    <w:rsid w:val="00067C0E"/>
    <w:rsid w:val="00067D6A"/>
    <w:rsid w:val="0007064B"/>
    <w:rsid w:val="000706B4"/>
    <w:rsid w:val="00071622"/>
    <w:rsid w:val="00071B68"/>
    <w:rsid w:val="00071FA4"/>
    <w:rsid w:val="00072445"/>
    <w:rsid w:val="00074A01"/>
    <w:rsid w:val="000766CD"/>
    <w:rsid w:val="0008013B"/>
    <w:rsid w:val="00080987"/>
    <w:rsid w:val="00080C12"/>
    <w:rsid w:val="00081221"/>
    <w:rsid w:val="00082210"/>
    <w:rsid w:val="000828E4"/>
    <w:rsid w:val="00082FB7"/>
    <w:rsid w:val="000839E5"/>
    <w:rsid w:val="00083C93"/>
    <w:rsid w:val="000843F6"/>
    <w:rsid w:val="00084EF4"/>
    <w:rsid w:val="000875EC"/>
    <w:rsid w:val="00087655"/>
    <w:rsid w:val="00087884"/>
    <w:rsid w:val="00087A8A"/>
    <w:rsid w:val="0009129A"/>
    <w:rsid w:val="00091459"/>
    <w:rsid w:val="0009213A"/>
    <w:rsid w:val="000927F6"/>
    <w:rsid w:val="0009286D"/>
    <w:rsid w:val="00093E2F"/>
    <w:rsid w:val="00095329"/>
    <w:rsid w:val="0009660E"/>
    <w:rsid w:val="00096B86"/>
    <w:rsid w:val="0009709F"/>
    <w:rsid w:val="000972AD"/>
    <w:rsid w:val="000A02E6"/>
    <w:rsid w:val="000A0A28"/>
    <w:rsid w:val="000A2538"/>
    <w:rsid w:val="000A315E"/>
    <w:rsid w:val="000A37C5"/>
    <w:rsid w:val="000A41A3"/>
    <w:rsid w:val="000A53CA"/>
    <w:rsid w:val="000A53CC"/>
    <w:rsid w:val="000A58F6"/>
    <w:rsid w:val="000A7392"/>
    <w:rsid w:val="000B04AA"/>
    <w:rsid w:val="000B0F45"/>
    <w:rsid w:val="000B1348"/>
    <w:rsid w:val="000B1C04"/>
    <w:rsid w:val="000B25C3"/>
    <w:rsid w:val="000B3145"/>
    <w:rsid w:val="000B3978"/>
    <w:rsid w:val="000B3FBA"/>
    <w:rsid w:val="000B5FE2"/>
    <w:rsid w:val="000B66C5"/>
    <w:rsid w:val="000B7411"/>
    <w:rsid w:val="000C08FF"/>
    <w:rsid w:val="000C1234"/>
    <w:rsid w:val="000C1A45"/>
    <w:rsid w:val="000C28BB"/>
    <w:rsid w:val="000C2BB7"/>
    <w:rsid w:val="000C3844"/>
    <w:rsid w:val="000C4C9A"/>
    <w:rsid w:val="000C6DA4"/>
    <w:rsid w:val="000C72FA"/>
    <w:rsid w:val="000D0135"/>
    <w:rsid w:val="000D05D4"/>
    <w:rsid w:val="000D0ED6"/>
    <w:rsid w:val="000D18F3"/>
    <w:rsid w:val="000D225C"/>
    <w:rsid w:val="000D225E"/>
    <w:rsid w:val="000D2D37"/>
    <w:rsid w:val="000D2E43"/>
    <w:rsid w:val="000D350B"/>
    <w:rsid w:val="000D365B"/>
    <w:rsid w:val="000D4DC9"/>
    <w:rsid w:val="000D6369"/>
    <w:rsid w:val="000D6EB0"/>
    <w:rsid w:val="000D7D68"/>
    <w:rsid w:val="000E1099"/>
    <w:rsid w:val="000E123D"/>
    <w:rsid w:val="000E196A"/>
    <w:rsid w:val="000E1E4B"/>
    <w:rsid w:val="000E23CC"/>
    <w:rsid w:val="000E23D6"/>
    <w:rsid w:val="000E3606"/>
    <w:rsid w:val="000E4219"/>
    <w:rsid w:val="000E5022"/>
    <w:rsid w:val="000E53AF"/>
    <w:rsid w:val="000E5629"/>
    <w:rsid w:val="000E650F"/>
    <w:rsid w:val="000F1517"/>
    <w:rsid w:val="000F1FF6"/>
    <w:rsid w:val="000F272E"/>
    <w:rsid w:val="000F37A0"/>
    <w:rsid w:val="000F3957"/>
    <w:rsid w:val="000F46BE"/>
    <w:rsid w:val="000F4E31"/>
    <w:rsid w:val="000F57F0"/>
    <w:rsid w:val="000F5FE2"/>
    <w:rsid w:val="000F5FF1"/>
    <w:rsid w:val="0010159A"/>
    <w:rsid w:val="001019FC"/>
    <w:rsid w:val="0010371F"/>
    <w:rsid w:val="00104BDC"/>
    <w:rsid w:val="00105AD0"/>
    <w:rsid w:val="00106174"/>
    <w:rsid w:val="001104EF"/>
    <w:rsid w:val="00110594"/>
    <w:rsid w:val="00111EE4"/>
    <w:rsid w:val="001121A9"/>
    <w:rsid w:val="001129ED"/>
    <w:rsid w:val="001139E0"/>
    <w:rsid w:val="00113B93"/>
    <w:rsid w:val="0011637B"/>
    <w:rsid w:val="00116572"/>
    <w:rsid w:val="00116982"/>
    <w:rsid w:val="00116D33"/>
    <w:rsid w:val="0012116B"/>
    <w:rsid w:val="00121642"/>
    <w:rsid w:val="0012241D"/>
    <w:rsid w:val="00123518"/>
    <w:rsid w:val="0012368A"/>
    <w:rsid w:val="00125413"/>
    <w:rsid w:val="00126303"/>
    <w:rsid w:val="001265E7"/>
    <w:rsid w:val="001278CB"/>
    <w:rsid w:val="00127E65"/>
    <w:rsid w:val="00131313"/>
    <w:rsid w:val="00131355"/>
    <w:rsid w:val="001316BB"/>
    <w:rsid w:val="00131861"/>
    <w:rsid w:val="00131A68"/>
    <w:rsid w:val="001325AD"/>
    <w:rsid w:val="0013397D"/>
    <w:rsid w:val="00134C4E"/>
    <w:rsid w:val="0013587A"/>
    <w:rsid w:val="00135AA0"/>
    <w:rsid w:val="00135E06"/>
    <w:rsid w:val="001360A2"/>
    <w:rsid w:val="001368E7"/>
    <w:rsid w:val="00141355"/>
    <w:rsid w:val="001415FD"/>
    <w:rsid w:val="00141FDE"/>
    <w:rsid w:val="001425AD"/>
    <w:rsid w:val="00142B1D"/>
    <w:rsid w:val="001433B6"/>
    <w:rsid w:val="00143C9D"/>
    <w:rsid w:val="0014414B"/>
    <w:rsid w:val="00144332"/>
    <w:rsid w:val="00144402"/>
    <w:rsid w:val="00144916"/>
    <w:rsid w:val="0014548A"/>
    <w:rsid w:val="00145854"/>
    <w:rsid w:val="001468BA"/>
    <w:rsid w:val="00146D05"/>
    <w:rsid w:val="00147599"/>
    <w:rsid w:val="001503FE"/>
    <w:rsid w:val="00152B55"/>
    <w:rsid w:val="001531E3"/>
    <w:rsid w:val="0015334F"/>
    <w:rsid w:val="001537A0"/>
    <w:rsid w:val="00153BF0"/>
    <w:rsid w:val="00154178"/>
    <w:rsid w:val="001550CC"/>
    <w:rsid w:val="0015511A"/>
    <w:rsid w:val="00155783"/>
    <w:rsid w:val="0015660B"/>
    <w:rsid w:val="00156C62"/>
    <w:rsid w:val="00157DAC"/>
    <w:rsid w:val="001602AF"/>
    <w:rsid w:val="00160429"/>
    <w:rsid w:val="00160D42"/>
    <w:rsid w:val="00160E9D"/>
    <w:rsid w:val="00161978"/>
    <w:rsid w:val="0016199E"/>
    <w:rsid w:val="001625D9"/>
    <w:rsid w:val="00162A88"/>
    <w:rsid w:val="00162B1D"/>
    <w:rsid w:val="00163406"/>
    <w:rsid w:val="00164335"/>
    <w:rsid w:val="001645EF"/>
    <w:rsid w:val="001702DE"/>
    <w:rsid w:val="001704ED"/>
    <w:rsid w:val="00171086"/>
    <w:rsid w:val="00171371"/>
    <w:rsid w:val="00171784"/>
    <w:rsid w:val="00171A28"/>
    <w:rsid w:val="001725CE"/>
    <w:rsid w:val="00172804"/>
    <w:rsid w:val="00173420"/>
    <w:rsid w:val="00173BFF"/>
    <w:rsid w:val="0017418E"/>
    <w:rsid w:val="00175F2C"/>
    <w:rsid w:val="00176033"/>
    <w:rsid w:val="00177D39"/>
    <w:rsid w:val="00177E1E"/>
    <w:rsid w:val="001807B0"/>
    <w:rsid w:val="00180B46"/>
    <w:rsid w:val="001826FC"/>
    <w:rsid w:val="00182F04"/>
    <w:rsid w:val="001831E2"/>
    <w:rsid w:val="00186F41"/>
    <w:rsid w:val="0018767F"/>
    <w:rsid w:val="00191E2B"/>
    <w:rsid w:val="001922FC"/>
    <w:rsid w:val="00192BC2"/>
    <w:rsid w:val="00192BEA"/>
    <w:rsid w:val="00193533"/>
    <w:rsid w:val="0019357D"/>
    <w:rsid w:val="00194005"/>
    <w:rsid w:val="00194298"/>
    <w:rsid w:val="001951B2"/>
    <w:rsid w:val="0019536B"/>
    <w:rsid w:val="00195A5C"/>
    <w:rsid w:val="001962DF"/>
    <w:rsid w:val="0019670B"/>
    <w:rsid w:val="00196740"/>
    <w:rsid w:val="00196CCC"/>
    <w:rsid w:val="001A0E1F"/>
    <w:rsid w:val="001A15D3"/>
    <w:rsid w:val="001A1CBF"/>
    <w:rsid w:val="001A3388"/>
    <w:rsid w:val="001A37F7"/>
    <w:rsid w:val="001A4061"/>
    <w:rsid w:val="001A48BA"/>
    <w:rsid w:val="001A50E5"/>
    <w:rsid w:val="001A5D01"/>
    <w:rsid w:val="001B1A8D"/>
    <w:rsid w:val="001B2B19"/>
    <w:rsid w:val="001B4703"/>
    <w:rsid w:val="001B5134"/>
    <w:rsid w:val="001B525A"/>
    <w:rsid w:val="001B537D"/>
    <w:rsid w:val="001B57E8"/>
    <w:rsid w:val="001B686B"/>
    <w:rsid w:val="001B6DAD"/>
    <w:rsid w:val="001B7860"/>
    <w:rsid w:val="001C0754"/>
    <w:rsid w:val="001C1BE9"/>
    <w:rsid w:val="001C2E14"/>
    <w:rsid w:val="001C43C9"/>
    <w:rsid w:val="001C43FA"/>
    <w:rsid w:val="001C4863"/>
    <w:rsid w:val="001C5277"/>
    <w:rsid w:val="001C561C"/>
    <w:rsid w:val="001C6A88"/>
    <w:rsid w:val="001C7133"/>
    <w:rsid w:val="001D04AC"/>
    <w:rsid w:val="001D0E63"/>
    <w:rsid w:val="001D44EC"/>
    <w:rsid w:val="001D4F1A"/>
    <w:rsid w:val="001D5B72"/>
    <w:rsid w:val="001D61A3"/>
    <w:rsid w:val="001D7EA7"/>
    <w:rsid w:val="001E086F"/>
    <w:rsid w:val="001E1682"/>
    <w:rsid w:val="001E1BDA"/>
    <w:rsid w:val="001E31FA"/>
    <w:rsid w:val="001E3B4C"/>
    <w:rsid w:val="001E71A6"/>
    <w:rsid w:val="001E7BB9"/>
    <w:rsid w:val="001F230F"/>
    <w:rsid w:val="001F2A6E"/>
    <w:rsid w:val="001F34AB"/>
    <w:rsid w:val="001F4F43"/>
    <w:rsid w:val="001F57C1"/>
    <w:rsid w:val="001F633D"/>
    <w:rsid w:val="001F6CE7"/>
    <w:rsid w:val="00201E5D"/>
    <w:rsid w:val="00202300"/>
    <w:rsid w:val="002031A2"/>
    <w:rsid w:val="00203DCE"/>
    <w:rsid w:val="00203FDA"/>
    <w:rsid w:val="0020444C"/>
    <w:rsid w:val="00204E26"/>
    <w:rsid w:val="002055CF"/>
    <w:rsid w:val="00205C95"/>
    <w:rsid w:val="00205D19"/>
    <w:rsid w:val="00206604"/>
    <w:rsid w:val="00207FA7"/>
    <w:rsid w:val="002100F1"/>
    <w:rsid w:val="00210221"/>
    <w:rsid w:val="00210672"/>
    <w:rsid w:val="002112BF"/>
    <w:rsid w:val="00211AB9"/>
    <w:rsid w:val="00211F27"/>
    <w:rsid w:val="002120C1"/>
    <w:rsid w:val="002125EB"/>
    <w:rsid w:val="00212868"/>
    <w:rsid w:val="00212FBB"/>
    <w:rsid w:val="00213A72"/>
    <w:rsid w:val="00213D6B"/>
    <w:rsid w:val="00214748"/>
    <w:rsid w:val="00214921"/>
    <w:rsid w:val="00214946"/>
    <w:rsid w:val="00215E15"/>
    <w:rsid w:val="002178C3"/>
    <w:rsid w:val="00217F03"/>
    <w:rsid w:val="0022056F"/>
    <w:rsid w:val="0022067F"/>
    <w:rsid w:val="00220899"/>
    <w:rsid w:val="002228BA"/>
    <w:rsid w:val="002231C0"/>
    <w:rsid w:val="00225AEE"/>
    <w:rsid w:val="00226524"/>
    <w:rsid w:val="002268E1"/>
    <w:rsid w:val="0022785B"/>
    <w:rsid w:val="002302F3"/>
    <w:rsid w:val="00231275"/>
    <w:rsid w:val="002313A4"/>
    <w:rsid w:val="00232009"/>
    <w:rsid w:val="00233994"/>
    <w:rsid w:val="00233B2D"/>
    <w:rsid w:val="00235659"/>
    <w:rsid w:val="00235DB4"/>
    <w:rsid w:val="00236071"/>
    <w:rsid w:val="00236495"/>
    <w:rsid w:val="002364A9"/>
    <w:rsid w:val="0023655C"/>
    <w:rsid w:val="0023666E"/>
    <w:rsid w:val="00236DAD"/>
    <w:rsid w:val="00237FA1"/>
    <w:rsid w:val="002404C4"/>
    <w:rsid w:val="0024071F"/>
    <w:rsid w:val="00241158"/>
    <w:rsid w:val="0024175C"/>
    <w:rsid w:val="00242A4C"/>
    <w:rsid w:val="00242CE6"/>
    <w:rsid w:val="00243183"/>
    <w:rsid w:val="002433C3"/>
    <w:rsid w:val="00243CBF"/>
    <w:rsid w:val="002443E2"/>
    <w:rsid w:val="00244A9F"/>
    <w:rsid w:val="00244C66"/>
    <w:rsid w:val="00245B80"/>
    <w:rsid w:val="002460FB"/>
    <w:rsid w:val="00251041"/>
    <w:rsid w:val="002521DD"/>
    <w:rsid w:val="00252631"/>
    <w:rsid w:val="00252CFD"/>
    <w:rsid w:val="002530F5"/>
    <w:rsid w:val="002538C5"/>
    <w:rsid w:val="00254047"/>
    <w:rsid w:val="00254B04"/>
    <w:rsid w:val="00255151"/>
    <w:rsid w:val="00255EB1"/>
    <w:rsid w:val="002560CC"/>
    <w:rsid w:val="00256572"/>
    <w:rsid w:val="00256EFA"/>
    <w:rsid w:val="00257504"/>
    <w:rsid w:val="0026034D"/>
    <w:rsid w:val="002610CC"/>
    <w:rsid w:val="002611AB"/>
    <w:rsid w:val="00261540"/>
    <w:rsid w:val="0026161E"/>
    <w:rsid w:val="0026274F"/>
    <w:rsid w:val="0026290A"/>
    <w:rsid w:val="00262B21"/>
    <w:rsid w:val="00262DF8"/>
    <w:rsid w:val="00262E38"/>
    <w:rsid w:val="00263075"/>
    <w:rsid w:val="002634F2"/>
    <w:rsid w:val="00264AC9"/>
    <w:rsid w:val="00265970"/>
    <w:rsid w:val="00266517"/>
    <w:rsid w:val="0026712E"/>
    <w:rsid w:val="00267306"/>
    <w:rsid w:val="00267D2B"/>
    <w:rsid w:val="002701B7"/>
    <w:rsid w:val="00270655"/>
    <w:rsid w:val="00270681"/>
    <w:rsid w:val="0027099B"/>
    <w:rsid w:val="00271D19"/>
    <w:rsid w:val="0027368D"/>
    <w:rsid w:val="002740E9"/>
    <w:rsid w:val="00274CA4"/>
    <w:rsid w:val="002752AF"/>
    <w:rsid w:val="0027596C"/>
    <w:rsid w:val="002759ED"/>
    <w:rsid w:val="00275C51"/>
    <w:rsid w:val="00276F6C"/>
    <w:rsid w:val="0028011C"/>
    <w:rsid w:val="00281932"/>
    <w:rsid w:val="00282169"/>
    <w:rsid w:val="0028216D"/>
    <w:rsid w:val="00285FA7"/>
    <w:rsid w:val="00286C01"/>
    <w:rsid w:val="00286C26"/>
    <w:rsid w:val="002873F7"/>
    <w:rsid w:val="00287824"/>
    <w:rsid w:val="00287D23"/>
    <w:rsid w:val="002900A8"/>
    <w:rsid w:val="00291685"/>
    <w:rsid w:val="00292390"/>
    <w:rsid w:val="00292459"/>
    <w:rsid w:val="00292EE5"/>
    <w:rsid w:val="00293C31"/>
    <w:rsid w:val="00294CD4"/>
    <w:rsid w:val="00295311"/>
    <w:rsid w:val="00295758"/>
    <w:rsid w:val="00296193"/>
    <w:rsid w:val="00297590"/>
    <w:rsid w:val="002979E6"/>
    <w:rsid w:val="002A08E4"/>
    <w:rsid w:val="002A1207"/>
    <w:rsid w:val="002A20C3"/>
    <w:rsid w:val="002A23C8"/>
    <w:rsid w:val="002A31B4"/>
    <w:rsid w:val="002A38AB"/>
    <w:rsid w:val="002A4588"/>
    <w:rsid w:val="002A4B86"/>
    <w:rsid w:val="002A62ED"/>
    <w:rsid w:val="002A7DC1"/>
    <w:rsid w:val="002B2B95"/>
    <w:rsid w:val="002B34E3"/>
    <w:rsid w:val="002B449A"/>
    <w:rsid w:val="002B5B65"/>
    <w:rsid w:val="002B6023"/>
    <w:rsid w:val="002B64F0"/>
    <w:rsid w:val="002B706F"/>
    <w:rsid w:val="002B79A6"/>
    <w:rsid w:val="002B7D05"/>
    <w:rsid w:val="002C0670"/>
    <w:rsid w:val="002C069F"/>
    <w:rsid w:val="002C1910"/>
    <w:rsid w:val="002C1915"/>
    <w:rsid w:val="002C1E06"/>
    <w:rsid w:val="002C2D97"/>
    <w:rsid w:val="002C43D4"/>
    <w:rsid w:val="002C4CBB"/>
    <w:rsid w:val="002C4FB6"/>
    <w:rsid w:val="002C5128"/>
    <w:rsid w:val="002C5542"/>
    <w:rsid w:val="002C5723"/>
    <w:rsid w:val="002C60C3"/>
    <w:rsid w:val="002C6584"/>
    <w:rsid w:val="002C69F1"/>
    <w:rsid w:val="002C7AB8"/>
    <w:rsid w:val="002D0280"/>
    <w:rsid w:val="002D0929"/>
    <w:rsid w:val="002D0E06"/>
    <w:rsid w:val="002D15C9"/>
    <w:rsid w:val="002D2772"/>
    <w:rsid w:val="002D3077"/>
    <w:rsid w:val="002D3474"/>
    <w:rsid w:val="002D4626"/>
    <w:rsid w:val="002D5F4D"/>
    <w:rsid w:val="002D7F4D"/>
    <w:rsid w:val="002E0186"/>
    <w:rsid w:val="002E15B2"/>
    <w:rsid w:val="002E2332"/>
    <w:rsid w:val="002E3346"/>
    <w:rsid w:val="002E3C7D"/>
    <w:rsid w:val="002E3D05"/>
    <w:rsid w:val="002E4363"/>
    <w:rsid w:val="002E501D"/>
    <w:rsid w:val="002E51CB"/>
    <w:rsid w:val="002E51F0"/>
    <w:rsid w:val="002E5898"/>
    <w:rsid w:val="002E5B89"/>
    <w:rsid w:val="002E7555"/>
    <w:rsid w:val="002E7D26"/>
    <w:rsid w:val="002E7D5C"/>
    <w:rsid w:val="002F0581"/>
    <w:rsid w:val="002F0F7A"/>
    <w:rsid w:val="002F2131"/>
    <w:rsid w:val="002F36D7"/>
    <w:rsid w:val="002F375C"/>
    <w:rsid w:val="002F3D42"/>
    <w:rsid w:val="002F5868"/>
    <w:rsid w:val="002F61D6"/>
    <w:rsid w:val="002F68DF"/>
    <w:rsid w:val="002F6A37"/>
    <w:rsid w:val="002F71ED"/>
    <w:rsid w:val="002F723B"/>
    <w:rsid w:val="003002FF"/>
    <w:rsid w:val="00301A10"/>
    <w:rsid w:val="00302053"/>
    <w:rsid w:val="00302F72"/>
    <w:rsid w:val="00304520"/>
    <w:rsid w:val="00306F79"/>
    <w:rsid w:val="003073C5"/>
    <w:rsid w:val="003103F9"/>
    <w:rsid w:val="00310BDA"/>
    <w:rsid w:val="003110B8"/>
    <w:rsid w:val="0031110D"/>
    <w:rsid w:val="0031325B"/>
    <w:rsid w:val="003137B1"/>
    <w:rsid w:val="0031488A"/>
    <w:rsid w:val="00316A5B"/>
    <w:rsid w:val="00317254"/>
    <w:rsid w:val="00320241"/>
    <w:rsid w:val="00320B18"/>
    <w:rsid w:val="00320C8C"/>
    <w:rsid w:val="003214CE"/>
    <w:rsid w:val="0032152D"/>
    <w:rsid w:val="003217BE"/>
    <w:rsid w:val="0032182E"/>
    <w:rsid w:val="00321AF2"/>
    <w:rsid w:val="00321DCE"/>
    <w:rsid w:val="0032236E"/>
    <w:rsid w:val="003231B5"/>
    <w:rsid w:val="0032329B"/>
    <w:rsid w:val="00323F1A"/>
    <w:rsid w:val="003241F1"/>
    <w:rsid w:val="00325BC6"/>
    <w:rsid w:val="0032616D"/>
    <w:rsid w:val="003262A8"/>
    <w:rsid w:val="00330C08"/>
    <w:rsid w:val="00331225"/>
    <w:rsid w:val="00331F06"/>
    <w:rsid w:val="003325F1"/>
    <w:rsid w:val="003329C3"/>
    <w:rsid w:val="003340F0"/>
    <w:rsid w:val="00334643"/>
    <w:rsid w:val="003362D7"/>
    <w:rsid w:val="00337293"/>
    <w:rsid w:val="00337C49"/>
    <w:rsid w:val="003405F5"/>
    <w:rsid w:val="003409EE"/>
    <w:rsid w:val="00340C5D"/>
    <w:rsid w:val="00341CA7"/>
    <w:rsid w:val="00342486"/>
    <w:rsid w:val="00342701"/>
    <w:rsid w:val="003432FA"/>
    <w:rsid w:val="0034365F"/>
    <w:rsid w:val="00343F6F"/>
    <w:rsid w:val="0034446D"/>
    <w:rsid w:val="00344D8C"/>
    <w:rsid w:val="00345803"/>
    <w:rsid w:val="00345C6E"/>
    <w:rsid w:val="00346154"/>
    <w:rsid w:val="00346ED1"/>
    <w:rsid w:val="00347F22"/>
    <w:rsid w:val="003516A8"/>
    <w:rsid w:val="00351CCE"/>
    <w:rsid w:val="003530D9"/>
    <w:rsid w:val="00353B0A"/>
    <w:rsid w:val="00355E69"/>
    <w:rsid w:val="00356AAB"/>
    <w:rsid w:val="00356B3C"/>
    <w:rsid w:val="00357791"/>
    <w:rsid w:val="00361986"/>
    <w:rsid w:val="0036238B"/>
    <w:rsid w:val="00362472"/>
    <w:rsid w:val="003632BC"/>
    <w:rsid w:val="00363327"/>
    <w:rsid w:val="0036343D"/>
    <w:rsid w:val="00363DD0"/>
    <w:rsid w:val="00363EB9"/>
    <w:rsid w:val="00365217"/>
    <w:rsid w:val="003654BF"/>
    <w:rsid w:val="00367ED2"/>
    <w:rsid w:val="00367EF5"/>
    <w:rsid w:val="00370EEE"/>
    <w:rsid w:val="00370F52"/>
    <w:rsid w:val="0037139B"/>
    <w:rsid w:val="00371957"/>
    <w:rsid w:val="00371A1A"/>
    <w:rsid w:val="00371B53"/>
    <w:rsid w:val="00371C32"/>
    <w:rsid w:val="00372011"/>
    <w:rsid w:val="00372429"/>
    <w:rsid w:val="00373A42"/>
    <w:rsid w:val="00374DED"/>
    <w:rsid w:val="00374E61"/>
    <w:rsid w:val="0037532C"/>
    <w:rsid w:val="00375947"/>
    <w:rsid w:val="00375C61"/>
    <w:rsid w:val="00380C6A"/>
    <w:rsid w:val="00380E69"/>
    <w:rsid w:val="00380E77"/>
    <w:rsid w:val="00381031"/>
    <w:rsid w:val="00382324"/>
    <w:rsid w:val="00382C98"/>
    <w:rsid w:val="00382D65"/>
    <w:rsid w:val="00382FF4"/>
    <w:rsid w:val="00383DA1"/>
    <w:rsid w:val="003847F0"/>
    <w:rsid w:val="00384A5A"/>
    <w:rsid w:val="00384B02"/>
    <w:rsid w:val="00385156"/>
    <w:rsid w:val="00386336"/>
    <w:rsid w:val="0038635C"/>
    <w:rsid w:val="00386617"/>
    <w:rsid w:val="00387A5A"/>
    <w:rsid w:val="00387EF0"/>
    <w:rsid w:val="00390646"/>
    <w:rsid w:val="00390D42"/>
    <w:rsid w:val="00391858"/>
    <w:rsid w:val="00393B90"/>
    <w:rsid w:val="00394C80"/>
    <w:rsid w:val="003955D1"/>
    <w:rsid w:val="00396DA8"/>
    <w:rsid w:val="003978B3"/>
    <w:rsid w:val="0039799D"/>
    <w:rsid w:val="003A022D"/>
    <w:rsid w:val="003A0581"/>
    <w:rsid w:val="003A0F46"/>
    <w:rsid w:val="003A142D"/>
    <w:rsid w:val="003A174B"/>
    <w:rsid w:val="003A1A1E"/>
    <w:rsid w:val="003A3681"/>
    <w:rsid w:val="003A3EAE"/>
    <w:rsid w:val="003A4000"/>
    <w:rsid w:val="003A6F58"/>
    <w:rsid w:val="003A732C"/>
    <w:rsid w:val="003A7721"/>
    <w:rsid w:val="003B0FC5"/>
    <w:rsid w:val="003B1208"/>
    <w:rsid w:val="003B1653"/>
    <w:rsid w:val="003B1F73"/>
    <w:rsid w:val="003B247C"/>
    <w:rsid w:val="003B287C"/>
    <w:rsid w:val="003B29E1"/>
    <w:rsid w:val="003B3007"/>
    <w:rsid w:val="003B4908"/>
    <w:rsid w:val="003B490B"/>
    <w:rsid w:val="003B509B"/>
    <w:rsid w:val="003B60D2"/>
    <w:rsid w:val="003B6B7F"/>
    <w:rsid w:val="003B6D0E"/>
    <w:rsid w:val="003B789C"/>
    <w:rsid w:val="003B7ED7"/>
    <w:rsid w:val="003C12E8"/>
    <w:rsid w:val="003C1C3D"/>
    <w:rsid w:val="003C2F6C"/>
    <w:rsid w:val="003C33D4"/>
    <w:rsid w:val="003C5C52"/>
    <w:rsid w:val="003C6486"/>
    <w:rsid w:val="003C75E1"/>
    <w:rsid w:val="003C7688"/>
    <w:rsid w:val="003C78D5"/>
    <w:rsid w:val="003D08F8"/>
    <w:rsid w:val="003D1391"/>
    <w:rsid w:val="003D2A3F"/>
    <w:rsid w:val="003D3AB7"/>
    <w:rsid w:val="003D4507"/>
    <w:rsid w:val="003E0542"/>
    <w:rsid w:val="003E0F40"/>
    <w:rsid w:val="003E1CFD"/>
    <w:rsid w:val="003E1EF4"/>
    <w:rsid w:val="003E2576"/>
    <w:rsid w:val="003E2F16"/>
    <w:rsid w:val="003E32D4"/>
    <w:rsid w:val="003E37A1"/>
    <w:rsid w:val="003E436A"/>
    <w:rsid w:val="003E4602"/>
    <w:rsid w:val="003E60A1"/>
    <w:rsid w:val="003E67F9"/>
    <w:rsid w:val="003E6F87"/>
    <w:rsid w:val="003F0277"/>
    <w:rsid w:val="003F046B"/>
    <w:rsid w:val="003F18CF"/>
    <w:rsid w:val="003F22E7"/>
    <w:rsid w:val="003F23B6"/>
    <w:rsid w:val="003F3594"/>
    <w:rsid w:val="003F46E0"/>
    <w:rsid w:val="003F4E50"/>
    <w:rsid w:val="003F4E96"/>
    <w:rsid w:val="003F6AB1"/>
    <w:rsid w:val="003F6B72"/>
    <w:rsid w:val="003F6CB9"/>
    <w:rsid w:val="003F6CBB"/>
    <w:rsid w:val="003F6D07"/>
    <w:rsid w:val="003F75C8"/>
    <w:rsid w:val="003F7B5D"/>
    <w:rsid w:val="003F7C6A"/>
    <w:rsid w:val="00400393"/>
    <w:rsid w:val="00401605"/>
    <w:rsid w:val="00401E3E"/>
    <w:rsid w:val="00402504"/>
    <w:rsid w:val="00402D91"/>
    <w:rsid w:val="0040374F"/>
    <w:rsid w:val="004064FE"/>
    <w:rsid w:val="00407431"/>
    <w:rsid w:val="00411403"/>
    <w:rsid w:val="00411CB8"/>
    <w:rsid w:val="00411DDC"/>
    <w:rsid w:val="00412A45"/>
    <w:rsid w:val="00412D07"/>
    <w:rsid w:val="0041457A"/>
    <w:rsid w:val="00414ABF"/>
    <w:rsid w:val="00414D3A"/>
    <w:rsid w:val="00415098"/>
    <w:rsid w:val="00415771"/>
    <w:rsid w:val="00415B7A"/>
    <w:rsid w:val="00416193"/>
    <w:rsid w:val="00421E08"/>
    <w:rsid w:val="00423D11"/>
    <w:rsid w:val="00423FF0"/>
    <w:rsid w:val="00424682"/>
    <w:rsid w:val="00424C2D"/>
    <w:rsid w:val="00424FC2"/>
    <w:rsid w:val="004254AE"/>
    <w:rsid w:val="00425BAA"/>
    <w:rsid w:val="00430278"/>
    <w:rsid w:val="00430F1D"/>
    <w:rsid w:val="00431190"/>
    <w:rsid w:val="0043146E"/>
    <w:rsid w:val="0043270E"/>
    <w:rsid w:val="00432AC9"/>
    <w:rsid w:val="00432BEE"/>
    <w:rsid w:val="004330BE"/>
    <w:rsid w:val="00434336"/>
    <w:rsid w:val="00434E46"/>
    <w:rsid w:val="0043626E"/>
    <w:rsid w:val="00436C29"/>
    <w:rsid w:val="00436FE4"/>
    <w:rsid w:val="00437689"/>
    <w:rsid w:val="004379AD"/>
    <w:rsid w:val="00437B92"/>
    <w:rsid w:val="00440A71"/>
    <w:rsid w:val="00440E58"/>
    <w:rsid w:val="00440F42"/>
    <w:rsid w:val="00440F95"/>
    <w:rsid w:val="0044156E"/>
    <w:rsid w:val="00441F9F"/>
    <w:rsid w:val="0044253D"/>
    <w:rsid w:val="00443949"/>
    <w:rsid w:val="00443C05"/>
    <w:rsid w:val="00443CA9"/>
    <w:rsid w:val="00444832"/>
    <w:rsid w:val="00445229"/>
    <w:rsid w:val="00446FF8"/>
    <w:rsid w:val="004476A7"/>
    <w:rsid w:val="0044798F"/>
    <w:rsid w:val="004479C2"/>
    <w:rsid w:val="004502BA"/>
    <w:rsid w:val="004505F8"/>
    <w:rsid w:val="004510C6"/>
    <w:rsid w:val="004512AB"/>
    <w:rsid w:val="004523E3"/>
    <w:rsid w:val="00452559"/>
    <w:rsid w:val="00453835"/>
    <w:rsid w:val="00453897"/>
    <w:rsid w:val="00453B39"/>
    <w:rsid w:val="00455A18"/>
    <w:rsid w:val="00456000"/>
    <w:rsid w:val="0045639B"/>
    <w:rsid w:val="00457C80"/>
    <w:rsid w:val="00457E68"/>
    <w:rsid w:val="00460F33"/>
    <w:rsid w:val="004617F4"/>
    <w:rsid w:val="00461BC3"/>
    <w:rsid w:val="00461FD5"/>
    <w:rsid w:val="004621FE"/>
    <w:rsid w:val="0046306C"/>
    <w:rsid w:val="0046326E"/>
    <w:rsid w:val="00463836"/>
    <w:rsid w:val="0046403D"/>
    <w:rsid w:val="0046417E"/>
    <w:rsid w:val="00464E56"/>
    <w:rsid w:val="00467C75"/>
    <w:rsid w:val="0047020D"/>
    <w:rsid w:val="00470A1F"/>
    <w:rsid w:val="00470ADE"/>
    <w:rsid w:val="0047280B"/>
    <w:rsid w:val="00472B4B"/>
    <w:rsid w:val="0047546A"/>
    <w:rsid w:val="00475654"/>
    <w:rsid w:val="00477441"/>
    <w:rsid w:val="00477B72"/>
    <w:rsid w:val="00477FAA"/>
    <w:rsid w:val="0048021D"/>
    <w:rsid w:val="00480A9C"/>
    <w:rsid w:val="004826A3"/>
    <w:rsid w:val="004827C3"/>
    <w:rsid w:val="004837AA"/>
    <w:rsid w:val="00483E99"/>
    <w:rsid w:val="0048429E"/>
    <w:rsid w:val="0048537A"/>
    <w:rsid w:val="00485CB1"/>
    <w:rsid w:val="00487375"/>
    <w:rsid w:val="004879C7"/>
    <w:rsid w:val="004879EE"/>
    <w:rsid w:val="00487CB6"/>
    <w:rsid w:val="00490D8F"/>
    <w:rsid w:val="00491482"/>
    <w:rsid w:val="00491C48"/>
    <w:rsid w:val="004920A5"/>
    <w:rsid w:val="0049273E"/>
    <w:rsid w:val="00492869"/>
    <w:rsid w:val="00492930"/>
    <w:rsid w:val="00492B9C"/>
    <w:rsid w:val="00493528"/>
    <w:rsid w:val="00494977"/>
    <w:rsid w:val="00494B16"/>
    <w:rsid w:val="00494CBB"/>
    <w:rsid w:val="00494FD7"/>
    <w:rsid w:val="00497D13"/>
    <w:rsid w:val="00497D33"/>
    <w:rsid w:val="004A0BE7"/>
    <w:rsid w:val="004A1078"/>
    <w:rsid w:val="004A1233"/>
    <w:rsid w:val="004A1725"/>
    <w:rsid w:val="004A1BA8"/>
    <w:rsid w:val="004A2CA9"/>
    <w:rsid w:val="004A2EBA"/>
    <w:rsid w:val="004A38B2"/>
    <w:rsid w:val="004A4437"/>
    <w:rsid w:val="004A4673"/>
    <w:rsid w:val="004A4AF5"/>
    <w:rsid w:val="004A6B78"/>
    <w:rsid w:val="004A6E29"/>
    <w:rsid w:val="004A7482"/>
    <w:rsid w:val="004A7D52"/>
    <w:rsid w:val="004B0F26"/>
    <w:rsid w:val="004B1923"/>
    <w:rsid w:val="004B3500"/>
    <w:rsid w:val="004B3E6A"/>
    <w:rsid w:val="004B5FDA"/>
    <w:rsid w:val="004B61A5"/>
    <w:rsid w:val="004B6E5E"/>
    <w:rsid w:val="004C076A"/>
    <w:rsid w:val="004C08A0"/>
    <w:rsid w:val="004C09D0"/>
    <w:rsid w:val="004C0AB6"/>
    <w:rsid w:val="004C0D43"/>
    <w:rsid w:val="004C1221"/>
    <w:rsid w:val="004C146D"/>
    <w:rsid w:val="004C2A9C"/>
    <w:rsid w:val="004C2BA4"/>
    <w:rsid w:val="004C2DA2"/>
    <w:rsid w:val="004C3573"/>
    <w:rsid w:val="004C3B8C"/>
    <w:rsid w:val="004C40C7"/>
    <w:rsid w:val="004C4C23"/>
    <w:rsid w:val="004C52C9"/>
    <w:rsid w:val="004C5379"/>
    <w:rsid w:val="004C5EA3"/>
    <w:rsid w:val="004C6991"/>
    <w:rsid w:val="004C6B00"/>
    <w:rsid w:val="004C6BC7"/>
    <w:rsid w:val="004C7B1A"/>
    <w:rsid w:val="004D0421"/>
    <w:rsid w:val="004D0443"/>
    <w:rsid w:val="004D07E8"/>
    <w:rsid w:val="004D0B8D"/>
    <w:rsid w:val="004D2EB4"/>
    <w:rsid w:val="004D3193"/>
    <w:rsid w:val="004D7B4A"/>
    <w:rsid w:val="004E07C4"/>
    <w:rsid w:val="004E1577"/>
    <w:rsid w:val="004E1BEC"/>
    <w:rsid w:val="004E1DF2"/>
    <w:rsid w:val="004E2256"/>
    <w:rsid w:val="004E2588"/>
    <w:rsid w:val="004E474A"/>
    <w:rsid w:val="004E59B2"/>
    <w:rsid w:val="004E5B5E"/>
    <w:rsid w:val="004E5B8C"/>
    <w:rsid w:val="004E613F"/>
    <w:rsid w:val="004E647E"/>
    <w:rsid w:val="004E7035"/>
    <w:rsid w:val="004E71C3"/>
    <w:rsid w:val="004E779A"/>
    <w:rsid w:val="004F088C"/>
    <w:rsid w:val="004F0D80"/>
    <w:rsid w:val="004F22E5"/>
    <w:rsid w:val="004F269E"/>
    <w:rsid w:val="004F54B3"/>
    <w:rsid w:val="004F562A"/>
    <w:rsid w:val="004F566B"/>
    <w:rsid w:val="004F5F98"/>
    <w:rsid w:val="004F7855"/>
    <w:rsid w:val="004F7D98"/>
    <w:rsid w:val="00500C69"/>
    <w:rsid w:val="005014F5"/>
    <w:rsid w:val="0050184D"/>
    <w:rsid w:val="00502D63"/>
    <w:rsid w:val="00503447"/>
    <w:rsid w:val="00503941"/>
    <w:rsid w:val="00503D78"/>
    <w:rsid w:val="00504CBE"/>
    <w:rsid w:val="005056E4"/>
    <w:rsid w:val="00505B30"/>
    <w:rsid w:val="0050623D"/>
    <w:rsid w:val="0050734A"/>
    <w:rsid w:val="0050789C"/>
    <w:rsid w:val="00510DF5"/>
    <w:rsid w:val="005113AD"/>
    <w:rsid w:val="00511B45"/>
    <w:rsid w:val="00511F8E"/>
    <w:rsid w:val="00512231"/>
    <w:rsid w:val="0051386E"/>
    <w:rsid w:val="0051468D"/>
    <w:rsid w:val="0051494D"/>
    <w:rsid w:val="00514CC2"/>
    <w:rsid w:val="0051518E"/>
    <w:rsid w:val="00517B13"/>
    <w:rsid w:val="005207E0"/>
    <w:rsid w:val="00521127"/>
    <w:rsid w:val="005211B2"/>
    <w:rsid w:val="00525331"/>
    <w:rsid w:val="00525945"/>
    <w:rsid w:val="00525A4C"/>
    <w:rsid w:val="005262A9"/>
    <w:rsid w:val="005262E4"/>
    <w:rsid w:val="00527595"/>
    <w:rsid w:val="005276F9"/>
    <w:rsid w:val="0053112F"/>
    <w:rsid w:val="00531385"/>
    <w:rsid w:val="00531815"/>
    <w:rsid w:val="00531952"/>
    <w:rsid w:val="0053252A"/>
    <w:rsid w:val="00532930"/>
    <w:rsid w:val="00532984"/>
    <w:rsid w:val="00534BFA"/>
    <w:rsid w:val="00534D2A"/>
    <w:rsid w:val="005356ED"/>
    <w:rsid w:val="00536AE4"/>
    <w:rsid w:val="0053761C"/>
    <w:rsid w:val="005378B0"/>
    <w:rsid w:val="00537EFC"/>
    <w:rsid w:val="005402D7"/>
    <w:rsid w:val="00540573"/>
    <w:rsid w:val="00540E91"/>
    <w:rsid w:val="00542554"/>
    <w:rsid w:val="00542591"/>
    <w:rsid w:val="00542D05"/>
    <w:rsid w:val="0054426A"/>
    <w:rsid w:val="005446DE"/>
    <w:rsid w:val="00544765"/>
    <w:rsid w:val="0054518A"/>
    <w:rsid w:val="0054597B"/>
    <w:rsid w:val="0054695B"/>
    <w:rsid w:val="00546F15"/>
    <w:rsid w:val="005476C6"/>
    <w:rsid w:val="00550320"/>
    <w:rsid w:val="005504A5"/>
    <w:rsid w:val="00551243"/>
    <w:rsid w:val="0055159E"/>
    <w:rsid w:val="005519B7"/>
    <w:rsid w:val="00551C9A"/>
    <w:rsid w:val="00552302"/>
    <w:rsid w:val="0055235B"/>
    <w:rsid w:val="00553974"/>
    <w:rsid w:val="00554650"/>
    <w:rsid w:val="0055560D"/>
    <w:rsid w:val="005559E9"/>
    <w:rsid w:val="00555DFA"/>
    <w:rsid w:val="0055694C"/>
    <w:rsid w:val="00556D75"/>
    <w:rsid w:val="00557D62"/>
    <w:rsid w:val="005605DD"/>
    <w:rsid w:val="0056105B"/>
    <w:rsid w:val="00561D09"/>
    <w:rsid w:val="00562D96"/>
    <w:rsid w:val="005630ED"/>
    <w:rsid w:val="00563A4A"/>
    <w:rsid w:val="00563BDC"/>
    <w:rsid w:val="005642F4"/>
    <w:rsid w:val="00564978"/>
    <w:rsid w:val="00564A3B"/>
    <w:rsid w:val="00565D6A"/>
    <w:rsid w:val="005668C9"/>
    <w:rsid w:val="00566A8C"/>
    <w:rsid w:val="00566C7E"/>
    <w:rsid w:val="0056717F"/>
    <w:rsid w:val="00570B82"/>
    <w:rsid w:val="00570E53"/>
    <w:rsid w:val="00571812"/>
    <w:rsid w:val="005720E6"/>
    <w:rsid w:val="005721B5"/>
    <w:rsid w:val="00572E82"/>
    <w:rsid w:val="00572F77"/>
    <w:rsid w:val="00574BB8"/>
    <w:rsid w:val="00574E80"/>
    <w:rsid w:val="005752E5"/>
    <w:rsid w:val="005753A1"/>
    <w:rsid w:val="005754E6"/>
    <w:rsid w:val="005760AF"/>
    <w:rsid w:val="00576DDA"/>
    <w:rsid w:val="005774CE"/>
    <w:rsid w:val="00577659"/>
    <w:rsid w:val="005779A8"/>
    <w:rsid w:val="00577A7B"/>
    <w:rsid w:val="0058145C"/>
    <w:rsid w:val="00583329"/>
    <w:rsid w:val="005838B7"/>
    <w:rsid w:val="00583A41"/>
    <w:rsid w:val="00585028"/>
    <w:rsid w:val="00587679"/>
    <w:rsid w:val="0059015E"/>
    <w:rsid w:val="00590661"/>
    <w:rsid w:val="005911A5"/>
    <w:rsid w:val="005919CC"/>
    <w:rsid w:val="00591BD2"/>
    <w:rsid w:val="00591F37"/>
    <w:rsid w:val="005927B6"/>
    <w:rsid w:val="00592FDE"/>
    <w:rsid w:val="00592FE6"/>
    <w:rsid w:val="00593A13"/>
    <w:rsid w:val="00594977"/>
    <w:rsid w:val="00594A1C"/>
    <w:rsid w:val="00596199"/>
    <w:rsid w:val="00596AD6"/>
    <w:rsid w:val="005972F4"/>
    <w:rsid w:val="005A21F2"/>
    <w:rsid w:val="005A2D77"/>
    <w:rsid w:val="005A38A2"/>
    <w:rsid w:val="005A3D43"/>
    <w:rsid w:val="005A4963"/>
    <w:rsid w:val="005A564F"/>
    <w:rsid w:val="005A7722"/>
    <w:rsid w:val="005B1BC4"/>
    <w:rsid w:val="005B2F76"/>
    <w:rsid w:val="005B3E46"/>
    <w:rsid w:val="005B40C0"/>
    <w:rsid w:val="005B4E81"/>
    <w:rsid w:val="005B56E2"/>
    <w:rsid w:val="005B7352"/>
    <w:rsid w:val="005C105E"/>
    <w:rsid w:val="005C1082"/>
    <w:rsid w:val="005C1BA2"/>
    <w:rsid w:val="005C2A50"/>
    <w:rsid w:val="005C3BDA"/>
    <w:rsid w:val="005C4738"/>
    <w:rsid w:val="005C4F27"/>
    <w:rsid w:val="005C560C"/>
    <w:rsid w:val="005C5697"/>
    <w:rsid w:val="005C7158"/>
    <w:rsid w:val="005C75C9"/>
    <w:rsid w:val="005D013C"/>
    <w:rsid w:val="005D0527"/>
    <w:rsid w:val="005D09F2"/>
    <w:rsid w:val="005D0D84"/>
    <w:rsid w:val="005D1A73"/>
    <w:rsid w:val="005D35A5"/>
    <w:rsid w:val="005D6267"/>
    <w:rsid w:val="005D7091"/>
    <w:rsid w:val="005D7196"/>
    <w:rsid w:val="005E0230"/>
    <w:rsid w:val="005E05E5"/>
    <w:rsid w:val="005E0A06"/>
    <w:rsid w:val="005E199B"/>
    <w:rsid w:val="005E1EAB"/>
    <w:rsid w:val="005E273B"/>
    <w:rsid w:val="005E30C8"/>
    <w:rsid w:val="005E44FA"/>
    <w:rsid w:val="005E510B"/>
    <w:rsid w:val="005E5966"/>
    <w:rsid w:val="005E72DD"/>
    <w:rsid w:val="005E7C04"/>
    <w:rsid w:val="005F00F2"/>
    <w:rsid w:val="005F061D"/>
    <w:rsid w:val="005F0CDE"/>
    <w:rsid w:val="005F0FFB"/>
    <w:rsid w:val="005F2181"/>
    <w:rsid w:val="005F2A54"/>
    <w:rsid w:val="005F2BB1"/>
    <w:rsid w:val="005F3299"/>
    <w:rsid w:val="005F37A5"/>
    <w:rsid w:val="005F4C42"/>
    <w:rsid w:val="005F4CA5"/>
    <w:rsid w:val="005F5618"/>
    <w:rsid w:val="005F5DDC"/>
    <w:rsid w:val="005F5E17"/>
    <w:rsid w:val="005F63B8"/>
    <w:rsid w:val="005F6C7F"/>
    <w:rsid w:val="005F7203"/>
    <w:rsid w:val="00600463"/>
    <w:rsid w:val="00601E41"/>
    <w:rsid w:val="00602510"/>
    <w:rsid w:val="006038CA"/>
    <w:rsid w:val="006045F7"/>
    <w:rsid w:val="00604C13"/>
    <w:rsid w:val="0060510F"/>
    <w:rsid w:val="00605650"/>
    <w:rsid w:val="00607473"/>
    <w:rsid w:val="00607D7B"/>
    <w:rsid w:val="00611CF5"/>
    <w:rsid w:val="00612F76"/>
    <w:rsid w:val="0061444E"/>
    <w:rsid w:val="00614EF9"/>
    <w:rsid w:val="006151C6"/>
    <w:rsid w:val="006152B3"/>
    <w:rsid w:val="006169A0"/>
    <w:rsid w:val="00617CCB"/>
    <w:rsid w:val="00617E48"/>
    <w:rsid w:val="0062143E"/>
    <w:rsid w:val="00621FE9"/>
    <w:rsid w:val="006229AA"/>
    <w:rsid w:val="00622ABD"/>
    <w:rsid w:val="00623A07"/>
    <w:rsid w:val="00624315"/>
    <w:rsid w:val="00624D07"/>
    <w:rsid w:val="006259B5"/>
    <w:rsid w:val="00625B88"/>
    <w:rsid w:val="0062622A"/>
    <w:rsid w:val="00626832"/>
    <w:rsid w:val="0063021F"/>
    <w:rsid w:val="00630BDC"/>
    <w:rsid w:val="00630EAA"/>
    <w:rsid w:val="0063110C"/>
    <w:rsid w:val="006312D5"/>
    <w:rsid w:val="00631481"/>
    <w:rsid w:val="0063224C"/>
    <w:rsid w:val="00632C84"/>
    <w:rsid w:val="00632DC7"/>
    <w:rsid w:val="00632F91"/>
    <w:rsid w:val="00633E0D"/>
    <w:rsid w:val="0063422C"/>
    <w:rsid w:val="0063452E"/>
    <w:rsid w:val="006348B6"/>
    <w:rsid w:val="00635241"/>
    <w:rsid w:val="006358AE"/>
    <w:rsid w:val="00635A2D"/>
    <w:rsid w:val="0063668C"/>
    <w:rsid w:val="006368F7"/>
    <w:rsid w:val="00636B55"/>
    <w:rsid w:val="00637967"/>
    <w:rsid w:val="00637E06"/>
    <w:rsid w:val="00641953"/>
    <w:rsid w:val="00642731"/>
    <w:rsid w:val="00642870"/>
    <w:rsid w:val="00643891"/>
    <w:rsid w:val="006439CA"/>
    <w:rsid w:val="00643A2A"/>
    <w:rsid w:val="006446A2"/>
    <w:rsid w:val="00645026"/>
    <w:rsid w:val="006459B8"/>
    <w:rsid w:val="00646116"/>
    <w:rsid w:val="00646BD6"/>
    <w:rsid w:val="00650EAA"/>
    <w:rsid w:val="00650FA8"/>
    <w:rsid w:val="00651C20"/>
    <w:rsid w:val="00651DC0"/>
    <w:rsid w:val="006526E1"/>
    <w:rsid w:val="0065276A"/>
    <w:rsid w:val="00652998"/>
    <w:rsid w:val="00652AAF"/>
    <w:rsid w:val="00654441"/>
    <w:rsid w:val="00655A73"/>
    <w:rsid w:val="00655C7B"/>
    <w:rsid w:val="00655EA0"/>
    <w:rsid w:val="006569B3"/>
    <w:rsid w:val="00660C8F"/>
    <w:rsid w:val="0066146A"/>
    <w:rsid w:val="00661AD0"/>
    <w:rsid w:val="0066204A"/>
    <w:rsid w:val="0066205D"/>
    <w:rsid w:val="00663026"/>
    <w:rsid w:val="00663112"/>
    <w:rsid w:val="0066402C"/>
    <w:rsid w:val="00664453"/>
    <w:rsid w:val="006655F7"/>
    <w:rsid w:val="006656B4"/>
    <w:rsid w:val="00665C19"/>
    <w:rsid w:val="006660AE"/>
    <w:rsid w:val="00666AF2"/>
    <w:rsid w:val="00666EC5"/>
    <w:rsid w:val="00666F3C"/>
    <w:rsid w:val="006673EA"/>
    <w:rsid w:val="00667772"/>
    <w:rsid w:val="00670CA2"/>
    <w:rsid w:val="00671655"/>
    <w:rsid w:val="006719F0"/>
    <w:rsid w:val="0067256F"/>
    <w:rsid w:val="006734B0"/>
    <w:rsid w:val="0067366E"/>
    <w:rsid w:val="0067564A"/>
    <w:rsid w:val="00675E97"/>
    <w:rsid w:val="00676869"/>
    <w:rsid w:val="0067766C"/>
    <w:rsid w:val="006776DC"/>
    <w:rsid w:val="00677F37"/>
    <w:rsid w:val="00680086"/>
    <w:rsid w:val="00680A9F"/>
    <w:rsid w:val="0068148F"/>
    <w:rsid w:val="0068158B"/>
    <w:rsid w:val="00681B0D"/>
    <w:rsid w:val="006823EA"/>
    <w:rsid w:val="006828F9"/>
    <w:rsid w:val="00682A8B"/>
    <w:rsid w:val="00682AAD"/>
    <w:rsid w:val="00682D13"/>
    <w:rsid w:val="006832E6"/>
    <w:rsid w:val="0068424C"/>
    <w:rsid w:val="00684D59"/>
    <w:rsid w:val="006854B8"/>
    <w:rsid w:val="006854E7"/>
    <w:rsid w:val="00686E48"/>
    <w:rsid w:val="00686E78"/>
    <w:rsid w:val="00687035"/>
    <w:rsid w:val="00687738"/>
    <w:rsid w:val="00687815"/>
    <w:rsid w:val="0069058A"/>
    <w:rsid w:val="00691301"/>
    <w:rsid w:val="00691AF7"/>
    <w:rsid w:val="00693917"/>
    <w:rsid w:val="00693C56"/>
    <w:rsid w:val="00694496"/>
    <w:rsid w:val="00694B7F"/>
    <w:rsid w:val="00695257"/>
    <w:rsid w:val="00695DC0"/>
    <w:rsid w:val="00697D2C"/>
    <w:rsid w:val="006A190C"/>
    <w:rsid w:val="006A1E4B"/>
    <w:rsid w:val="006A3862"/>
    <w:rsid w:val="006A3DA3"/>
    <w:rsid w:val="006A4050"/>
    <w:rsid w:val="006A4744"/>
    <w:rsid w:val="006A4F47"/>
    <w:rsid w:val="006A6CF0"/>
    <w:rsid w:val="006A7430"/>
    <w:rsid w:val="006B0092"/>
    <w:rsid w:val="006B1019"/>
    <w:rsid w:val="006B123D"/>
    <w:rsid w:val="006B1452"/>
    <w:rsid w:val="006B1790"/>
    <w:rsid w:val="006B1791"/>
    <w:rsid w:val="006B1946"/>
    <w:rsid w:val="006B3797"/>
    <w:rsid w:val="006B434E"/>
    <w:rsid w:val="006B475E"/>
    <w:rsid w:val="006B4A0D"/>
    <w:rsid w:val="006B4BB0"/>
    <w:rsid w:val="006B5CC1"/>
    <w:rsid w:val="006B5DE6"/>
    <w:rsid w:val="006B6A3E"/>
    <w:rsid w:val="006B6E06"/>
    <w:rsid w:val="006B6F29"/>
    <w:rsid w:val="006B787F"/>
    <w:rsid w:val="006C0A55"/>
    <w:rsid w:val="006C1436"/>
    <w:rsid w:val="006C155E"/>
    <w:rsid w:val="006C2094"/>
    <w:rsid w:val="006C2365"/>
    <w:rsid w:val="006C2486"/>
    <w:rsid w:val="006C2F3A"/>
    <w:rsid w:val="006C3398"/>
    <w:rsid w:val="006C4B12"/>
    <w:rsid w:val="006C51FE"/>
    <w:rsid w:val="006C5943"/>
    <w:rsid w:val="006C5B48"/>
    <w:rsid w:val="006C5F34"/>
    <w:rsid w:val="006C664B"/>
    <w:rsid w:val="006C684C"/>
    <w:rsid w:val="006C6DF3"/>
    <w:rsid w:val="006C7E76"/>
    <w:rsid w:val="006D024A"/>
    <w:rsid w:val="006D07EA"/>
    <w:rsid w:val="006D0A26"/>
    <w:rsid w:val="006D0E1E"/>
    <w:rsid w:val="006D17D9"/>
    <w:rsid w:val="006D1DA2"/>
    <w:rsid w:val="006D265A"/>
    <w:rsid w:val="006D460E"/>
    <w:rsid w:val="006D47C3"/>
    <w:rsid w:val="006D700C"/>
    <w:rsid w:val="006E0102"/>
    <w:rsid w:val="006E1420"/>
    <w:rsid w:val="006E18E3"/>
    <w:rsid w:val="006E21E6"/>
    <w:rsid w:val="006E318F"/>
    <w:rsid w:val="006E3703"/>
    <w:rsid w:val="006E3D1E"/>
    <w:rsid w:val="006E512A"/>
    <w:rsid w:val="006E52AF"/>
    <w:rsid w:val="006E5D2E"/>
    <w:rsid w:val="006E6B7E"/>
    <w:rsid w:val="006E77F8"/>
    <w:rsid w:val="006F055A"/>
    <w:rsid w:val="006F0A85"/>
    <w:rsid w:val="006F1468"/>
    <w:rsid w:val="006F1605"/>
    <w:rsid w:val="006F2FFF"/>
    <w:rsid w:val="006F4786"/>
    <w:rsid w:val="006F4ACE"/>
    <w:rsid w:val="006F5F31"/>
    <w:rsid w:val="006F77E2"/>
    <w:rsid w:val="00700475"/>
    <w:rsid w:val="00700EC9"/>
    <w:rsid w:val="00701076"/>
    <w:rsid w:val="00701135"/>
    <w:rsid w:val="00701AF0"/>
    <w:rsid w:val="00703B76"/>
    <w:rsid w:val="0070430B"/>
    <w:rsid w:val="00704509"/>
    <w:rsid w:val="0070696C"/>
    <w:rsid w:val="00706B0D"/>
    <w:rsid w:val="00706CEE"/>
    <w:rsid w:val="00706EDD"/>
    <w:rsid w:val="0071110D"/>
    <w:rsid w:val="0071216B"/>
    <w:rsid w:val="00714812"/>
    <w:rsid w:val="00714EE0"/>
    <w:rsid w:val="00716166"/>
    <w:rsid w:val="007164A8"/>
    <w:rsid w:val="007164FB"/>
    <w:rsid w:val="00717B5E"/>
    <w:rsid w:val="00720389"/>
    <w:rsid w:val="00720C60"/>
    <w:rsid w:val="00720E75"/>
    <w:rsid w:val="00722439"/>
    <w:rsid w:val="00722DE9"/>
    <w:rsid w:val="00723983"/>
    <w:rsid w:val="007249AC"/>
    <w:rsid w:val="00725AB5"/>
    <w:rsid w:val="00726BAF"/>
    <w:rsid w:val="00727E4A"/>
    <w:rsid w:val="00730891"/>
    <w:rsid w:val="00730CF4"/>
    <w:rsid w:val="0073131D"/>
    <w:rsid w:val="0073196A"/>
    <w:rsid w:val="00731B0C"/>
    <w:rsid w:val="0073317A"/>
    <w:rsid w:val="00733B11"/>
    <w:rsid w:val="00734C2E"/>
    <w:rsid w:val="00736A41"/>
    <w:rsid w:val="0074053E"/>
    <w:rsid w:val="00740A31"/>
    <w:rsid w:val="007414A8"/>
    <w:rsid w:val="00741516"/>
    <w:rsid w:val="00741A23"/>
    <w:rsid w:val="00741DF1"/>
    <w:rsid w:val="007427F6"/>
    <w:rsid w:val="0074297F"/>
    <w:rsid w:val="00743007"/>
    <w:rsid w:val="00743A44"/>
    <w:rsid w:val="00743CCB"/>
    <w:rsid w:val="00744A21"/>
    <w:rsid w:val="00744F00"/>
    <w:rsid w:val="0074618B"/>
    <w:rsid w:val="00746908"/>
    <w:rsid w:val="00746DF4"/>
    <w:rsid w:val="007477ED"/>
    <w:rsid w:val="007506FC"/>
    <w:rsid w:val="007508EA"/>
    <w:rsid w:val="00750CE3"/>
    <w:rsid w:val="007527B9"/>
    <w:rsid w:val="007530C6"/>
    <w:rsid w:val="0075538F"/>
    <w:rsid w:val="007558B2"/>
    <w:rsid w:val="00755C27"/>
    <w:rsid w:val="00756562"/>
    <w:rsid w:val="00756801"/>
    <w:rsid w:val="00757034"/>
    <w:rsid w:val="00762DF4"/>
    <w:rsid w:val="007633F2"/>
    <w:rsid w:val="007637EC"/>
    <w:rsid w:val="007640A4"/>
    <w:rsid w:val="00764685"/>
    <w:rsid w:val="00764A74"/>
    <w:rsid w:val="00765C74"/>
    <w:rsid w:val="007668F3"/>
    <w:rsid w:val="00766C04"/>
    <w:rsid w:val="00767971"/>
    <w:rsid w:val="00771C0F"/>
    <w:rsid w:val="00771D81"/>
    <w:rsid w:val="0077397B"/>
    <w:rsid w:val="00775205"/>
    <w:rsid w:val="00775A4B"/>
    <w:rsid w:val="00776040"/>
    <w:rsid w:val="00776E5B"/>
    <w:rsid w:val="00777806"/>
    <w:rsid w:val="00777E3B"/>
    <w:rsid w:val="00780745"/>
    <w:rsid w:val="00781014"/>
    <w:rsid w:val="007816A1"/>
    <w:rsid w:val="0078175A"/>
    <w:rsid w:val="00781AD5"/>
    <w:rsid w:val="00783509"/>
    <w:rsid w:val="007847A7"/>
    <w:rsid w:val="007856E6"/>
    <w:rsid w:val="00785E9B"/>
    <w:rsid w:val="00787542"/>
    <w:rsid w:val="00790DA6"/>
    <w:rsid w:val="00790F3E"/>
    <w:rsid w:val="0079312A"/>
    <w:rsid w:val="0079344E"/>
    <w:rsid w:val="007939F2"/>
    <w:rsid w:val="007956E7"/>
    <w:rsid w:val="00795A3F"/>
    <w:rsid w:val="0079674C"/>
    <w:rsid w:val="00797103"/>
    <w:rsid w:val="007979E0"/>
    <w:rsid w:val="007A1650"/>
    <w:rsid w:val="007A2612"/>
    <w:rsid w:val="007A2E60"/>
    <w:rsid w:val="007A46B6"/>
    <w:rsid w:val="007A5108"/>
    <w:rsid w:val="007A5196"/>
    <w:rsid w:val="007A57ED"/>
    <w:rsid w:val="007A5CE0"/>
    <w:rsid w:val="007A6634"/>
    <w:rsid w:val="007A67F8"/>
    <w:rsid w:val="007A78F7"/>
    <w:rsid w:val="007A7F4A"/>
    <w:rsid w:val="007B05B5"/>
    <w:rsid w:val="007B14D0"/>
    <w:rsid w:val="007B1BA3"/>
    <w:rsid w:val="007B2294"/>
    <w:rsid w:val="007B2554"/>
    <w:rsid w:val="007B3D05"/>
    <w:rsid w:val="007B468E"/>
    <w:rsid w:val="007B498A"/>
    <w:rsid w:val="007B601D"/>
    <w:rsid w:val="007B68CC"/>
    <w:rsid w:val="007B6CC8"/>
    <w:rsid w:val="007B7031"/>
    <w:rsid w:val="007B78BD"/>
    <w:rsid w:val="007C0203"/>
    <w:rsid w:val="007C23FF"/>
    <w:rsid w:val="007C2A01"/>
    <w:rsid w:val="007C3291"/>
    <w:rsid w:val="007C4325"/>
    <w:rsid w:val="007C5AF5"/>
    <w:rsid w:val="007D00E0"/>
    <w:rsid w:val="007D10FE"/>
    <w:rsid w:val="007D24DA"/>
    <w:rsid w:val="007D309B"/>
    <w:rsid w:val="007D427E"/>
    <w:rsid w:val="007D6A4A"/>
    <w:rsid w:val="007D7508"/>
    <w:rsid w:val="007D7C50"/>
    <w:rsid w:val="007E01CF"/>
    <w:rsid w:val="007E0756"/>
    <w:rsid w:val="007E0FDA"/>
    <w:rsid w:val="007E1976"/>
    <w:rsid w:val="007E3210"/>
    <w:rsid w:val="007E37ED"/>
    <w:rsid w:val="007E4515"/>
    <w:rsid w:val="007E681F"/>
    <w:rsid w:val="007E7695"/>
    <w:rsid w:val="007F0283"/>
    <w:rsid w:val="007F08E3"/>
    <w:rsid w:val="007F1ED9"/>
    <w:rsid w:val="007F28C0"/>
    <w:rsid w:val="007F4252"/>
    <w:rsid w:val="007F47F5"/>
    <w:rsid w:val="007F4EFE"/>
    <w:rsid w:val="007F7A8C"/>
    <w:rsid w:val="007F7E38"/>
    <w:rsid w:val="0080248B"/>
    <w:rsid w:val="00803A70"/>
    <w:rsid w:val="00803C2E"/>
    <w:rsid w:val="0080487E"/>
    <w:rsid w:val="0080513F"/>
    <w:rsid w:val="00806E1B"/>
    <w:rsid w:val="008100EE"/>
    <w:rsid w:val="00810B35"/>
    <w:rsid w:val="00810B43"/>
    <w:rsid w:val="00810C83"/>
    <w:rsid w:val="008110F7"/>
    <w:rsid w:val="00811182"/>
    <w:rsid w:val="008117AB"/>
    <w:rsid w:val="00811833"/>
    <w:rsid w:val="0081188F"/>
    <w:rsid w:val="0081222A"/>
    <w:rsid w:val="00813330"/>
    <w:rsid w:val="00813F25"/>
    <w:rsid w:val="00813F6F"/>
    <w:rsid w:val="0081614C"/>
    <w:rsid w:val="00816933"/>
    <w:rsid w:val="00817542"/>
    <w:rsid w:val="00817AE6"/>
    <w:rsid w:val="00820060"/>
    <w:rsid w:val="008207B5"/>
    <w:rsid w:val="00820F12"/>
    <w:rsid w:val="0082126D"/>
    <w:rsid w:val="00822A97"/>
    <w:rsid w:val="00822BB3"/>
    <w:rsid w:val="0082462A"/>
    <w:rsid w:val="00824EE4"/>
    <w:rsid w:val="008252CD"/>
    <w:rsid w:val="00825727"/>
    <w:rsid w:val="00825D60"/>
    <w:rsid w:val="00825F29"/>
    <w:rsid w:val="00825FFE"/>
    <w:rsid w:val="00827934"/>
    <w:rsid w:val="0083072F"/>
    <w:rsid w:val="00830CA0"/>
    <w:rsid w:val="008354D8"/>
    <w:rsid w:val="0083582D"/>
    <w:rsid w:val="00837499"/>
    <w:rsid w:val="0083753F"/>
    <w:rsid w:val="00837D4C"/>
    <w:rsid w:val="00840771"/>
    <w:rsid w:val="0084142C"/>
    <w:rsid w:val="008425D8"/>
    <w:rsid w:val="008437A8"/>
    <w:rsid w:val="00843ADC"/>
    <w:rsid w:val="008441E4"/>
    <w:rsid w:val="00844463"/>
    <w:rsid w:val="00844C99"/>
    <w:rsid w:val="00845EEE"/>
    <w:rsid w:val="008501F9"/>
    <w:rsid w:val="008508DD"/>
    <w:rsid w:val="00851217"/>
    <w:rsid w:val="00852643"/>
    <w:rsid w:val="00852A46"/>
    <w:rsid w:val="008534E4"/>
    <w:rsid w:val="0085415B"/>
    <w:rsid w:val="0085517C"/>
    <w:rsid w:val="00856D75"/>
    <w:rsid w:val="008578CD"/>
    <w:rsid w:val="00862C17"/>
    <w:rsid w:val="00862EDE"/>
    <w:rsid w:val="00863711"/>
    <w:rsid w:val="008638C3"/>
    <w:rsid w:val="008648DA"/>
    <w:rsid w:val="00864DC3"/>
    <w:rsid w:val="008712C1"/>
    <w:rsid w:val="008720B2"/>
    <w:rsid w:val="0087444C"/>
    <w:rsid w:val="00874C86"/>
    <w:rsid w:val="008753ED"/>
    <w:rsid w:val="00875432"/>
    <w:rsid w:val="00875F44"/>
    <w:rsid w:val="00876278"/>
    <w:rsid w:val="0087692D"/>
    <w:rsid w:val="00876B7B"/>
    <w:rsid w:val="0087783C"/>
    <w:rsid w:val="00877DA1"/>
    <w:rsid w:val="00881899"/>
    <w:rsid w:val="00881AF1"/>
    <w:rsid w:val="00881F1D"/>
    <w:rsid w:val="00882518"/>
    <w:rsid w:val="0088403B"/>
    <w:rsid w:val="0088486D"/>
    <w:rsid w:val="00885045"/>
    <w:rsid w:val="00885946"/>
    <w:rsid w:val="00885E36"/>
    <w:rsid w:val="00886699"/>
    <w:rsid w:val="00886EE9"/>
    <w:rsid w:val="0088709D"/>
    <w:rsid w:val="00887962"/>
    <w:rsid w:val="00890076"/>
    <w:rsid w:val="008905E0"/>
    <w:rsid w:val="008911E4"/>
    <w:rsid w:val="008926EE"/>
    <w:rsid w:val="00892967"/>
    <w:rsid w:val="00893184"/>
    <w:rsid w:val="00893535"/>
    <w:rsid w:val="00894886"/>
    <w:rsid w:val="0089568E"/>
    <w:rsid w:val="0089650D"/>
    <w:rsid w:val="00897E99"/>
    <w:rsid w:val="008A0110"/>
    <w:rsid w:val="008A049C"/>
    <w:rsid w:val="008A0CC1"/>
    <w:rsid w:val="008A1059"/>
    <w:rsid w:val="008A1E94"/>
    <w:rsid w:val="008A2427"/>
    <w:rsid w:val="008A318B"/>
    <w:rsid w:val="008A4B99"/>
    <w:rsid w:val="008A51EE"/>
    <w:rsid w:val="008A5B8E"/>
    <w:rsid w:val="008A6D36"/>
    <w:rsid w:val="008A702A"/>
    <w:rsid w:val="008B085A"/>
    <w:rsid w:val="008B25E0"/>
    <w:rsid w:val="008B2BEB"/>
    <w:rsid w:val="008B2F36"/>
    <w:rsid w:val="008B3266"/>
    <w:rsid w:val="008B35D4"/>
    <w:rsid w:val="008B391E"/>
    <w:rsid w:val="008B4684"/>
    <w:rsid w:val="008B5262"/>
    <w:rsid w:val="008B611E"/>
    <w:rsid w:val="008B72CB"/>
    <w:rsid w:val="008C0580"/>
    <w:rsid w:val="008C0685"/>
    <w:rsid w:val="008C1077"/>
    <w:rsid w:val="008C11F0"/>
    <w:rsid w:val="008C1D9F"/>
    <w:rsid w:val="008C2D52"/>
    <w:rsid w:val="008C38B5"/>
    <w:rsid w:val="008C3DB8"/>
    <w:rsid w:val="008C4E4E"/>
    <w:rsid w:val="008C4FA8"/>
    <w:rsid w:val="008C55E2"/>
    <w:rsid w:val="008C5B03"/>
    <w:rsid w:val="008C6332"/>
    <w:rsid w:val="008C71A2"/>
    <w:rsid w:val="008C76D1"/>
    <w:rsid w:val="008D06D2"/>
    <w:rsid w:val="008D1889"/>
    <w:rsid w:val="008D2E31"/>
    <w:rsid w:val="008D2E5B"/>
    <w:rsid w:val="008D3C28"/>
    <w:rsid w:val="008D4821"/>
    <w:rsid w:val="008D484B"/>
    <w:rsid w:val="008D505D"/>
    <w:rsid w:val="008D568F"/>
    <w:rsid w:val="008D5B84"/>
    <w:rsid w:val="008E02E9"/>
    <w:rsid w:val="008E1EE5"/>
    <w:rsid w:val="008E2069"/>
    <w:rsid w:val="008E2949"/>
    <w:rsid w:val="008E2BC9"/>
    <w:rsid w:val="008E4341"/>
    <w:rsid w:val="008E4541"/>
    <w:rsid w:val="008E5422"/>
    <w:rsid w:val="008E6536"/>
    <w:rsid w:val="008F0017"/>
    <w:rsid w:val="008F2981"/>
    <w:rsid w:val="008F298B"/>
    <w:rsid w:val="008F2B10"/>
    <w:rsid w:val="008F2DEC"/>
    <w:rsid w:val="008F3212"/>
    <w:rsid w:val="008F3676"/>
    <w:rsid w:val="008F3757"/>
    <w:rsid w:val="008F3794"/>
    <w:rsid w:val="008F3D14"/>
    <w:rsid w:val="008F4A87"/>
    <w:rsid w:val="008F6B69"/>
    <w:rsid w:val="008F7DC4"/>
    <w:rsid w:val="009004DB"/>
    <w:rsid w:val="0090093C"/>
    <w:rsid w:val="00900FA8"/>
    <w:rsid w:val="00901164"/>
    <w:rsid w:val="009013C1"/>
    <w:rsid w:val="00902843"/>
    <w:rsid w:val="00903D12"/>
    <w:rsid w:val="00905B1E"/>
    <w:rsid w:val="00905D9C"/>
    <w:rsid w:val="00906E55"/>
    <w:rsid w:val="0090746C"/>
    <w:rsid w:val="00911B42"/>
    <w:rsid w:val="00913104"/>
    <w:rsid w:val="009136EF"/>
    <w:rsid w:val="00913DA4"/>
    <w:rsid w:val="00914A08"/>
    <w:rsid w:val="00914BF8"/>
    <w:rsid w:val="009151CF"/>
    <w:rsid w:val="00915F86"/>
    <w:rsid w:val="0091678E"/>
    <w:rsid w:val="00917E99"/>
    <w:rsid w:val="00920574"/>
    <w:rsid w:val="0092090D"/>
    <w:rsid w:val="00920C5D"/>
    <w:rsid w:val="00920C9E"/>
    <w:rsid w:val="00922431"/>
    <w:rsid w:val="009225DB"/>
    <w:rsid w:val="00922983"/>
    <w:rsid w:val="00923283"/>
    <w:rsid w:val="0092344D"/>
    <w:rsid w:val="00924C13"/>
    <w:rsid w:val="00924EAF"/>
    <w:rsid w:val="009267D1"/>
    <w:rsid w:val="00926FBE"/>
    <w:rsid w:val="00927403"/>
    <w:rsid w:val="00927DD9"/>
    <w:rsid w:val="00930613"/>
    <w:rsid w:val="009319C5"/>
    <w:rsid w:val="00931D11"/>
    <w:rsid w:val="00932D51"/>
    <w:rsid w:val="00933520"/>
    <w:rsid w:val="0093472F"/>
    <w:rsid w:val="00934DE4"/>
    <w:rsid w:val="00934FB4"/>
    <w:rsid w:val="00935502"/>
    <w:rsid w:val="009355AD"/>
    <w:rsid w:val="00935952"/>
    <w:rsid w:val="009362B5"/>
    <w:rsid w:val="00936A2C"/>
    <w:rsid w:val="00936E8A"/>
    <w:rsid w:val="009376FD"/>
    <w:rsid w:val="009416ED"/>
    <w:rsid w:val="00941895"/>
    <w:rsid w:val="00942077"/>
    <w:rsid w:val="0094307C"/>
    <w:rsid w:val="009432B8"/>
    <w:rsid w:val="00944ECF"/>
    <w:rsid w:val="00945AB1"/>
    <w:rsid w:val="00947143"/>
    <w:rsid w:val="0094716A"/>
    <w:rsid w:val="0095213B"/>
    <w:rsid w:val="009527A5"/>
    <w:rsid w:val="00952CF6"/>
    <w:rsid w:val="009535BF"/>
    <w:rsid w:val="00953D0A"/>
    <w:rsid w:val="00953E42"/>
    <w:rsid w:val="0095401D"/>
    <w:rsid w:val="009540B0"/>
    <w:rsid w:val="009569A7"/>
    <w:rsid w:val="0095777D"/>
    <w:rsid w:val="00960242"/>
    <w:rsid w:val="00961E8D"/>
    <w:rsid w:val="00962057"/>
    <w:rsid w:val="009623B6"/>
    <w:rsid w:val="00962E60"/>
    <w:rsid w:val="009633AA"/>
    <w:rsid w:val="00964512"/>
    <w:rsid w:val="0096484B"/>
    <w:rsid w:val="00964FA6"/>
    <w:rsid w:val="00965E3A"/>
    <w:rsid w:val="009670AB"/>
    <w:rsid w:val="00971964"/>
    <w:rsid w:val="00971AF8"/>
    <w:rsid w:val="00972E84"/>
    <w:rsid w:val="00973081"/>
    <w:rsid w:val="00974D0A"/>
    <w:rsid w:val="0097745E"/>
    <w:rsid w:val="009776EA"/>
    <w:rsid w:val="00977EDB"/>
    <w:rsid w:val="00977EE4"/>
    <w:rsid w:val="009808CA"/>
    <w:rsid w:val="0098119B"/>
    <w:rsid w:val="00983094"/>
    <w:rsid w:val="009832E5"/>
    <w:rsid w:val="009847DC"/>
    <w:rsid w:val="009849F5"/>
    <w:rsid w:val="00984AC1"/>
    <w:rsid w:val="00986728"/>
    <w:rsid w:val="0098792A"/>
    <w:rsid w:val="009910C0"/>
    <w:rsid w:val="0099120A"/>
    <w:rsid w:val="009928A3"/>
    <w:rsid w:val="00992A4D"/>
    <w:rsid w:val="00993962"/>
    <w:rsid w:val="0099546D"/>
    <w:rsid w:val="009959D3"/>
    <w:rsid w:val="00995C3E"/>
    <w:rsid w:val="00995E6A"/>
    <w:rsid w:val="00995F6C"/>
    <w:rsid w:val="00996F13"/>
    <w:rsid w:val="00997866"/>
    <w:rsid w:val="009A00DD"/>
    <w:rsid w:val="009A06F7"/>
    <w:rsid w:val="009A11D0"/>
    <w:rsid w:val="009A3C1F"/>
    <w:rsid w:val="009A4A40"/>
    <w:rsid w:val="009A50A5"/>
    <w:rsid w:val="009A5106"/>
    <w:rsid w:val="009A54F1"/>
    <w:rsid w:val="009A557B"/>
    <w:rsid w:val="009B029C"/>
    <w:rsid w:val="009B20C2"/>
    <w:rsid w:val="009B2541"/>
    <w:rsid w:val="009B2A5D"/>
    <w:rsid w:val="009B39E4"/>
    <w:rsid w:val="009B5407"/>
    <w:rsid w:val="009B64DC"/>
    <w:rsid w:val="009B69D1"/>
    <w:rsid w:val="009B6DF3"/>
    <w:rsid w:val="009C0062"/>
    <w:rsid w:val="009C02D8"/>
    <w:rsid w:val="009C0DAD"/>
    <w:rsid w:val="009C0FEE"/>
    <w:rsid w:val="009C1291"/>
    <w:rsid w:val="009C1D01"/>
    <w:rsid w:val="009C2BEC"/>
    <w:rsid w:val="009C368F"/>
    <w:rsid w:val="009C3A28"/>
    <w:rsid w:val="009C3E12"/>
    <w:rsid w:val="009C4D72"/>
    <w:rsid w:val="009C4EE5"/>
    <w:rsid w:val="009C5448"/>
    <w:rsid w:val="009C65D3"/>
    <w:rsid w:val="009C6725"/>
    <w:rsid w:val="009C680D"/>
    <w:rsid w:val="009C6FF3"/>
    <w:rsid w:val="009C7D11"/>
    <w:rsid w:val="009D0382"/>
    <w:rsid w:val="009D0503"/>
    <w:rsid w:val="009D0B05"/>
    <w:rsid w:val="009D0F4C"/>
    <w:rsid w:val="009D13E9"/>
    <w:rsid w:val="009D14BC"/>
    <w:rsid w:val="009D17D3"/>
    <w:rsid w:val="009D23CF"/>
    <w:rsid w:val="009D292A"/>
    <w:rsid w:val="009D3793"/>
    <w:rsid w:val="009D43AB"/>
    <w:rsid w:val="009D4E80"/>
    <w:rsid w:val="009D578A"/>
    <w:rsid w:val="009D57D5"/>
    <w:rsid w:val="009D63E2"/>
    <w:rsid w:val="009D68FB"/>
    <w:rsid w:val="009D732B"/>
    <w:rsid w:val="009D7411"/>
    <w:rsid w:val="009E1C69"/>
    <w:rsid w:val="009E1CB2"/>
    <w:rsid w:val="009E1F16"/>
    <w:rsid w:val="009E2096"/>
    <w:rsid w:val="009E2450"/>
    <w:rsid w:val="009E3186"/>
    <w:rsid w:val="009E3FE5"/>
    <w:rsid w:val="009E412D"/>
    <w:rsid w:val="009E61EE"/>
    <w:rsid w:val="009E71FE"/>
    <w:rsid w:val="009F04BC"/>
    <w:rsid w:val="009F0BE1"/>
    <w:rsid w:val="009F356F"/>
    <w:rsid w:val="009F36AD"/>
    <w:rsid w:val="009F3FFB"/>
    <w:rsid w:val="009F6942"/>
    <w:rsid w:val="009F7777"/>
    <w:rsid w:val="00A00905"/>
    <w:rsid w:val="00A010FB"/>
    <w:rsid w:val="00A01409"/>
    <w:rsid w:val="00A01CC1"/>
    <w:rsid w:val="00A03D23"/>
    <w:rsid w:val="00A03DB5"/>
    <w:rsid w:val="00A04EA5"/>
    <w:rsid w:val="00A051A6"/>
    <w:rsid w:val="00A074BE"/>
    <w:rsid w:val="00A10C16"/>
    <w:rsid w:val="00A10F72"/>
    <w:rsid w:val="00A11731"/>
    <w:rsid w:val="00A11898"/>
    <w:rsid w:val="00A13C71"/>
    <w:rsid w:val="00A142D1"/>
    <w:rsid w:val="00A148A0"/>
    <w:rsid w:val="00A14A48"/>
    <w:rsid w:val="00A14D9D"/>
    <w:rsid w:val="00A155BA"/>
    <w:rsid w:val="00A158CC"/>
    <w:rsid w:val="00A1592C"/>
    <w:rsid w:val="00A159C0"/>
    <w:rsid w:val="00A15A27"/>
    <w:rsid w:val="00A16242"/>
    <w:rsid w:val="00A1675E"/>
    <w:rsid w:val="00A16920"/>
    <w:rsid w:val="00A17F05"/>
    <w:rsid w:val="00A201CB"/>
    <w:rsid w:val="00A204D8"/>
    <w:rsid w:val="00A2223B"/>
    <w:rsid w:val="00A22242"/>
    <w:rsid w:val="00A22264"/>
    <w:rsid w:val="00A22E51"/>
    <w:rsid w:val="00A23F99"/>
    <w:rsid w:val="00A24C93"/>
    <w:rsid w:val="00A24DD4"/>
    <w:rsid w:val="00A25751"/>
    <w:rsid w:val="00A25E02"/>
    <w:rsid w:val="00A27E2E"/>
    <w:rsid w:val="00A3050D"/>
    <w:rsid w:val="00A30D12"/>
    <w:rsid w:val="00A30E44"/>
    <w:rsid w:val="00A32050"/>
    <w:rsid w:val="00A32209"/>
    <w:rsid w:val="00A3265F"/>
    <w:rsid w:val="00A33034"/>
    <w:rsid w:val="00A34018"/>
    <w:rsid w:val="00A34E2C"/>
    <w:rsid w:val="00A34F96"/>
    <w:rsid w:val="00A3616A"/>
    <w:rsid w:val="00A3741A"/>
    <w:rsid w:val="00A37CAF"/>
    <w:rsid w:val="00A400CD"/>
    <w:rsid w:val="00A410FB"/>
    <w:rsid w:val="00A411FB"/>
    <w:rsid w:val="00A41A09"/>
    <w:rsid w:val="00A427F9"/>
    <w:rsid w:val="00A42EFA"/>
    <w:rsid w:val="00A4301B"/>
    <w:rsid w:val="00A43855"/>
    <w:rsid w:val="00A43D61"/>
    <w:rsid w:val="00A4573E"/>
    <w:rsid w:val="00A45F66"/>
    <w:rsid w:val="00A46921"/>
    <w:rsid w:val="00A47E15"/>
    <w:rsid w:val="00A47EBA"/>
    <w:rsid w:val="00A47F89"/>
    <w:rsid w:val="00A47FFA"/>
    <w:rsid w:val="00A5135A"/>
    <w:rsid w:val="00A513B5"/>
    <w:rsid w:val="00A51932"/>
    <w:rsid w:val="00A524C8"/>
    <w:rsid w:val="00A52CD2"/>
    <w:rsid w:val="00A53583"/>
    <w:rsid w:val="00A53BD6"/>
    <w:rsid w:val="00A53D94"/>
    <w:rsid w:val="00A54DC7"/>
    <w:rsid w:val="00A551AC"/>
    <w:rsid w:val="00A552E4"/>
    <w:rsid w:val="00A55A29"/>
    <w:rsid w:val="00A561CE"/>
    <w:rsid w:val="00A5633F"/>
    <w:rsid w:val="00A5641B"/>
    <w:rsid w:val="00A56468"/>
    <w:rsid w:val="00A56775"/>
    <w:rsid w:val="00A56A18"/>
    <w:rsid w:val="00A6023B"/>
    <w:rsid w:val="00A61357"/>
    <w:rsid w:val="00A61A50"/>
    <w:rsid w:val="00A63536"/>
    <w:rsid w:val="00A6388A"/>
    <w:rsid w:val="00A6456A"/>
    <w:rsid w:val="00A64DA5"/>
    <w:rsid w:val="00A65689"/>
    <w:rsid w:val="00A66842"/>
    <w:rsid w:val="00A67910"/>
    <w:rsid w:val="00A67EAE"/>
    <w:rsid w:val="00A7024A"/>
    <w:rsid w:val="00A7204C"/>
    <w:rsid w:val="00A7209C"/>
    <w:rsid w:val="00A729AF"/>
    <w:rsid w:val="00A729F7"/>
    <w:rsid w:val="00A736DE"/>
    <w:rsid w:val="00A7403F"/>
    <w:rsid w:val="00A741F2"/>
    <w:rsid w:val="00A74B17"/>
    <w:rsid w:val="00A7607E"/>
    <w:rsid w:val="00A76602"/>
    <w:rsid w:val="00A80ED8"/>
    <w:rsid w:val="00A81B3A"/>
    <w:rsid w:val="00A81D98"/>
    <w:rsid w:val="00A82174"/>
    <w:rsid w:val="00A829DC"/>
    <w:rsid w:val="00A82D0F"/>
    <w:rsid w:val="00A836DB"/>
    <w:rsid w:val="00A83B15"/>
    <w:rsid w:val="00A83DF8"/>
    <w:rsid w:val="00A842B7"/>
    <w:rsid w:val="00A85157"/>
    <w:rsid w:val="00A853AB"/>
    <w:rsid w:val="00A861EC"/>
    <w:rsid w:val="00A86DF7"/>
    <w:rsid w:val="00A87AF6"/>
    <w:rsid w:val="00A9032C"/>
    <w:rsid w:val="00A90AA9"/>
    <w:rsid w:val="00A9126B"/>
    <w:rsid w:val="00A91550"/>
    <w:rsid w:val="00A91873"/>
    <w:rsid w:val="00A91BB7"/>
    <w:rsid w:val="00A92204"/>
    <w:rsid w:val="00A927F1"/>
    <w:rsid w:val="00A9375B"/>
    <w:rsid w:val="00A94A06"/>
    <w:rsid w:val="00A95018"/>
    <w:rsid w:val="00A9515E"/>
    <w:rsid w:val="00A95A75"/>
    <w:rsid w:val="00AA00CB"/>
    <w:rsid w:val="00AA023A"/>
    <w:rsid w:val="00AA0639"/>
    <w:rsid w:val="00AA0D62"/>
    <w:rsid w:val="00AA12FB"/>
    <w:rsid w:val="00AA26D8"/>
    <w:rsid w:val="00AA367F"/>
    <w:rsid w:val="00AA3695"/>
    <w:rsid w:val="00AA3A1A"/>
    <w:rsid w:val="00AA3B5D"/>
    <w:rsid w:val="00AA3E2F"/>
    <w:rsid w:val="00AA4033"/>
    <w:rsid w:val="00AA4402"/>
    <w:rsid w:val="00AA5329"/>
    <w:rsid w:val="00AA5530"/>
    <w:rsid w:val="00AA5697"/>
    <w:rsid w:val="00AA5CC6"/>
    <w:rsid w:val="00AA7044"/>
    <w:rsid w:val="00AA7239"/>
    <w:rsid w:val="00AA7F82"/>
    <w:rsid w:val="00AB15C7"/>
    <w:rsid w:val="00AB1B88"/>
    <w:rsid w:val="00AB25D0"/>
    <w:rsid w:val="00AB379F"/>
    <w:rsid w:val="00AB3ECD"/>
    <w:rsid w:val="00AB4D59"/>
    <w:rsid w:val="00AB5257"/>
    <w:rsid w:val="00AB6614"/>
    <w:rsid w:val="00AB662B"/>
    <w:rsid w:val="00AB7D51"/>
    <w:rsid w:val="00AB7D98"/>
    <w:rsid w:val="00AC1136"/>
    <w:rsid w:val="00AC1281"/>
    <w:rsid w:val="00AC210A"/>
    <w:rsid w:val="00AC2BC3"/>
    <w:rsid w:val="00AC3133"/>
    <w:rsid w:val="00AC3338"/>
    <w:rsid w:val="00AC33D2"/>
    <w:rsid w:val="00AC3842"/>
    <w:rsid w:val="00AC47F7"/>
    <w:rsid w:val="00AC5C27"/>
    <w:rsid w:val="00AC602B"/>
    <w:rsid w:val="00AC7AE9"/>
    <w:rsid w:val="00AD0E3D"/>
    <w:rsid w:val="00AD1A10"/>
    <w:rsid w:val="00AD4391"/>
    <w:rsid w:val="00AD47DD"/>
    <w:rsid w:val="00AD4B4E"/>
    <w:rsid w:val="00AD4B83"/>
    <w:rsid w:val="00AD5C37"/>
    <w:rsid w:val="00AD6E24"/>
    <w:rsid w:val="00AD7D89"/>
    <w:rsid w:val="00AE19E9"/>
    <w:rsid w:val="00AE2095"/>
    <w:rsid w:val="00AE26A2"/>
    <w:rsid w:val="00AE28B1"/>
    <w:rsid w:val="00AE28EB"/>
    <w:rsid w:val="00AE2B16"/>
    <w:rsid w:val="00AE2F24"/>
    <w:rsid w:val="00AE31D1"/>
    <w:rsid w:val="00AE3C96"/>
    <w:rsid w:val="00AE6432"/>
    <w:rsid w:val="00AE6818"/>
    <w:rsid w:val="00AE69DE"/>
    <w:rsid w:val="00AE7192"/>
    <w:rsid w:val="00AE756A"/>
    <w:rsid w:val="00AE789A"/>
    <w:rsid w:val="00AF040E"/>
    <w:rsid w:val="00AF1325"/>
    <w:rsid w:val="00AF1B7F"/>
    <w:rsid w:val="00AF22E3"/>
    <w:rsid w:val="00AF258E"/>
    <w:rsid w:val="00AF2D5F"/>
    <w:rsid w:val="00AF3280"/>
    <w:rsid w:val="00AF3B03"/>
    <w:rsid w:val="00AF4B8B"/>
    <w:rsid w:val="00AF4E6F"/>
    <w:rsid w:val="00AF5D3E"/>
    <w:rsid w:val="00AF604A"/>
    <w:rsid w:val="00AF623D"/>
    <w:rsid w:val="00AF69C0"/>
    <w:rsid w:val="00AF6CB6"/>
    <w:rsid w:val="00AF6CF7"/>
    <w:rsid w:val="00AF7087"/>
    <w:rsid w:val="00B00891"/>
    <w:rsid w:val="00B00949"/>
    <w:rsid w:val="00B0169E"/>
    <w:rsid w:val="00B01889"/>
    <w:rsid w:val="00B02275"/>
    <w:rsid w:val="00B03FD1"/>
    <w:rsid w:val="00B06538"/>
    <w:rsid w:val="00B07A42"/>
    <w:rsid w:val="00B104F1"/>
    <w:rsid w:val="00B10E04"/>
    <w:rsid w:val="00B116F9"/>
    <w:rsid w:val="00B119DA"/>
    <w:rsid w:val="00B12444"/>
    <w:rsid w:val="00B13230"/>
    <w:rsid w:val="00B1476B"/>
    <w:rsid w:val="00B14E69"/>
    <w:rsid w:val="00B15542"/>
    <w:rsid w:val="00B15C49"/>
    <w:rsid w:val="00B160C9"/>
    <w:rsid w:val="00B166AE"/>
    <w:rsid w:val="00B1694C"/>
    <w:rsid w:val="00B16D15"/>
    <w:rsid w:val="00B1705E"/>
    <w:rsid w:val="00B17DD0"/>
    <w:rsid w:val="00B20265"/>
    <w:rsid w:val="00B20B8A"/>
    <w:rsid w:val="00B21368"/>
    <w:rsid w:val="00B21ED4"/>
    <w:rsid w:val="00B22532"/>
    <w:rsid w:val="00B24337"/>
    <w:rsid w:val="00B24BDD"/>
    <w:rsid w:val="00B25757"/>
    <w:rsid w:val="00B25853"/>
    <w:rsid w:val="00B260BF"/>
    <w:rsid w:val="00B26AC2"/>
    <w:rsid w:val="00B27432"/>
    <w:rsid w:val="00B27B29"/>
    <w:rsid w:val="00B27B2D"/>
    <w:rsid w:val="00B27E77"/>
    <w:rsid w:val="00B3011F"/>
    <w:rsid w:val="00B3037B"/>
    <w:rsid w:val="00B30CAC"/>
    <w:rsid w:val="00B315AF"/>
    <w:rsid w:val="00B332A6"/>
    <w:rsid w:val="00B34112"/>
    <w:rsid w:val="00B356C1"/>
    <w:rsid w:val="00B35884"/>
    <w:rsid w:val="00B3649D"/>
    <w:rsid w:val="00B36517"/>
    <w:rsid w:val="00B36868"/>
    <w:rsid w:val="00B36C52"/>
    <w:rsid w:val="00B36F71"/>
    <w:rsid w:val="00B372E5"/>
    <w:rsid w:val="00B374DF"/>
    <w:rsid w:val="00B3766B"/>
    <w:rsid w:val="00B402D2"/>
    <w:rsid w:val="00B404FF"/>
    <w:rsid w:val="00B40CBB"/>
    <w:rsid w:val="00B42083"/>
    <w:rsid w:val="00B42FFA"/>
    <w:rsid w:val="00B43C85"/>
    <w:rsid w:val="00B442FD"/>
    <w:rsid w:val="00B44791"/>
    <w:rsid w:val="00B44B4E"/>
    <w:rsid w:val="00B44C6B"/>
    <w:rsid w:val="00B44F8C"/>
    <w:rsid w:val="00B450C6"/>
    <w:rsid w:val="00B460AE"/>
    <w:rsid w:val="00B46D2B"/>
    <w:rsid w:val="00B50A3B"/>
    <w:rsid w:val="00B516B6"/>
    <w:rsid w:val="00B5222D"/>
    <w:rsid w:val="00B52C78"/>
    <w:rsid w:val="00B547E8"/>
    <w:rsid w:val="00B555D6"/>
    <w:rsid w:val="00B56798"/>
    <w:rsid w:val="00B56E90"/>
    <w:rsid w:val="00B57F3E"/>
    <w:rsid w:val="00B6033F"/>
    <w:rsid w:val="00B60B57"/>
    <w:rsid w:val="00B614E8"/>
    <w:rsid w:val="00B62253"/>
    <w:rsid w:val="00B6268E"/>
    <w:rsid w:val="00B62D4B"/>
    <w:rsid w:val="00B639E6"/>
    <w:rsid w:val="00B63C59"/>
    <w:rsid w:val="00B6413C"/>
    <w:rsid w:val="00B6517F"/>
    <w:rsid w:val="00B65500"/>
    <w:rsid w:val="00B666B6"/>
    <w:rsid w:val="00B667E8"/>
    <w:rsid w:val="00B71185"/>
    <w:rsid w:val="00B72D73"/>
    <w:rsid w:val="00B73132"/>
    <w:rsid w:val="00B740A4"/>
    <w:rsid w:val="00B74221"/>
    <w:rsid w:val="00B74D55"/>
    <w:rsid w:val="00B751FA"/>
    <w:rsid w:val="00B753F5"/>
    <w:rsid w:val="00B7569D"/>
    <w:rsid w:val="00B81DEB"/>
    <w:rsid w:val="00B82C95"/>
    <w:rsid w:val="00B83A62"/>
    <w:rsid w:val="00B85321"/>
    <w:rsid w:val="00B85BEA"/>
    <w:rsid w:val="00B867F7"/>
    <w:rsid w:val="00B873D2"/>
    <w:rsid w:val="00B90DB2"/>
    <w:rsid w:val="00B93623"/>
    <w:rsid w:val="00B940D2"/>
    <w:rsid w:val="00B94668"/>
    <w:rsid w:val="00B962AB"/>
    <w:rsid w:val="00B96307"/>
    <w:rsid w:val="00B965AE"/>
    <w:rsid w:val="00B96FC3"/>
    <w:rsid w:val="00B9714F"/>
    <w:rsid w:val="00B97828"/>
    <w:rsid w:val="00B97EC5"/>
    <w:rsid w:val="00BA1E84"/>
    <w:rsid w:val="00BA2038"/>
    <w:rsid w:val="00BA2CC3"/>
    <w:rsid w:val="00BA30CE"/>
    <w:rsid w:val="00BA4119"/>
    <w:rsid w:val="00BA709C"/>
    <w:rsid w:val="00BA7418"/>
    <w:rsid w:val="00BA762F"/>
    <w:rsid w:val="00BA7818"/>
    <w:rsid w:val="00BA7A53"/>
    <w:rsid w:val="00BA7A55"/>
    <w:rsid w:val="00BB006E"/>
    <w:rsid w:val="00BB0353"/>
    <w:rsid w:val="00BB054A"/>
    <w:rsid w:val="00BB0DB8"/>
    <w:rsid w:val="00BB16CF"/>
    <w:rsid w:val="00BB1E3C"/>
    <w:rsid w:val="00BB2811"/>
    <w:rsid w:val="00BB2E72"/>
    <w:rsid w:val="00BB3056"/>
    <w:rsid w:val="00BB423A"/>
    <w:rsid w:val="00BB44B9"/>
    <w:rsid w:val="00BB4FCB"/>
    <w:rsid w:val="00BB5D00"/>
    <w:rsid w:val="00BB674A"/>
    <w:rsid w:val="00BB6CE9"/>
    <w:rsid w:val="00BB6DBE"/>
    <w:rsid w:val="00BB70ED"/>
    <w:rsid w:val="00BB72D2"/>
    <w:rsid w:val="00BB789F"/>
    <w:rsid w:val="00BC092F"/>
    <w:rsid w:val="00BC19AF"/>
    <w:rsid w:val="00BC1E7B"/>
    <w:rsid w:val="00BC296A"/>
    <w:rsid w:val="00BC3CD5"/>
    <w:rsid w:val="00BC3FB1"/>
    <w:rsid w:val="00BC49D1"/>
    <w:rsid w:val="00BC4D84"/>
    <w:rsid w:val="00BC585A"/>
    <w:rsid w:val="00BC5B22"/>
    <w:rsid w:val="00BC5BBB"/>
    <w:rsid w:val="00BC6E7B"/>
    <w:rsid w:val="00BC7805"/>
    <w:rsid w:val="00BD0DBD"/>
    <w:rsid w:val="00BD1315"/>
    <w:rsid w:val="00BD1470"/>
    <w:rsid w:val="00BD3289"/>
    <w:rsid w:val="00BD3C9A"/>
    <w:rsid w:val="00BD3F2E"/>
    <w:rsid w:val="00BD45CA"/>
    <w:rsid w:val="00BD4C23"/>
    <w:rsid w:val="00BD55CB"/>
    <w:rsid w:val="00BD5BDC"/>
    <w:rsid w:val="00BD5D56"/>
    <w:rsid w:val="00BD630D"/>
    <w:rsid w:val="00BD736B"/>
    <w:rsid w:val="00BD737D"/>
    <w:rsid w:val="00BD743C"/>
    <w:rsid w:val="00BE015B"/>
    <w:rsid w:val="00BE046B"/>
    <w:rsid w:val="00BE0E92"/>
    <w:rsid w:val="00BE0EF2"/>
    <w:rsid w:val="00BE217C"/>
    <w:rsid w:val="00BE23FF"/>
    <w:rsid w:val="00BE2612"/>
    <w:rsid w:val="00BE2AA4"/>
    <w:rsid w:val="00BE55C5"/>
    <w:rsid w:val="00BE67AB"/>
    <w:rsid w:val="00BE7C52"/>
    <w:rsid w:val="00BF031B"/>
    <w:rsid w:val="00BF05F3"/>
    <w:rsid w:val="00BF2130"/>
    <w:rsid w:val="00BF2FE2"/>
    <w:rsid w:val="00BF32F1"/>
    <w:rsid w:val="00BF3DB8"/>
    <w:rsid w:val="00BF4175"/>
    <w:rsid w:val="00BF42B7"/>
    <w:rsid w:val="00BF4808"/>
    <w:rsid w:val="00BF4996"/>
    <w:rsid w:val="00C00388"/>
    <w:rsid w:val="00C00405"/>
    <w:rsid w:val="00C01EA4"/>
    <w:rsid w:val="00C03BB8"/>
    <w:rsid w:val="00C03D84"/>
    <w:rsid w:val="00C0546A"/>
    <w:rsid w:val="00C066D8"/>
    <w:rsid w:val="00C10ECE"/>
    <w:rsid w:val="00C10F5D"/>
    <w:rsid w:val="00C11055"/>
    <w:rsid w:val="00C1134F"/>
    <w:rsid w:val="00C1294E"/>
    <w:rsid w:val="00C12CB7"/>
    <w:rsid w:val="00C1364F"/>
    <w:rsid w:val="00C13F75"/>
    <w:rsid w:val="00C14FAF"/>
    <w:rsid w:val="00C151B7"/>
    <w:rsid w:val="00C152B8"/>
    <w:rsid w:val="00C21781"/>
    <w:rsid w:val="00C226BF"/>
    <w:rsid w:val="00C226D7"/>
    <w:rsid w:val="00C22AC8"/>
    <w:rsid w:val="00C2362E"/>
    <w:rsid w:val="00C23E01"/>
    <w:rsid w:val="00C25482"/>
    <w:rsid w:val="00C25A52"/>
    <w:rsid w:val="00C26537"/>
    <w:rsid w:val="00C26F99"/>
    <w:rsid w:val="00C27078"/>
    <w:rsid w:val="00C270C6"/>
    <w:rsid w:val="00C2790C"/>
    <w:rsid w:val="00C302C6"/>
    <w:rsid w:val="00C30B75"/>
    <w:rsid w:val="00C31006"/>
    <w:rsid w:val="00C310F9"/>
    <w:rsid w:val="00C31283"/>
    <w:rsid w:val="00C34A52"/>
    <w:rsid w:val="00C3522D"/>
    <w:rsid w:val="00C35D93"/>
    <w:rsid w:val="00C36336"/>
    <w:rsid w:val="00C37AAF"/>
    <w:rsid w:val="00C37B67"/>
    <w:rsid w:val="00C40486"/>
    <w:rsid w:val="00C417AA"/>
    <w:rsid w:val="00C41D2F"/>
    <w:rsid w:val="00C420B7"/>
    <w:rsid w:val="00C4244C"/>
    <w:rsid w:val="00C42A5D"/>
    <w:rsid w:val="00C42C95"/>
    <w:rsid w:val="00C430C9"/>
    <w:rsid w:val="00C43D2B"/>
    <w:rsid w:val="00C44978"/>
    <w:rsid w:val="00C45C9F"/>
    <w:rsid w:val="00C465F9"/>
    <w:rsid w:val="00C466ED"/>
    <w:rsid w:val="00C47091"/>
    <w:rsid w:val="00C470F0"/>
    <w:rsid w:val="00C4774E"/>
    <w:rsid w:val="00C478A4"/>
    <w:rsid w:val="00C478D7"/>
    <w:rsid w:val="00C479A3"/>
    <w:rsid w:val="00C504D7"/>
    <w:rsid w:val="00C52231"/>
    <w:rsid w:val="00C52898"/>
    <w:rsid w:val="00C52F0D"/>
    <w:rsid w:val="00C54342"/>
    <w:rsid w:val="00C5505E"/>
    <w:rsid w:val="00C5575D"/>
    <w:rsid w:val="00C5592C"/>
    <w:rsid w:val="00C55E70"/>
    <w:rsid w:val="00C57425"/>
    <w:rsid w:val="00C57ECB"/>
    <w:rsid w:val="00C602FB"/>
    <w:rsid w:val="00C61166"/>
    <w:rsid w:val="00C62235"/>
    <w:rsid w:val="00C63352"/>
    <w:rsid w:val="00C63A97"/>
    <w:rsid w:val="00C63CA7"/>
    <w:rsid w:val="00C642E9"/>
    <w:rsid w:val="00C64CB6"/>
    <w:rsid w:val="00C6513C"/>
    <w:rsid w:val="00C654ED"/>
    <w:rsid w:val="00C66F1F"/>
    <w:rsid w:val="00C66F6B"/>
    <w:rsid w:val="00C67A91"/>
    <w:rsid w:val="00C67BE1"/>
    <w:rsid w:val="00C70B3A"/>
    <w:rsid w:val="00C71265"/>
    <w:rsid w:val="00C71723"/>
    <w:rsid w:val="00C71CD7"/>
    <w:rsid w:val="00C7201B"/>
    <w:rsid w:val="00C730C6"/>
    <w:rsid w:val="00C73F00"/>
    <w:rsid w:val="00C740B1"/>
    <w:rsid w:val="00C75C46"/>
    <w:rsid w:val="00C76256"/>
    <w:rsid w:val="00C76537"/>
    <w:rsid w:val="00C7778D"/>
    <w:rsid w:val="00C77B0D"/>
    <w:rsid w:val="00C80F06"/>
    <w:rsid w:val="00C82621"/>
    <w:rsid w:val="00C831B6"/>
    <w:rsid w:val="00C83966"/>
    <w:rsid w:val="00C83F96"/>
    <w:rsid w:val="00C845F3"/>
    <w:rsid w:val="00C84E9A"/>
    <w:rsid w:val="00C85146"/>
    <w:rsid w:val="00C85617"/>
    <w:rsid w:val="00C85ABF"/>
    <w:rsid w:val="00C85FF3"/>
    <w:rsid w:val="00C8672F"/>
    <w:rsid w:val="00C91216"/>
    <w:rsid w:val="00C91380"/>
    <w:rsid w:val="00C91705"/>
    <w:rsid w:val="00C93533"/>
    <w:rsid w:val="00C93CE7"/>
    <w:rsid w:val="00C96A43"/>
    <w:rsid w:val="00C96BDC"/>
    <w:rsid w:val="00C979D8"/>
    <w:rsid w:val="00C97A24"/>
    <w:rsid w:val="00CA131D"/>
    <w:rsid w:val="00CA18AC"/>
    <w:rsid w:val="00CA2D27"/>
    <w:rsid w:val="00CA30D6"/>
    <w:rsid w:val="00CA3746"/>
    <w:rsid w:val="00CA49E3"/>
    <w:rsid w:val="00CA5E93"/>
    <w:rsid w:val="00CA6518"/>
    <w:rsid w:val="00CA6DB2"/>
    <w:rsid w:val="00CA7451"/>
    <w:rsid w:val="00CA787B"/>
    <w:rsid w:val="00CA7FE9"/>
    <w:rsid w:val="00CB04B2"/>
    <w:rsid w:val="00CB061C"/>
    <w:rsid w:val="00CB1BA1"/>
    <w:rsid w:val="00CB1DFC"/>
    <w:rsid w:val="00CB25DF"/>
    <w:rsid w:val="00CB2D83"/>
    <w:rsid w:val="00CB38CF"/>
    <w:rsid w:val="00CB3FA4"/>
    <w:rsid w:val="00CB4450"/>
    <w:rsid w:val="00CB54EF"/>
    <w:rsid w:val="00CB602C"/>
    <w:rsid w:val="00CB625C"/>
    <w:rsid w:val="00CB6902"/>
    <w:rsid w:val="00CB6F14"/>
    <w:rsid w:val="00CC17AE"/>
    <w:rsid w:val="00CC1D97"/>
    <w:rsid w:val="00CC2562"/>
    <w:rsid w:val="00CC392D"/>
    <w:rsid w:val="00CC4753"/>
    <w:rsid w:val="00CC5678"/>
    <w:rsid w:val="00CC6969"/>
    <w:rsid w:val="00CC6C2B"/>
    <w:rsid w:val="00CC76A9"/>
    <w:rsid w:val="00CC7A76"/>
    <w:rsid w:val="00CC7EEA"/>
    <w:rsid w:val="00CD0075"/>
    <w:rsid w:val="00CD0FDF"/>
    <w:rsid w:val="00CD1357"/>
    <w:rsid w:val="00CD17F8"/>
    <w:rsid w:val="00CD2295"/>
    <w:rsid w:val="00CD330C"/>
    <w:rsid w:val="00CD33F6"/>
    <w:rsid w:val="00CD38D3"/>
    <w:rsid w:val="00CD3938"/>
    <w:rsid w:val="00CD4DB8"/>
    <w:rsid w:val="00CD4F2A"/>
    <w:rsid w:val="00CD5388"/>
    <w:rsid w:val="00CD6735"/>
    <w:rsid w:val="00CD787B"/>
    <w:rsid w:val="00CD7F4A"/>
    <w:rsid w:val="00CE1192"/>
    <w:rsid w:val="00CE2900"/>
    <w:rsid w:val="00CE3288"/>
    <w:rsid w:val="00CE3568"/>
    <w:rsid w:val="00CE4955"/>
    <w:rsid w:val="00CE6695"/>
    <w:rsid w:val="00CE708F"/>
    <w:rsid w:val="00CE764E"/>
    <w:rsid w:val="00CF0EE2"/>
    <w:rsid w:val="00CF1041"/>
    <w:rsid w:val="00CF1053"/>
    <w:rsid w:val="00CF1289"/>
    <w:rsid w:val="00CF1ACA"/>
    <w:rsid w:val="00CF1D57"/>
    <w:rsid w:val="00CF4560"/>
    <w:rsid w:val="00CF4930"/>
    <w:rsid w:val="00CF4DA2"/>
    <w:rsid w:val="00CF54EC"/>
    <w:rsid w:val="00CF78BD"/>
    <w:rsid w:val="00D00317"/>
    <w:rsid w:val="00D0132F"/>
    <w:rsid w:val="00D01FE3"/>
    <w:rsid w:val="00D039F9"/>
    <w:rsid w:val="00D046F5"/>
    <w:rsid w:val="00D0582E"/>
    <w:rsid w:val="00D10AAD"/>
    <w:rsid w:val="00D10BDA"/>
    <w:rsid w:val="00D11351"/>
    <w:rsid w:val="00D1139F"/>
    <w:rsid w:val="00D115EB"/>
    <w:rsid w:val="00D124AF"/>
    <w:rsid w:val="00D12ECA"/>
    <w:rsid w:val="00D14196"/>
    <w:rsid w:val="00D14FB8"/>
    <w:rsid w:val="00D16452"/>
    <w:rsid w:val="00D16A5D"/>
    <w:rsid w:val="00D175FA"/>
    <w:rsid w:val="00D200A9"/>
    <w:rsid w:val="00D20CCC"/>
    <w:rsid w:val="00D23606"/>
    <w:rsid w:val="00D24480"/>
    <w:rsid w:val="00D24938"/>
    <w:rsid w:val="00D24CDC"/>
    <w:rsid w:val="00D25968"/>
    <w:rsid w:val="00D2616A"/>
    <w:rsid w:val="00D2697F"/>
    <w:rsid w:val="00D26C0E"/>
    <w:rsid w:val="00D270EC"/>
    <w:rsid w:val="00D30A1A"/>
    <w:rsid w:val="00D3109E"/>
    <w:rsid w:val="00D31312"/>
    <w:rsid w:val="00D3152F"/>
    <w:rsid w:val="00D327E3"/>
    <w:rsid w:val="00D32ECF"/>
    <w:rsid w:val="00D332CC"/>
    <w:rsid w:val="00D33E89"/>
    <w:rsid w:val="00D33F7F"/>
    <w:rsid w:val="00D344B2"/>
    <w:rsid w:val="00D35484"/>
    <w:rsid w:val="00D35AF7"/>
    <w:rsid w:val="00D35F35"/>
    <w:rsid w:val="00D364C8"/>
    <w:rsid w:val="00D36547"/>
    <w:rsid w:val="00D37C79"/>
    <w:rsid w:val="00D418E1"/>
    <w:rsid w:val="00D41E85"/>
    <w:rsid w:val="00D422B0"/>
    <w:rsid w:val="00D425B9"/>
    <w:rsid w:val="00D42DDB"/>
    <w:rsid w:val="00D449FD"/>
    <w:rsid w:val="00D453C4"/>
    <w:rsid w:val="00D4548B"/>
    <w:rsid w:val="00D45997"/>
    <w:rsid w:val="00D465AA"/>
    <w:rsid w:val="00D50408"/>
    <w:rsid w:val="00D50902"/>
    <w:rsid w:val="00D51952"/>
    <w:rsid w:val="00D52251"/>
    <w:rsid w:val="00D52D18"/>
    <w:rsid w:val="00D52F55"/>
    <w:rsid w:val="00D52FA1"/>
    <w:rsid w:val="00D535DB"/>
    <w:rsid w:val="00D53A27"/>
    <w:rsid w:val="00D6046F"/>
    <w:rsid w:val="00D629EA"/>
    <w:rsid w:val="00D62B1F"/>
    <w:rsid w:val="00D6352C"/>
    <w:rsid w:val="00D640FF"/>
    <w:rsid w:val="00D64ECB"/>
    <w:rsid w:val="00D65EF1"/>
    <w:rsid w:val="00D660E8"/>
    <w:rsid w:val="00D66304"/>
    <w:rsid w:val="00D711D8"/>
    <w:rsid w:val="00D7173B"/>
    <w:rsid w:val="00D71984"/>
    <w:rsid w:val="00D7204E"/>
    <w:rsid w:val="00D722A4"/>
    <w:rsid w:val="00D728B8"/>
    <w:rsid w:val="00D729D5"/>
    <w:rsid w:val="00D73F03"/>
    <w:rsid w:val="00D741C2"/>
    <w:rsid w:val="00D74B4A"/>
    <w:rsid w:val="00D75022"/>
    <w:rsid w:val="00D761EE"/>
    <w:rsid w:val="00D76B4E"/>
    <w:rsid w:val="00D76CB2"/>
    <w:rsid w:val="00D81EC8"/>
    <w:rsid w:val="00D84E21"/>
    <w:rsid w:val="00D86971"/>
    <w:rsid w:val="00D86C17"/>
    <w:rsid w:val="00D872D2"/>
    <w:rsid w:val="00D87B29"/>
    <w:rsid w:val="00D90608"/>
    <w:rsid w:val="00D90875"/>
    <w:rsid w:val="00D90A53"/>
    <w:rsid w:val="00D9248A"/>
    <w:rsid w:val="00D9375D"/>
    <w:rsid w:val="00D939F2"/>
    <w:rsid w:val="00D94131"/>
    <w:rsid w:val="00D95CF6"/>
    <w:rsid w:val="00D9629F"/>
    <w:rsid w:val="00D97542"/>
    <w:rsid w:val="00DA0443"/>
    <w:rsid w:val="00DA05B3"/>
    <w:rsid w:val="00DA0BC8"/>
    <w:rsid w:val="00DA1819"/>
    <w:rsid w:val="00DA23FC"/>
    <w:rsid w:val="00DA2589"/>
    <w:rsid w:val="00DA2BEF"/>
    <w:rsid w:val="00DA401C"/>
    <w:rsid w:val="00DA427E"/>
    <w:rsid w:val="00DA42A9"/>
    <w:rsid w:val="00DA51D8"/>
    <w:rsid w:val="00DA52EA"/>
    <w:rsid w:val="00DA5E7B"/>
    <w:rsid w:val="00DA6A05"/>
    <w:rsid w:val="00DA7998"/>
    <w:rsid w:val="00DA7AF8"/>
    <w:rsid w:val="00DA7B97"/>
    <w:rsid w:val="00DB0142"/>
    <w:rsid w:val="00DB01EC"/>
    <w:rsid w:val="00DB08B2"/>
    <w:rsid w:val="00DB0A89"/>
    <w:rsid w:val="00DB0BBB"/>
    <w:rsid w:val="00DB1D18"/>
    <w:rsid w:val="00DB1DB6"/>
    <w:rsid w:val="00DB23ED"/>
    <w:rsid w:val="00DB2515"/>
    <w:rsid w:val="00DB35FB"/>
    <w:rsid w:val="00DB3727"/>
    <w:rsid w:val="00DB3FB9"/>
    <w:rsid w:val="00DB44A6"/>
    <w:rsid w:val="00DB528D"/>
    <w:rsid w:val="00DB5B26"/>
    <w:rsid w:val="00DB67BB"/>
    <w:rsid w:val="00DC0769"/>
    <w:rsid w:val="00DC1775"/>
    <w:rsid w:val="00DC272B"/>
    <w:rsid w:val="00DC33A4"/>
    <w:rsid w:val="00DC3B4E"/>
    <w:rsid w:val="00DC47C7"/>
    <w:rsid w:val="00DC4F13"/>
    <w:rsid w:val="00DC53AC"/>
    <w:rsid w:val="00DC5D44"/>
    <w:rsid w:val="00DC7DF7"/>
    <w:rsid w:val="00DD18C9"/>
    <w:rsid w:val="00DD1F0E"/>
    <w:rsid w:val="00DD2BE6"/>
    <w:rsid w:val="00DD31A7"/>
    <w:rsid w:val="00DD4C0D"/>
    <w:rsid w:val="00DD4C9B"/>
    <w:rsid w:val="00DD4D18"/>
    <w:rsid w:val="00DD563E"/>
    <w:rsid w:val="00DD5C29"/>
    <w:rsid w:val="00DE1471"/>
    <w:rsid w:val="00DE1753"/>
    <w:rsid w:val="00DE189A"/>
    <w:rsid w:val="00DE2194"/>
    <w:rsid w:val="00DE2251"/>
    <w:rsid w:val="00DE2AB6"/>
    <w:rsid w:val="00DE44F7"/>
    <w:rsid w:val="00DE4962"/>
    <w:rsid w:val="00DE5B80"/>
    <w:rsid w:val="00DE774A"/>
    <w:rsid w:val="00DF0E3D"/>
    <w:rsid w:val="00DF0F9F"/>
    <w:rsid w:val="00DF1A4B"/>
    <w:rsid w:val="00DF21A4"/>
    <w:rsid w:val="00DF2922"/>
    <w:rsid w:val="00DF2D06"/>
    <w:rsid w:val="00DF3B01"/>
    <w:rsid w:val="00DF3DC8"/>
    <w:rsid w:val="00DF458D"/>
    <w:rsid w:val="00DF4A4A"/>
    <w:rsid w:val="00DF519A"/>
    <w:rsid w:val="00DF5FBE"/>
    <w:rsid w:val="00DF61D0"/>
    <w:rsid w:val="00DF6A97"/>
    <w:rsid w:val="00DF715D"/>
    <w:rsid w:val="00DF7DCC"/>
    <w:rsid w:val="00E0012D"/>
    <w:rsid w:val="00E00532"/>
    <w:rsid w:val="00E00B9C"/>
    <w:rsid w:val="00E014C0"/>
    <w:rsid w:val="00E0152A"/>
    <w:rsid w:val="00E0192D"/>
    <w:rsid w:val="00E03637"/>
    <w:rsid w:val="00E03FB5"/>
    <w:rsid w:val="00E0496B"/>
    <w:rsid w:val="00E05016"/>
    <w:rsid w:val="00E06505"/>
    <w:rsid w:val="00E0680E"/>
    <w:rsid w:val="00E06933"/>
    <w:rsid w:val="00E10EB5"/>
    <w:rsid w:val="00E1223C"/>
    <w:rsid w:val="00E14B66"/>
    <w:rsid w:val="00E14C79"/>
    <w:rsid w:val="00E1563F"/>
    <w:rsid w:val="00E15E2E"/>
    <w:rsid w:val="00E16312"/>
    <w:rsid w:val="00E16B59"/>
    <w:rsid w:val="00E16FEC"/>
    <w:rsid w:val="00E205DF"/>
    <w:rsid w:val="00E20656"/>
    <w:rsid w:val="00E20780"/>
    <w:rsid w:val="00E21A9E"/>
    <w:rsid w:val="00E21DBE"/>
    <w:rsid w:val="00E21FC3"/>
    <w:rsid w:val="00E232AE"/>
    <w:rsid w:val="00E23372"/>
    <w:rsid w:val="00E24014"/>
    <w:rsid w:val="00E24A16"/>
    <w:rsid w:val="00E252F0"/>
    <w:rsid w:val="00E2588C"/>
    <w:rsid w:val="00E2664B"/>
    <w:rsid w:val="00E3003E"/>
    <w:rsid w:val="00E3022B"/>
    <w:rsid w:val="00E306DA"/>
    <w:rsid w:val="00E316D9"/>
    <w:rsid w:val="00E32E67"/>
    <w:rsid w:val="00E330C5"/>
    <w:rsid w:val="00E33AC9"/>
    <w:rsid w:val="00E3413B"/>
    <w:rsid w:val="00E353E9"/>
    <w:rsid w:val="00E35BEF"/>
    <w:rsid w:val="00E363E9"/>
    <w:rsid w:val="00E36EA9"/>
    <w:rsid w:val="00E373ED"/>
    <w:rsid w:val="00E4168B"/>
    <w:rsid w:val="00E43879"/>
    <w:rsid w:val="00E44044"/>
    <w:rsid w:val="00E441BF"/>
    <w:rsid w:val="00E4592C"/>
    <w:rsid w:val="00E46222"/>
    <w:rsid w:val="00E46705"/>
    <w:rsid w:val="00E467DF"/>
    <w:rsid w:val="00E47864"/>
    <w:rsid w:val="00E47BD0"/>
    <w:rsid w:val="00E47DAC"/>
    <w:rsid w:val="00E501A6"/>
    <w:rsid w:val="00E501EB"/>
    <w:rsid w:val="00E5076A"/>
    <w:rsid w:val="00E50DBB"/>
    <w:rsid w:val="00E5165A"/>
    <w:rsid w:val="00E51968"/>
    <w:rsid w:val="00E52403"/>
    <w:rsid w:val="00E53E39"/>
    <w:rsid w:val="00E55777"/>
    <w:rsid w:val="00E56196"/>
    <w:rsid w:val="00E565F0"/>
    <w:rsid w:val="00E56B33"/>
    <w:rsid w:val="00E56C37"/>
    <w:rsid w:val="00E60643"/>
    <w:rsid w:val="00E625B9"/>
    <w:rsid w:val="00E626D9"/>
    <w:rsid w:val="00E636AB"/>
    <w:rsid w:val="00E64C3E"/>
    <w:rsid w:val="00E65652"/>
    <w:rsid w:val="00E6576C"/>
    <w:rsid w:val="00E65B69"/>
    <w:rsid w:val="00E70C20"/>
    <w:rsid w:val="00E70D73"/>
    <w:rsid w:val="00E711F0"/>
    <w:rsid w:val="00E7374D"/>
    <w:rsid w:val="00E73D04"/>
    <w:rsid w:val="00E7461B"/>
    <w:rsid w:val="00E7484B"/>
    <w:rsid w:val="00E750A5"/>
    <w:rsid w:val="00E750AF"/>
    <w:rsid w:val="00E761A1"/>
    <w:rsid w:val="00E76BCC"/>
    <w:rsid w:val="00E7793F"/>
    <w:rsid w:val="00E80B14"/>
    <w:rsid w:val="00E811DD"/>
    <w:rsid w:val="00E826FF"/>
    <w:rsid w:val="00E82BD9"/>
    <w:rsid w:val="00E83F55"/>
    <w:rsid w:val="00E84760"/>
    <w:rsid w:val="00E8476C"/>
    <w:rsid w:val="00E856C5"/>
    <w:rsid w:val="00E85934"/>
    <w:rsid w:val="00E8613D"/>
    <w:rsid w:val="00E86509"/>
    <w:rsid w:val="00E86DD1"/>
    <w:rsid w:val="00E87AD4"/>
    <w:rsid w:val="00E91207"/>
    <w:rsid w:val="00E939C7"/>
    <w:rsid w:val="00E943CA"/>
    <w:rsid w:val="00E95A51"/>
    <w:rsid w:val="00E95C18"/>
    <w:rsid w:val="00E96D01"/>
    <w:rsid w:val="00E973CA"/>
    <w:rsid w:val="00EA04E4"/>
    <w:rsid w:val="00EA0C40"/>
    <w:rsid w:val="00EA0FC6"/>
    <w:rsid w:val="00EA1C34"/>
    <w:rsid w:val="00EA2978"/>
    <w:rsid w:val="00EA2F88"/>
    <w:rsid w:val="00EA33CB"/>
    <w:rsid w:val="00EA3450"/>
    <w:rsid w:val="00EA437D"/>
    <w:rsid w:val="00EA5879"/>
    <w:rsid w:val="00EA5C4C"/>
    <w:rsid w:val="00EA6ABD"/>
    <w:rsid w:val="00EA7A80"/>
    <w:rsid w:val="00EB06C3"/>
    <w:rsid w:val="00EB29FE"/>
    <w:rsid w:val="00EB2A29"/>
    <w:rsid w:val="00EB3012"/>
    <w:rsid w:val="00EB3E72"/>
    <w:rsid w:val="00EB4193"/>
    <w:rsid w:val="00EB54FC"/>
    <w:rsid w:val="00EB5BFB"/>
    <w:rsid w:val="00EB718C"/>
    <w:rsid w:val="00EB7472"/>
    <w:rsid w:val="00EB7667"/>
    <w:rsid w:val="00EC03AB"/>
    <w:rsid w:val="00EC0BF9"/>
    <w:rsid w:val="00EC0C20"/>
    <w:rsid w:val="00EC0C63"/>
    <w:rsid w:val="00EC21E4"/>
    <w:rsid w:val="00EC3531"/>
    <w:rsid w:val="00EC438F"/>
    <w:rsid w:val="00EC5A39"/>
    <w:rsid w:val="00EC60E0"/>
    <w:rsid w:val="00EC6B08"/>
    <w:rsid w:val="00EC6D5D"/>
    <w:rsid w:val="00EC71E5"/>
    <w:rsid w:val="00EC7ECE"/>
    <w:rsid w:val="00ED00EB"/>
    <w:rsid w:val="00ED0A9A"/>
    <w:rsid w:val="00ED13C7"/>
    <w:rsid w:val="00ED1A4B"/>
    <w:rsid w:val="00ED1C10"/>
    <w:rsid w:val="00ED1DAC"/>
    <w:rsid w:val="00ED2717"/>
    <w:rsid w:val="00ED2DAA"/>
    <w:rsid w:val="00ED32B8"/>
    <w:rsid w:val="00ED3581"/>
    <w:rsid w:val="00ED3718"/>
    <w:rsid w:val="00ED3A9B"/>
    <w:rsid w:val="00ED6065"/>
    <w:rsid w:val="00ED63EC"/>
    <w:rsid w:val="00ED701C"/>
    <w:rsid w:val="00ED7815"/>
    <w:rsid w:val="00ED7E10"/>
    <w:rsid w:val="00EE05C0"/>
    <w:rsid w:val="00EE0737"/>
    <w:rsid w:val="00EE0CAD"/>
    <w:rsid w:val="00EE206D"/>
    <w:rsid w:val="00EE28AB"/>
    <w:rsid w:val="00EE5923"/>
    <w:rsid w:val="00EE5EFB"/>
    <w:rsid w:val="00EE62E5"/>
    <w:rsid w:val="00EE7633"/>
    <w:rsid w:val="00EF0149"/>
    <w:rsid w:val="00EF0507"/>
    <w:rsid w:val="00EF0741"/>
    <w:rsid w:val="00EF22F0"/>
    <w:rsid w:val="00EF3064"/>
    <w:rsid w:val="00EF3356"/>
    <w:rsid w:val="00EF33BE"/>
    <w:rsid w:val="00EF34BD"/>
    <w:rsid w:val="00EF37FB"/>
    <w:rsid w:val="00EF3C4E"/>
    <w:rsid w:val="00EF3FDC"/>
    <w:rsid w:val="00EF40A5"/>
    <w:rsid w:val="00EF4214"/>
    <w:rsid w:val="00EF57CE"/>
    <w:rsid w:val="00EF5AB2"/>
    <w:rsid w:val="00EF658A"/>
    <w:rsid w:val="00EF73D4"/>
    <w:rsid w:val="00EF791F"/>
    <w:rsid w:val="00EF7998"/>
    <w:rsid w:val="00EF7A22"/>
    <w:rsid w:val="00EF7A6F"/>
    <w:rsid w:val="00EF7CC1"/>
    <w:rsid w:val="00F01E16"/>
    <w:rsid w:val="00F0307C"/>
    <w:rsid w:val="00F037E7"/>
    <w:rsid w:val="00F03B1F"/>
    <w:rsid w:val="00F03BD3"/>
    <w:rsid w:val="00F03E4D"/>
    <w:rsid w:val="00F0404B"/>
    <w:rsid w:val="00F045AD"/>
    <w:rsid w:val="00F04602"/>
    <w:rsid w:val="00F05BAB"/>
    <w:rsid w:val="00F060B8"/>
    <w:rsid w:val="00F062AB"/>
    <w:rsid w:val="00F0674E"/>
    <w:rsid w:val="00F06CC9"/>
    <w:rsid w:val="00F07528"/>
    <w:rsid w:val="00F07E79"/>
    <w:rsid w:val="00F107C8"/>
    <w:rsid w:val="00F108B2"/>
    <w:rsid w:val="00F10B18"/>
    <w:rsid w:val="00F10C36"/>
    <w:rsid w:val="00F11151"/>
    <w:rsid w:val="00F11CB2"/>
    <w:rsid w:val="00F126A3"/>
    <w:rsid w:val="00F1397A"/>
    <w:rsid w:val="00F13B49"/>
    <w:rsid w:val="00F13EB3"/>
    <w:rsid w:val="00F14678"/>
    <w:rsid w:val="00F14CF1"/>
    <w:rsid w:val="00F14F12"/>
    <w:rsid w:val="00F1578B"/>
    <w:rsid w:val="00F16D44"/>
    <w:rsid w:val="00F1721B"/>
    <w:rsid w:val="00F17389"/>
    <w:rsid w:val="00F1755B"/>
    <w:rsid w:val="00F176B1"/>
    <w:rsid w:val="00F20438"/>
    <w:rsid w:val="00F205AF"/>
    <w:rsid w:val="00F20FEC"/>
    <w:rsid w:val="00F2334B"/>
    <w:rsid w:val="00F23E85"/>
    <w:rsid w:val="00F251A9"/>
    <w:rsid w:val="00F2523C"/>
    <w:rsid w:val="00F26123"/>
    <w:rsid w:val="00F26336"/>
    <w:rsid w:val="00F26767"/>
    <w:rsid w:val="00F2698F"/>
    <w:rsid w:val="00F270F4"/>
    <w:rsid w:val="00F27730"/>
    <w:rsid w:val="00F31384"/>
    <w:rsid w:val="00F3147B"/>
    <w:rsid w:val="00F326E3"/>
    <w:rsid w:val="00F32DA9"/>
    <w:rsid w:val="00F32FC5"/>
    <w:rsid w:val="00F33277"/>
    <w:rsid w:val="00F345CE"/>
    <w:rsid w:val="00F34C97"/>
    <w:rsid w:val="00F36260"/>
    <w:rsid w:val="00F365CD"/>
    <w:rsid w:val="00F36743"/>
    <w:rsid w:val="00F37CF5"/>
    <w:rsid w:val="00F4058F"/>
    <w:rsid w:val="00F4099A"/>
    <w:rsid w:val="00F41268"/>
    <w:rsid w:val="00F4133E"/>
    <w:rsid w:val="00F41923"/>
    <w:rsid w:val="00F41A88"/>
    <w:rsid w:val="00F43763"/>
    <w:rsid w:val="00F4399E"/>
    <w:rsid w:val="00F446FC"/>
    <w:rsid w:val="00F4481E"/>
    <w:rsid w:val="00F46B84"/>
    <w:rsid w:val="00F46B9A"/>
    <w:rsid w:val="00F47B42"/>
    <w:rsid w:val="00F47C42"/>
    <w:rsid w:val="00F50043"/>
    <w:rsid w:val="00F50573"/>
    <w:rsid w:val="00F52A59"/>
    <w:rsid w:val="00F52D8B"/>
    <w:rsid w:val="00F53749"/>
    <w:rsid w:val="00F54B05"/>
    <w:rsid w:val="00F557C3"/>
    <w:rsid w:val="00F559D1"/>
    <w:rsid w:val="00F5630D"/>
    <w:rsid w:val="00F56708"/>
    <w:rsid w:val="00F56712"/>
    <w:rsid w:val="00F56F50"/>
    <w:rsid w:val="00F6029F"/>
    <w:rsid w:val="00F609B8"/>
    <w:rsid w:val="00F61259"/>
    <w:rsid w:val="00F618C5"/>
    <w:rsid w:val="00F624AD"/>
    <w:rsid w:val="00F63232"/>
    <w:rsid w:val="00F641BE"/>
    <w:rsid w:val="00F64799"/>
    <w:rsid w:val="00F65031"/>
    <w:rsid w:val="00F6615F"/>
    <w:rsid w:val="00F665A5"/>
    <w:rsid w:val="00F67157"/>
    <w:rsid w:val="00F673DA"/>
    <w:rsid w:val="00F67B77"/>
    <w:rsid w:val="00F71021"/>
    <w:rsid w:val="00F71757"/>
    <w:rsid w:val="00F72A16"/>
    <w:rsid w:val="00F72B96"/>
    <w:rsid w:val="00F72E25"/>
    <w:rsid w:val="00F734B3"/>
    <w:rsid w:val="00F737AD"/>
    <w:rsid w:val="00F738AA"/>
    <w:rsid w:val="00F74494"/>
    <w:rsid w:val="00F745B5"/>
    <w:rsid w:val="00F750CE"/>
    <w:rsid w:val="00F762FA"/>
    <w:rsid w:val="00F768AD"/>
    <w:rsid w:val="00F771D5"/>
    <w:rsid w:val="00F7725C"/>
    <w:rsid w:val="00F77D60"/>
    <w:rsid w:val="00F803C0"/>
    <w:rsid w:val="00F82C47"/>
    <w:rsid w:val="00F82D35"/>
    <w:rsid w:val="00F83456"/>
    <w:rsid w:val="00F83628"/>
    <w:rsid w:val="00F83875"/>
    <w:rsid w:val="00F83BDA"/>
    <w:rsid w:val="00F847A5"/>
    <w:rsid w:val="00F84D77"/>
    <w:rsid w:val="00F866AD"/>
    <w:rsid w:val="00F87171"/>
    <w:rsid w:val="00F87621"/>
    <w:rsid w:val="00F87DAF"/>
    <w:rsid w:val="00F87E05"/>
    <w:rsid w:val="00F87EDB"/>
    <w:rsid w:val="00F92547"/>
    <w:rsid w:val="00F9384D"/>
    <w:rsid w:val="00F96874"/>
    <w:rsid w:val="00F9704E"/>
    <w:rsid w:val="00F975DA"/>
    <w:rsid w:val="00F97A9B"/>
    <w:rsid w:val="00F97CD4"/>
    <w:rsid w:val="00FA023A"/>
    <w:rsid w:val="00FA07F3"/>
    <w:rsid w:val="00FA0DE0"/>
    <w:rsid w:val="00FA15FD"/>
    <w:rsid w:val="00FA34D5"/>
    <w:rsid w:val="00FA3896"/>
    <w:rsid w:val="00FA4994"/>
    <w:rsid w:val="00FA5199"/>
    <w:rsid w:val="00FA6BB1"/>
    <w:rsid w:val="00FA71D3"/>
    <w:rsid w:val="00FA7508"/>
    <w:rsid w:val="00FB0075"/>
    <w:rsid w:val="00FB1D47"/>
    <w:rsid w:val="00FB3456"/>
    <w:rsid w:val="00FB50FD"/>
    <w:rsid w:val="00FB5316"/>
    <w:rsid w:val="00FB6B8B"/>
    <w:rsid w:val="00FB6C55"/>
    <w:rsid w:val="00FB6DAE"/>
    <w:rsid w:val="00FB706D"/>
    <w:rsid w:val="00FB70B5"/>
    <w:rsid w:val="00FB74D5"/>
    <w:rsid w:val="00FC250E"/>
    <w:rsid w:val="00FC3EDF"/>
    <w:rsid w:val="00FC4453"/>
    <w:rsid w:val="00FC590B"/>
    <w:rsid w:val="00FC79EF"/>
    <w:rsid w:val="00FC7FEB"/>
    <w:rsid w:val="00FD008B"/>
    <w:rsid w:val="00FD1110"/>
    <w:rsid w:val="00FD140C"/>
    <w:rsid w:val="00FD3769"/>
    <w:rsid w:val="00FD39BE"/>
    <w:rsid w:val="00FD3D98"/>
    <w:rsid w:val="00FD50A4"/>
    <w:rsid w:val="00FD6D5F"/>
    <w:rsid w:val="00FD74A7"/>
    <w:rsid w:val="00FD7D58"/>
    <w:rsid w:val="00FE015D"/>
    <w:rsid w:val="00FE0E7A"/>
    <w:rsid w:val="00FE190B"/>
    <w:rsid w:val="00FE2DDD"/>
    <w:rsid w:val="00FE3C3F"/>
    <w:rsid w:val="00FE4629"/>
    <w:rsid w:val="00FE490F"/>
    <w:rsid w:val="00FE60B7"/>
    <w:rsid w:val="00FE6A6E"/>
    <w:rsid w:val="00FF0422"/>
    <w:rsid w:val="00FF0B51"/>
    <w:rsid w:val="00FF340F"/>
    <w:rsid w:val="00FF554B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link w:val="Nadpis2Char1"/>
    <w:uiPriority w:val="99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1"/>
    <w:uiPriority w:val="99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1"/>
    <w:uiPriority w:val="99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"/>
    <w:rsid w:val="00402C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402C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"/>
    <w:semiHidden/>
    <w:rsid w:val="00402C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1">
    <w:name w:val="Nadpis 4 Char1"/>
    <w:basedOn w:val="Standardnpsmoodstavce"/>
    <w:link w:val="Nadpis4"/>
    <w:uiPriority w:val="9"/>
    <w:semiHidden/>
    <w:rsid w:val="00402C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1">
    <w:name w:val="Nadpis 5 Char1"/>
    <w:basedOn w:val="Standardnpsmoodstavce"/>
    <w:link w:val="Nadpis5"/>
    <w:uiPriority w:val="9"/>
    <w:semiHidden/>
    <w:rsid w:val="00402C5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9Char1">
    <w:name w:val="Nadpis 9 Char1"/>
    <w:basedOn w:val="Standardnpsmoodstavce"/>
    <w:link w:val="Nadpis9"/>
    <w:uiPriority w:val="9"/>
    <w:semiHidden/>
    <w:rsid w:val="00402C5E"/>
    <w:rPr>
      <w:rFonts w:asciiTheme="majorHAnsi" w:eastAsiaTheme="majorEastAsia" w:hAnsiTheme="majorHAnsi" w:cstheme="majorBidi"/>
    </w:rPr>
  </w:style>
  <w:style w:type="character" w:customStyle="1" w:styleId="Nadpis1Char">
    <w:name w:val="Nadpis 1 Char"/>
    <w:basedOn w:val="Standardnpsmoodstavce"/>
    <w:uiPriority w:val="99"/>
    <w:rsid w:val="00074A01"/>
    <w:rPr>
      <w:rFonts w:ascii="Arial Narrow" w:hAnsi="Arial Narrow" w:cs="Times New Roman"/>
      <w:b/>
      <w:kern w:val="36"/>
      <w:sz w:val="36"/>
    </w:rPr>
  </w:style>
  <w:style w:type="character" w:customStyle="1" w:styleId="Nadpis2Char">
    <w:name w:val="Nadpis 2 Char"/>
    <w:basedOn w:val="Standardnpsmoodstavce"/>
    <w:uiPriority w:val="99"/>
    <w:rsid w:val="00074A01"/>
    <w:rPr>
      <w:rFonts w:ascii="Cambria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2C5E"/>
    <w:rPr>
      <w:rFonts w:ascii="Arial" w:hAnsi="Arial"/>
      <w:b/>
      <w:bCs/>
      <w:i/>
      <w:iCs/>
      <w:color w:val="4F81BD" w:themeColor="accent1"/>
      <w:sz w:val="24"/>
      <w:szCs w:val="24"/>
    </w:rPr>
  </w:style>
  <w:style w:type="character" w:customStyle="1" w:styleId="CitaceintenzivnChar">
    <w:name w:val="Citace – intenzivní Char"/>
    <w:basedOn w:val="Standardnpsmoodstavce"/>
    <w:uiPriority w:val="99"/>
    <w:rsid w:val="00074A01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074A01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uiPriority w:val="99"/>
    <w:rsid w:val="00074A01"/>
    <w:pPr>
      <w:spacing w:before="40" w:line="276" w:lineRule="auto"/>
      <w:ind w:firstLine="284"/>
      <w:jc w:val="both"/>
    </w:pPr>
    <w:rPr>
      <w:rFonts w:ascii="Palatino Linotype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9"/>
    <w:rsid w:val="00074A01"/>
    <w:rPr>
      <w:rFonts w:ascii="Cambria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link w:val="Zkladntext3Char1"/>
    <w:uiPriority w:val="99"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rsid w:val="00402C5E"/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uiPriority w:val="99"/>
    <w:rsid w:val="00074A01"/>
    <w:rPr>
      <w:rFonts w:cs="Times New Roman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uiPriority w:val="99"/>
    <w:rsid w:val="00074A0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uiPriority w:val="99"/>
    <w:semiHidden/>
    <w:rsid w:val="00074A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uiPriority w:val="99"/>
    <w:semiHidden/>
    <w:rsid w:val="00074A01"/>
    <w:rPr>
      <w:rFonts w:ascii="Cambria" w:hAnsi="Cambria" w:cs="Times New Roman"/>
      <w:sz w:val="22"/>
      <w:szCs w:val="22"/>
    </w:rPr>
  </w:style>
  <w:style w:type="paragraph" w:styleId="Zkladntextodsazen">
    <w:name w:val="Body Text Indent"/>
    <w:basedOn w:val="Normln"/>
    <w:link w:val="ZkladntextodsazenChar1"/>
    <w:uiPriority w:val="99"/>
    <w:rsid w:val="00074A01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402C5E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basedOn w:val="Standardnpsmoodstavce"/>
    <w:uiPriority w:val="99"/>
    <w:semiHidden/>
    <w:rsid w:val="00074A01"/>
    <w:rPr>
      <w:rFonts w:cs="Times New Roman"/>
      <w:sz w:val="24"/>
      <w:szCs w:val="24"/>
    </w:rPr>
  </w:style>
  <w:style w:type="paragraph" w:customStyle="1" w:styleId="Zkladn">
    <w:name w:val="Základní"/>
    <w:basedOn w:val="Normln"/>
    <w:uiPriority w:val="99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fn"/>
    <w:basedOn w:val="Normln"/>
    <w:link w:val="TextpoznpodarouChar1"/>
    <w:uiPriority w:val="99"/>
    <w:rsid w:val="00074A01"/>
    <w:rPr>
      <w:sz w:val="20"/>
      <w:szCs w:val="20"/>
    </w:rPr>
  </w:style>
  <w:style w:type="character" w:customStyle="1" w:styleId="TextpoznpodarouChar1">
    <w:name w:val="Text pozn. pod čarou Char1"/>
    <w:aliases w:val="fn Char"/>
    <w:basedOn w:val="Standardnpsmoodstavce"/>
    <w:link w:val="Textpoznpodarou"/>
    <w:uiPriority w:val="99"/>
    <w:semiHidden/>
    <w:rsid w:val="00402C5E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aliases w:val="fn Char1"/>
    <w:basedOn w:val="Standardnpsmoodstavce"/>
    <w:uiPriority w:val="99"/>
    <w:rsid w:val="00074A01"/>
    <w:rPr>
      <w:rFonts w:cs="Times New Roman"/>
    </w:rPr>
  </w:style>
  <w:style w:type="character" w:styleId="Znakapoznpodarou">
    <w:name w:val="footnote reference"/>
    <w:aliases w:val="Footnote"/>
    <w:basedOn w:val="Standardnpsmoodstavce"/>
    <w:uiPriority w:val="99"/>
    <w:semiHidden/>
    <w:rsid w:val="00074A01"/>
    <w:rPr>
      <w:rFonts w:cs="Times New Roman"/>
      <w:vertAlign w:val="superscript"/>
    </w:rPr>
  </w:style>
  <w:style w:type="paragraph" w:styleId="Zhlav">
    <w:name w:val="header"/>
    <w:basedOn w:val="Normln"/>
    <w:link w:val="Zhlav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402C5E"/>
    <w:rPr>
      <w:rFonts w:ascii="Arial" w:hAnsi="Arial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402C5E"/>
    <w:rPr>
      <w:rFonts w:ascii="Arial" w:hAnsi="Arial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B667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67E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67E8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803A70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41D2F"/>
    <w:rPr>
      <w:rFonts w:ascii="Arial" w:hAnsi="Arial" w:cs="Arial"/>
      <w:i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430278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30278"/>
    <w:rPr>
      <w:rFonts w:ascii="Consolas" w:eastAsia="Times New Roman" w:hAnsi="Consolas" w:cs="Times New Roman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95DC0"/>
    <w:rPr>
      <w:rFonts w:ascii="Arial" w:hAnsi="Arial" w:cs="Times New Roman"/>
      <w:sz w:val="16"/>
      <w:szCs w:val="16"/>
    </w:rPr>
  </w:style>
  <w:style w:type="paragraph" w:customStyle="1" w:styleId="NadpisKZ">
    <w:name w:val="Nadpis KZ"/>
    <w:basedOn w:val="Zkladntext2"/>
    <w:uiPriority w:val="99"/>
    <w:rsid w:val="004827C3"/>
  </w:style>
  <w:style w:type="paragraph" w:styleId="Zkladntext2">
    <w:name w:val="Body Text 2"/>
    <w:basedOn w:val="Normln"/>
    <w:link w:val="Zkladntext2Char"/>
    <w:uiPriority w:val="99"/>
    <w:semiHidden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827C3"/>
    <w:rPr>
      <w:rFonts w:ascii="Arial" w:hAnsi="Arial" w:cs="Times New Roman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uiPriority w:val="99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uiPriority w:val="99"/>
    <w:semiHidden/>
    <w:rsid w:val="00175F2C"/>
    <w:pPr>
      <w:numPr>
        <w:numId w:val="28"/>
      </w:numPr>
      <w:tabs>
        <w:tab w:val="clear" w:pos="890"/>
        <w:tab w:val="num" w:pos="926"/>
      </w:tabs>
      <w:spacing w:before="120" w:after="120"/>
      <w:ind w:left="926"/>
      <w:jc w:val="both"/>
    </w:pPr>
    <w:rPr>
      <w:rFonts w:ascii="Times New Roman" w:hAnsi="Times New Roman"/>
    </w:rPr>
  </w:style>
  <w:style w:type="character" w:styleId="Siln">
    <w:name w:val="Strong"/>
    <w:basedOn w:val="Standardnpsmoodstavce"/>
    <w:uiPriority w:val="99"/>
    <w:qFormat/>
    <w:rsid w:val="007856E6"/>
    <w:rPr>
      <w:rFonts w:cs="Times New Roman"/>
      <w:b/>
      <w:bCs/>
    </w:rPr>
  </w:style>
  <w:style w:type="paragraph" w:customStyle="1" w:styleId="xl71">
    <w:name w:val="xl71"/>
    <w:basedOn w:val="Normln"/>
    <w:uiPriority w:val="99"/>
    <w:rsid w:val="005A4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sid w:val="00C45C9F"/>
    <w:rPr>
      <w:color w:val="000000"/>
      <w:sz w:val="20"/>
    </w:rPr>
  </w:style>
  <w:style w:type="character" w:styleId="Hypertextovodkaz">
    <w:name w:val="Hyperlink"/>
    <w:basedOn w:val="Standardnpsmoodstavce"/>
    <w:uiPriority w:val="99"/>
    <w:rsid w:val="001E1682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F673DA"/>
    <w:rPr>
      <w:rFonts w:cs="Times New Roman"/>
      <w:i/>
      <w:iCs/>
    </w:rPr>
  </w:style>
  <w:style w:type="paragraph" w:customStyle="1" w:styleId="xl94">
    <w:name w:val="xl94"/>
    <w:basedOn w:val="Normln"/>
    <w:uiPriority w:val="99"/>
    <w:rsid w:val="00A7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</w:rPr>
  </w:style>
  <w:style w:type="paragraph" w:customStyle="1" w:styleId="Default">
    <w:name w:val="Default"/>
    <w:uiPriority w:val="99"/>
    <w:rsid w:val="00A52CD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rsid w:val="00402C5E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link w:val="Nadpis2Char1"/>
    <w:uiPriority w:val="99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1"/>
    <w:uiPriority w:val="99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1"/>
    <w:uiPriority w:val="99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"/>
    <w:rsid w:val="00402C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402C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"/>
    <w:semiHidden/>
    <w:rsid w:val="00402C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1">
    <w:name w:val="Nadpis 4 Char1"/>
    <w:basedOn w:val="Standardnpsmoodstavce"/>
    <w:link w:val="Nadpis4"/>
    <w:uiPriority w:val="9"/>
    <w:semiHidden/>
    <w:rsid w:val="00402C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1">
    <w:name w:val="Nadpis 5 Char1"/>
    <w:basedOn w:val="Standardnpsmoodstavce"/>
    <w:link w:val="Nadpis5"/>
    <w:uiPriority w:val="9"/>
    <w:semiHidden/>
    <w:rsid w:val="00402C5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9Char1">
    <w:name w:val="Nadpis 9 Char1"/>
    <w:basedOn w:val="Standardnpsmoodstavce"/>
    <w:link w:val="Nadpis9"/>
    <w:uiPriority w:val="9"/>
    <w:semiHidden/>
    <w:rsid w:val="00402C5E"/>
    <w:rPr>
      <w:rFonts w:asciiTheme="majorHAnsi" w:eastAsiaTheme="majorEastAsia" w:hAnsiTheme="majorHAnsi" w:cstheme="majorBidi"/>
    </w:rPr>
  </w:style>
  <w:style w:type="character" w:customStyle="1" w:styleId="Nadpis1Char">
    <w:name w:val="Nadpis 1 Char"/>
    <w:basedOn w:val="Standardnpsmoodstavce"/>
    <w:uiPriority w:val="99"/>
    <w:rsid w:val="00074A01"/>
    <w:rPr>
      <w:rFonts w:ascii="Arial Narrow" w:hAnsi="Arial Narrow" w:cs="Times New Roman"/>
      <w:b/>
      <w:kern w:val="36"/>
      <w:sz w:val="36"/>
    </w:rPr>
  </w:style>
  <w:style w:type="character" w:customStyle="1" w:styleId="Nadpis2Char">
    <w:name w:val="Nadpis 2 Char"/>
    <w:basedOn w:val="Standardnpsmoodstavce"/>
    <w:uiPriority w:val="99"/>
    <w:rsid w:val="00074A01"/>
    <w:rPr>
      <w:rFonts w:ascii="Cambria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2C5E"/>
    <w:rPr>
      <w:rFonts w:ascii="Arial" w:hAnsi="Arial"/>
      <w:b/>
      <w:bCs/>
      <w:i/>
      <w:iCs/>
      <w:color w:val="4F81BD" w:themeColor="accent1"/>
      <w:sz w:val="24"/>
      <w:szCs w:val="24"/>
    </w:rPr>
  </w:style>
  <w:style w:type="character" w:customStyle="1" w:styleId="CitaceintenzivnChar">
    <w:name w:val="Citace – intenzivní Char"/>
    <w:basedOn w:val="Standardnpsmoodstavce"/>
    <w:uiPriority w:val="99"/>
    <w:rsid w:val="00074A01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074A01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uiPriority w:val="99"/>
    <w:rsid w:val="00074A01"/>
    <w:pPr>
      <w:spacing w:before="40" w:line="276" w:lineRule="auto"/>
      <w:ind w:firstLine="284"/>
      <w:jc w:val="both"/>
    </w:pPr>
    <w:rPr>
      <w:rFonts w:ascii="Palatino Linotype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9"/>
    <w:rsid w:val="00074A01"/>
    <w:rPr>
      <w:rFonts w:ascii="Cambria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link w:val="Zkladntext3Char1"/>
    <w:uiPriority w:val="99"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rsid w:val="00402C5E"/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uiPriority w:val="99"/>
    <w:rsid w:val="00074A01"/>
    <w:rPr>
      <w:rFonts w:cs="Times New Roman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uiPriority w:val="99"/>
    <w:rsid w:val="00074A0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uiPriority w:val="99"/>
    <w:semiHidden/>
    <w:rsid w:val="00074A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uiPriority w:val="99"/>
    <w:semiHidden/>
    <w:rsid w:val="00074A01"/>
    <w:rPr>
      <w:rFonts w:ascii="Cambria" w:hAnsi="Cambria" w:cs="Times New Roman"/>
      <w:sz w:val="22"/>
      <w:szCs w:val="22"/>
    </w:rPr>
  </w:style>
  <w:style w:type="paragraph" w:styleId="Zkladntextodsazen">
    <w:name w:val="Body Text Indent"/>
    <w:basedOn w:val="Normln"/>
    <w:link w:val="ZkladntextodsazenChar1"/>
    <w:uiPriority w:val="99"/>
    <w:rsid w:val="00074A01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402C5E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basedOn w:val="Standardnpsmoodstavce"/>
    <w:uiPriority w:val="99"/>
    <w:semiHidden/>
    <w:rsid w:val="00074A01"/>
    <w:rPr>
      <w:rFonts w:cs="Times New Roman"/>
      <w:sz w:val="24"/>
      <w:szCs w:val="24"/>
    </w:rPr>
  </w:style>
  <w:style w:type="paragraph" w:customStyle="1" w:styleId="Zkladn">
    <w:name w:val="Základní"/>
    <w:basedOn w:val="Normln"/>
    <w:uiPriority w:val="99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fn"/>
    <w:basedOn w:val="Normln"/>
    <w:link w:val="TextpoznpodarouChar1"/>
    <w:uiPriority w:val="99"/>
    <w:rsid w:val="00074A01"/>
    <w:rPr>
      <w:sz w:val="20"/>
      <w:szCs w:val="20"/>
    </w:rPr>
  </w:style>
  <w:style w:type="character" w:customStyle="1" w:styleId="TextpoznpodarouChar1">
    <w:name w:val="Text pozn. pod čarou Char1"/>
    <w:aliases w:val="fn Char"/>
    <w:basedOn w:val="Standardnpsmoodstavce"/>
    <w:link w:val="Textpoznpodarou"/>
    <w:uiPriority w:val="99"/>
    <w:semiHidden/>
    <w:rsid w:val="00402C5E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aliases w:val="fn Char1"/>
    <w:basedOn w:val="Standardnpsmoodstavce"/>
    <w:uiPriority w:val="99"/>
    <w:rsid w:val="00074A01"/>
    <w:rPr>
      <w:rFonts w:cs="Times New Roman"/>
    </w:rPr>
  </w:style>
  <w:style w:type="character" w:styleId="Znakapoznpodarou">
    <w:name w:val="footnote reference"/>
    <w:aliases w:val="Footnote"/>
    <w:basedOn w:val="Standardnpsmoodstavce"/>
    <w:uiPriority w:val="99"/>
    <w:semiHidden/>
    <w:rsid w:val="00074A01"/>
    <w:rPr>
      <w:rFonts w:cs="Times New Roman"/>
      <w:vertAlign w:val="superscript"/>
    </w:rPr>
  </w:style>
  <w:style w:type="paragraph" w:styleId="Zhlav">
    <w:name w:val="header"/>
    <w:basedOn w:val="Normln"/>
    <w:link w:val="Zhlav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402C5E"/>
    <w:rPr>
      <w:rFonts w:ascii="Arial" w:hAnsi="Arial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402C5E"/>
    <w:rPr>
      <w:rFonts w:ascii="Arial" w:hAnsi="Arial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B667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67E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67E8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803A70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41D2F"/>
    <w:rPr>
      <w:rFonts w:ascii="Arial" w:hAnsi="Arial" w:cs="Arial"/>
      <w:i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430278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30278"/>
    <w:rPr>
      <w:rFonts w:ascii="Consolas" w:eastAsia="Times New Roman" w:hAnsi="Consolas" w:cs="Times New Roman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95DC0"/>
    <w:rPr>
      <w:rFonts w:ascii="Arial" w:hAnsi="Arial" w:cs="Times New Roman"/>
      <w:sz w:val="16"/>
      <w:szCs w:val="16"/>
    </w:rPr>
  </w:style>
  <w:style w:type="paragraph" w:customStyle="1" w:styleId="NadpisKZ">
    <w:name w:val="Nadpis KZ"/>
    <w:basedOn w:val="Zkladntext2"/>
    <w:uiPriority w:val="99"/>
    <w:rsid w:val="004827C3"/>
  </w:style>
  <w:style w:type="paragraph" w:styleId="Zkladntext2">
    <w:name w:val="Body Text 2"/>
    <w:basedOn w:val="Normln"/>
    <w:link w:val="Zkladntext2Char"/>
    <w:uiPriority w:val="99"/>
    <w:semiHidden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827C3"/>
    <w:rPr>
      <w:rFonts w:ascii="Arial" w:hAnsi="Arial" w:cs="Times New Roman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uiPriority w:val="99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uiPriority w:val="99"/>
    <w:semiHidden/>
    <w:rsid w:val="00175F2C"/>
    <w:pPr>
      <w:numPr>
        <w:numId w:val="28"/>
      </w:numPr>
      <w:tabs>
        <w:tab w:val="clear" w:pos="890"/>
        <w:tab w:val="num" w:pos="926"/>
      </w:tabs>
      <w:spacing w:before="120" w:after="120"/>
      <w:ind w:left="926"/>
      <w:jc w:val="both"/>
    </w:pPr>
    <w:rPr>
      <w:rFonts w:ascii="Times New Roman" w:hAnsi="Times New Roman"/>
    </w:rPr>
  </w:style>
  <w:style w:type="character" w:styleId="Siln">
    <w:name w:val="Strong"/>
    <w:basedOn w:val="Standardnpsmoodstavce"/>
    <w:uiPriority w:val="99"/>
    <w:qFormat/>
    <w:rsid w:val="007856E6"/>
    <w:rPr>
      <w:rFonts w:cs="Times New Roman"/>
      <w:b/>
      <w:bCs/>
    </w:rPr>
  </w:style>
  <w:style w:type="paragraph" w:customStyle="1" w:styleId="xl71">
    <w:name w:val="xl71"/>
    <w:basedOn w:val="Normln"/>
    <w:uiPriority w:val="99"/>
    <w:rsid w:val="005A4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sid w:val="00C45C9F"/>
    <w:rPr>
      <w:color w:val="000000"/>
      <w:sz w:val="20"/>
    </w:rPr>
  </w:style>
  <w:style w:type="character" w:styleId="Hypertextovodkaz">
    <w:name w:val="Hyperlink"/>
    <w:basedOn w:val="Standardnpsmoodstavce"/>
    <w:uiPriority w:val="99"/>
    <w:rsid w:val="001E1682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F673DA"/>
    <w:rPr>
      <w:rFonts w:cs="Times New Roman"/>
      <w:i/>
      <w:iCs/>
    </w:rPr>
  </w:style>
  <w:style w:type="paragraph" w:customStyle="1" w:styleId="xl94">
    <w:name w:val="xl94"/>
    <w:basedOn w:val="Normln"/>
    <w:uiPriority w:val="99"/>
    <w:rsid w:val="00A7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</w:rPr>
  </w:style>
  <w:style w:type="paragraph" w:customStyle="1" w:styleId="Default">
    <w:name w:val="Default"/>
    <w:uiPriority w:val="99"/>
    <w:rsid w:val="00A52CD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rsid w:val="00402C5E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18B53-CEC8-42AA-B85A-0A0EC981E13B}"/>
</file>

<file path=customXml/itemProps2.xml><?xml version="1.0" encoding="utf-8"?>
<ds:datastoreItem xmlns:ds="http://schemas.openxmlformats.org/officeDocument/2006/customXml" ds:itemID="{C511BA69-E37D-4169-839F-A142592DC828}"/>
</file>

<file path=customXml/itemProps3.xml><?xml version="1.0" encoding="utf-8"?>
<ds:datastoreItem xmlns:ds="http://schemas.openxmlformats.org/officeDocument/2006/customXml" ds:itemID="{E1132604-1D51-4A2D-AFC5-4FE6EF7044C8}"/>
</file>

<file path=customXml/itemProps4.xml><?xml version="1.0" encoding="utf-8"?>
<ds:datastoreItem xmlns:ds="http://schemas.openxmlformats.org/officeDocument/2006/customXml" ds:itemID="{B50541F7-C960-4E54-A64E-B6855FBE4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4718</Words>
  <Characters>27717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Nejvyšší kontrolní úřad</Company>
  <LinksUpToDate>false</LinksUpToDate>
  <CharactersWithSpaces>32371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12/11</dc:title>
  <dc:creator>HLUSICKOVA</dc:creator>
  <cp:lastModifiedBy>GREŠOVÁ Romana</cp:lastModifiedBy>
  <cp:revision>6</cp:revision>
  <cp:lastPrinted>2013-02-26T08:13:00Z</cp:lastPrinted>
  <dcterms:created xsi:type="dcterms:W3CDTF">2013-02-25T14:10:00Z</dcterms:created>
  <dcterms:modified xsi:type="dcterms:W3CDTF">2013-02-26T09:39:00Z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11/14-NKU30/170/12</vt:lpwstr>
  </property>
  <property fmtid="{D5CDD505-2E9C-101B-9397-08002B2CF9AE}" pid="3" name="SZ_Spis_Pisemnost">
    <vt:lpwstr>11/14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*B000149129*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12-2570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/>
  </property>
  <property fmtid="{D5CDD505-2E9C-101B-9397-08002B2CF9AE}" pid="18" name="Vec_Pisemnost">
    <vt:lpwstr>Usnesení č. 11/14/1, schvalující KZ 11/14, vč. KZ </vt:lpwstr>
  </property>
  <property fmtid="{D5CDD505-2E9C-101B-9397-08002B2CF9AE}" pid="19" name="DatumPoriz_Pisemnost">
    <vt:lpwstr>21.2.2012</vt:lpwstr>
  </property>
  <property fmtid="{D5CDD505-2E9C-101B-9397-08002B2CF9AE}" pid="20" name="Contact_PostaOdes_All">
    <vt:lpwstr/>
  </property>
</Properties>
</file>