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7B" w:rsidRDefault="00910AE4" w:rsidP="007620EE">
      <w:pPr>
        <w:jc w:val="center"/>
        <w:rPr>
          <w:rFonts w:ascii="Arial" w:hAnsi="Arial" w:cs="Arial"/>
          <w:b/>
          <w:sz w:val="2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3CD5639B" wp14:editId="615AF604">
            <wp:simplePos x="0" y="0"/>
            <wp:positionH relativeFrom="column">
              <wp:posOffset>2480945</wp:posOffset>
            </wp:positionH>
            <wp:positionV relativeFrom="paragraph">
              <wp:posOffset>85725</wp:posOffset>
            </wp:positionV>
            <wp:extent cx="790575" cy="558800"/>
            <wp:effectExtent l="0" t="0" r="9525" b="0"/>
            <wp:wrapSquare wrapText="bothSides"/>
            <wp:docPr id="1" name="obrázek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A557B" w:rsidRDefault="00AA557B" w:rsidP="007620EE">
      <w:pPr>
        <w:jc w:val="center"/>
        <w:rPr>
          <w:rFonts w:ascii="Arial" w:hAnsi="Arial" w:cs="Arial"/>
          <w:b/>
          <w:sz w:val="22"/>
        </w:rPr>
      </w:pPr>
    </w:p>
    <w:p w:rsidR="00AA557B" w:rsidRDefault="00AA557B" w:rsidP="007620EE">
      <w:pPr>
        <w:jc w:val="center"/>
        <w:rPr>
          <w:rFonts w:ascii="Arial" w:hAnsi="Arial" w:cs="Arial"/>
          <w:b/>
          <w:sz w:val="22"/>
        </w:rPr>
      </w:pPr>
    </w:p>
    <w:p w:rsidR="00AA557B" w:rsidRDefault="00AA557B" w:rsidP="007620EE">
      <w:pPr>
        <w:jc w:val="center"/>
        <w:rPr>
          <w:rFonts w:ascii="Arial" w:hAnsi="Arial" w:cs="Arial"/>
          <w:b/>
          <w:sz w:val="22"/>
        </w:rPr>
      </w:pPr>
    </w:p>
    <w:p w:rsidR="00AA557B" w:rsidRPr="003C55CC" w:rsidRDefault="00AA557B" w:rsidP="007620EE">
      <w:pPr>
        <w:jc w:val="center"/>
        <w:rPr>
          <w:rFonts w:ascii="Arial" w:hAnsi="Arial" w:cs="Arial"/>
          <w:b/>
          <w:sz w:val="22"/>
        </w:rPr>
      </w:pPr>
    </w:p>
    <w:p w:rsidR="00FB0B8B" w:rsidRDefault="00FB0B8B" w:rsidP="007620EE">
      <w:pPr>
        <w:pStyle w:val="Nadpis2"/>
        <w:rPr>
          <w:sz w:val="22"/>
          <w:szCs w:val="22"/>
        </w:rPr>
      </w:pPr>
    </w:p>
    <w:p w:rsidR="007620EE" w:rsidRPr="00137B9B" w:rsidRDefault="007620EE" w:rsidP="007620EE">
      <w:pPr>
        <w:pStyle w:val="Nadpis2"/>
        <w:rPr>
          <w:sz w:val="28"/>
          <w:szCs w:val="28"/>
        </w:rPr>
      </w:pPr>
      <w:r w:rsidRPr="00137B9B">
        <w:rPr>
          <w:sz w:val="28"/>
          <w:szCs w:val="28"/>
        </w:rPr>
        <w:t>K</w:t>
      </w:r>
      <w:r w:rsidR="00371635" w:rsidRPr="00137B9B">
        <w:rPr>
          <w:sz w:val="28"/>
          <w:szCs w:val="28"/>
        </w:rPr>
        <w:t>ontrolní závěr z kontrolní akce</w:t>
      </w:r>
    </w:p>
    <w:p w:rsidR="007620EE" w:rsidRPr="00137B9B" w:rsidRDefault="007620EE" w:rsidP="007620EE">
      <w:pPr>
        <w:rPr>
          <w:rFonts w:ascii="Arial" w:hAnsi="Arial" w:cs="Arial"/>
          <w:sz w:val="28"/>
          <w:szCs w:val="28"/>
        </w:rPr>
      </w:pPr>
    </w:p>
    <w:p w:rsidR="007620EE" w:rsidRPr="00137B9B" w:rsidRDefault="007620EE" w:rsidP="007620EE">
      <w:pPr>
        <w:jc w:val="center"/>
        <w:rPr>
          <w:rFonts w:ascii="Arial" w:hAnsi="Arial" w:cs="Arial"/>
          <w:b/>
          <w:sz w:val="28"/>
          <w:szCs w:val="28"/>
        </w:rPr>
      </w:pPr>
      <w:r w:rsidRPr="00137B9B">
        <w:rPr>
          <w:rFonts w:ascii="Arial" w:hAnsi="Arial" w:cs="Arial"/>
          <w:b/>
          <w:sz w:val="28"/>
          <w:szCs w:val="28"/>
        </w:rPr>
        <w:t xml:space="preserve">13/18 </w:t>
      </w:r>
    </w:p>
    <w:p w:rsidR="007620EE" w:rsidRPr="00137B9B" w:rsidRDefault="007620EE" w:rsidP="007620EE">
      <w:pPr>
        <w:spacing w:before="120" w:line="200" w:lineRule="atLeast"/>
        <w:jc w:val="center"/>
        <w:rPr>
          <w:rFonts w:ascii="Arial" w:hAnsi="Arial" w:cs="Arial"/>
          <w:sz w:val="28"/>
          <w:szCs w:val="28"/>
        </w:rPr>
      </w:pPr>
      <w:r w:rsidRPr="00137B9B">
        <w:rPr>
          <w:rFonts w:ascii="Arial" w:hAnsi="Arial" w:cs="Arial"/>
          <w:b/>
          <w:sz w:val="28"/>
          <w:szCs w:val="28"/>
        </w:rPr>
        <w:t>Peněžní prostředky poskytnuté Exportní garanční a pojišťovací společnosti, a.s., a</w:t>
      </w:r>
      <w:r w:rsidR="00FB0B8B" w:rsidRPr="00137B9B">
        <w:rPr>
          <w:rFonts w:ascii="Arial" w:hAnsi="Arial" w:cs="Arial"/>
          <w:b/>
          <w:sz w:val="28"/>
          <w:szCs w:val="28"/>
        </w:rPr>
        <w:t> </w:t>
      </w:r>
      <w:r w:rsidRPr="00137B9B">
        <w:rPr>
          <w:rFonts w:ascii="Arial" w:hAnsi="Arial" w:cs="Arial"/>
          <w:b/>
          <w:sz w:val="28"/>
          <w:szCs w:val="28"/>
        </w:rPr>
        <w:t>České exportní bance, a.s., ze státního rozpočtu, záruky státu za závazky z pojištění vývozních úvěrových rizik a</w:t>
      </w:r>
      <w:r w:rsidR="00137B9B">
        <w:rPr>
          <w:rFonts w:ascii="Arial" w:hAnsi="Arial" w:cs="Arial"/>
          <w:b/>
          <w:sz w:val="28"/>
          <w:szCs w:val="28"/>
        </w:rPr>
        <w:t> </w:t>
      </w:r>
      <w:r w:rsidRPr="00137B9B">
        <w:rPr>
          <w:rFonts w:ascii="Arial" w:hAnsi="Arial" w:cs="Arial"/>
          <w:b/>
          <w:sz w:val="28"/>
          <w:szCs w:val="28"/>
        </w:rPr>
        <w:t>výkon akcionářských práv státu u</w:t>
      </w:r>
      <w:r w:rsidR="00735B6C" w:rsidRPr="00137B9B">
        <w:rPr>
          <w:rFonts w:ascii="Arial" w:hAnsi="Arial" w:cs="Arial"/>
          <w:b/>
          <w:sz w:val="28"/>
          <w:szCs w:val="28"/>
        </w:rPr>
        <w:t> </w:t>
      </w:r>
      <w:r w:rsidRPr="00137B9B">
        <w:rPr>
          <w:rFonts w:ascii="Arial" w:hAnsi="Arial" w:cs="Arial"/>
          <w:b/>
          <w:sz w:val="28"/>
          <w:szCs w:val="28"/>
        </w:rPr>
        <w:t>Exportní garanční a</w:t>
      </w:r>
      <w:r w:rsidR="00FB0B8B" w:rsidRPr="00137B9B">
        <w:rPr>
          <w:rFonts w:ascii="Arial" w:hAnsi="Arial" w:cs="Arial"/>
          <w:b/>
          <w:sz w:val="28"/>
          <w:szCs w:val="28"/>
        </w:rPr>
        <w:t> </w:t>
      </w:r>
      <w:r w:rsidRPr="00137B9B">
        <w:rPr>
          <w:rFonts w:ascii="Arial" w:hAnsi="Arial" w:cs="Arial"/>
          <w:b/>
          <w:sz w:val="28"/>
          <w:szCs w:val="28"/>
        </w:rPr>
        <w:t>pojišťovací společnosti, a.s.</w:t>
      </w:r>
    </w:p>
    <w:p w:rsidR="007620EE" w:rsidRPr="003C55CC" w:rsidRDefault="007620EE" w:rsidP="007620EE">
      <w:pPr>
        <w:jc w:val="both"/>
        <w:rPr>
          <w:rFonts w:ascii="Arial" w:hAnsi="Arial" w:cs="Arial"/>
          <w:sz w:val="22"/>
        </w:rPr>
      </w:pPr>
    </w:p>
    <w:p w:rsidR="007620EE" w:rsidRPr="003C55CC" w:rsidRDefault="007620EE" w:rsidP="007620EE">
      <w:pPr>
        <w:jc w:val="both"/>
        <w:rPr>
          <w:rFonts w:ascii="Arial" w:hAnsi="Arial" w:cs="Arial"/>
          <w:sz w:val="22"/>
        </w:rPr>
      </w:pPr>
    </w:p>
    <w:p w:rsidR="007620EE" w:rsidRPr="003C55CC" w:rsidRDefault="007620EE" w:rsidP="007620EE">
      <w:pPr>
        <w:jc w:val="both"/>
        <w:rPr>
          <w:rFonts w:ascii="Arial" w:hAnsi="Arial" w:cs="Arial"/>
          <w:sz w:val="22"/>
        </w:rPr>
      </w:pPr>
      <w:r w:rsidRPr="003C55CC">
        <w:rPr>
          <w:rFonts w:ascii="Arial" w:hAnsi="Arial" w:cs="Arial"/>
          <w:sz w:val="22"/>
        </w:rPr>
        <w:t>Kontrolní akce byla zařazena do plánu kontrolní činnosti Nejvyššího kontrolního úřadu (dále jen „NKÚ“) na rok 201</w:t>
      </w:r>
      <w:r>
        <w:rPr>
          <w:rFonts w:ascii="Arial" w:hAnsi="Arial" w:cs="Arial"/>
          <w:sz w:val="22"/>
        </w:rPr>
        <w:t>3</w:t>
      </w:r>
      <w:r w:rsidRPr="003C55CC">
        <w:rPr>
          <w:rFonts w:ascii="Arial" w:hAnsi="Arial" w:cs="Arial"/>
          <w:sz w:val="22"/>
        </w:rPr>
        <w:t xml:space="preserve"> pod číslem 1</w:t>
      </w:r>
      <w:r>
        <w:rPr>
          <w:rFonts w:ascii="Arial" w:hAnsi="Arial" w:cs="Arial"/>
          <w:sz w:val="22"/>
        </w:rPr>
        <w:t>3</w:t>
      </w:r>
      <w:r w:rsidRPr="003C55CC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18</w:t>
      </w:r>
      <w:r w:rsidRPr="003C55CC">
        <w:rPr>
          <w:rFonts w:ascii="Arial" w:hAnsi="Arial" w:cs="Arial"/>
          <w:sz w:val="22"/>
        </w:rPr>
        <w:t xml:space="preserve">. Kontrolní akci řídil a kontrolní závěr vypracoval </w:t>
      </w:r>
      <w:r w:rsidR="00C7441D">
        <w:rPr>
          <w:rFonts w:ascii="Arial" w:hAnsi="Arial" w:cs="Arial"/>
          <w:sz w:val="22"/>
        </w:rPr>
        <w:t xml:space="preserve">člen NKÚ </w:t>
      </w:r>
      <w:r w:rsidRPr="003C55CC">
        <w:rPr>
          <w:rFonts w:ascii="Arial" w:hAnsi="Arial" w:cs="Arial"/>
          <w:sz w:val="22"/>
        </w:rPr>
        <w:t>Ing.</w:t>
      </w:r>
      <w:r>
        <w:rPr>
          <w:rFonts w:ascii="Arial" w:hAnsi="Arial" w:cs="Arial"/>
          <w:sz w:val="22"/>
        </w:rPr>
        <w:t xml:space="preserve"> Daniel Reisiegel, MPA</w:t>
      </w:r>
      <w:r w:rsidRPr="003C55CC">
        <w:rPr>
          <w:rFonts w:ascii="Arial" w:hAnsi="Arial" w:cs="Arial"/>
          <w:sz w:val="22"/>
        </w:rPr>
        <w:t>.</w:t>
      </w:r>
    </w:p>
    <w:p w:rsidR="007620EE" w:rsidRPr="003C55CC" w:rsidRDefault="007620EE" w:rsidP="007620EE">
      <w:pPr>
        <w:jc w:val="both"/>
        <w:rPr>
          <w:rFonts w:ascii="Arial" w:hAnsi="Arial" w:cs="Arial"/>
          <w:sz w:val="22"/>
        </w:rPr>
      </w:pPr>
    </w:p>
    <w:p w:rsidR="007620EE" w:rsidRPr="002C3B9E" w:rsidRDefault="007620EE" w:rsidP="007620EE">
      <w:pPr>
        <w:jc w:val="both"/>
        <w:rPr>
          <w:rFonts w:ascii="Arial" w:hAnsi="Arial" w:cs="Arial"/>
          <w:sz w:val="22"/>
          <w:szCs w:val="22"/>
        </w:rPr>
      </w:pPr>
      <w:r w:rsidRPr="003C55CC">
        <w:rPr>
          <w:rFonts w:ascii="Arial" w:hAnsi="Arial" w:cs="Arial"/>
          <w:sz w:val="22"/>
        </w:rPr>
        <w:t>Cílem kontrolní akce</w:t>
      </w:r>
      <w:r>
        <w:rPr>
          <w:rFonts w:ascii="Arial" w:hAnsi="Arial" w:cs="Arial"/>
          <w:sz w:val="22"/>
        </w:rPr>
        <w:t xml:space="preserve"> bylo</w:t>
      </w:r>
      <w:r w:rsidRPr="003C55C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Pr="002C3B9E">
        <w:rPr>
          <w:rFonts w:ascii="Arial" w:hAnsi="Arial" w:cs="Arial"/>
          <w:sz w:val="22"/>
          <w:szCs w:val="22"/>
        </w:rPr>
        <w:t>rověřit postupy Exportní garanční a pojišťovací společnosti, a.s., při nárokování a</w:t>
      </w:r>
      <w:r>
        <w:rPr>
          <w:rFonts w:ascii="Arial" w:hAnsi="Arial" w:cs="Arial"/>
          <w:sz w:val="22"/>
          <w:szCs w:val="22"/>
        </w:rPr>
        <w:t> </w:t>
      </w:r>
      <w:r w:rsidRPr="002C3B9E">
        <w:rPr>
          <w:rFonts w:ascii="Arial" w:hAnsi="Arial" w:cs="Arial"/>
          <w:sz w:val="22"/>
          <w:szCs w:val="22"/>
        </w:rPr>
        <w:t>použití prostředků poskytnutých ze státního rozpočtu k provozování pojištění vývozních úvěrových rizik</w:t>
      </w:r>
      <w:r w:rsidR="00910AE4">
        <w:rPr>
          <w:rFonts w:ascii="Arial" w:hAnsi="Arial" w:cs="Arial"/>
          <w:sz w:val="22"/>
          <w:szCs w:val="22"/>
        </w:rPr>
        <w:t>.</w:t>
      </w:r>
      <w:r w:rsidRPr="002C3B9E">
        <w:rPr>
          <w:rFonts w:ascii="Arial" w:hAnsi="Arial" w:cs="Arial"/>
          <w:sz w:val="22"/>
          <w:szCs w:val="22"/>
        </w:rPr>
        <w:t xml:space="preserve"> </w:t>
      </w:r>
      <w:r w:rsidR="00910AE4">
        <w:rPr>
          <w:rFonts w:ascii="Arial" w:hAnsi="Arial" w:cs="Arial"/>
          <w:sz w:val="22"/>
          <w:szCs w:val="22"/>
        </w:rPr>
        <w:t>P</w:t>
      </w:r>
      <w:r w:rsidRPr="002C3B9E">
        <w:rPr>
          <w:rFonts w:ascii="Arial" w:hAnsi="Arial" w:cs="Arial"/>
          <w:sz w:val="22"/>
          <w:szCs w:val="22"/>
        </w:rPr>
        <w:t xml:space="preserve">rověřit činnost Ministerstva financí při poskytování dotací na provozování pojištění </w:t>
      </w:r>
      <w:r w:rsidRPr="00C077A9">
        <w:rPr>
          <w:rFonts w:ascii="Arial" w:hAnsi="Arial" w:cs="Arial"/>
          <w:sz w:val="22"/>
          <w:szCs w:val="22"/>
        </w:rPr>
        <w:t xml:space="preserve">vývozních úvěrových rizik a při výkonu akcionářských práv státu u Exportní garanční a pojišťovací společnosti, a.s. </w:t>
      </w:r>
      <w:r w:rsidR="00910AE4">
        <w:rPr>
          <w:rFonts w:ascii="Arial" w:hAnsi="Arial" w:cs="Arial"/>
          <w:sz w:val="22"/>
          <w:szCs w:val="22"/>
        </w:rPr>
        <w:t>P</w:t>
      </w:r>
      <w:r w:rsidRPr="00C077A9">
        <w:rPr>
          <w:rFonts w:ascii="Arial" w:hAnsi="Arial" w:cs="Arial"/>
          <w:sz w:val="22"/>
          <w:szCs w:val="22"/>
        </w:rPr>
        <w:t>rověřit činnost Ministerstva průmyslu a obchodu při výkonu akcionářských práv státu u Exportní garanční a pojišťovací společnosti, a.s.</w:t>
      </w:r>
      <w:r w:rsidR="00CC6AA8">
        <w:rPr>
          <w:rFonts w:ascii="Arial" w:hAnsi="Arial" w:cs="Arial"/>
          <w:sz w:val="22"/>
          <w:szCs w:val="22"/>
        </w:rPr>
        <w:t>,</w:t>
      </w:r>
      <w:r w:rsidRPr="00C077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o</w:t>
      </w:r>
      <w:r w:rsidRPr="00C077A9">
        <w:rPr>
          <w:rFonts w:ascii="Arial" w:hAnsi="Arial" w:cs="Arial"/>
          <w:sz w:val="22"/>
          <w:szCs w:val="22"/>
        </w:rPr>
        <w:t xml:space="preserve">věřit dodržování pojistných podmínek Exportní garanční a pojišťovací společnosti, a.s., Českou </w:t>
      </w:r>
      <w:r w:rsidRPr="002C3B9E">
        <w:rPr>
          <w:rFonts w:ascii="Arial" w:hAnsi="Arial" w:cs="Arial"/>
          <w:sz w:val="22"/>
          <w:szCs w:val="22"/>
        </w:rPr>
        <w:t>exportní bankou, a.s.</w:t>
      </w:r>
    </w:p>
    <w:p w:rsidR="007620EE" w:rsidRPr="003C55CC" w:rsidRDefault="007620EE" w:rsidP="007620EE">
      <w:pPr>
        <w:jc w:val="both"/>
        <w:rPr>
          <w:rFonts w:ascii="Arial" w:hAnsi="Arial" w:cs="Arial"/>
          <w:sz w:val="22"/>
        </w:rPr>
      </w:pPr>
    </w:p>
    <w:p w:rsidR="007620EE" w:rsidRPr="003C55CC" w:rsidRDefault="007620EE" w:rsidP="007620EE">
      <w:pPr>
        <w:jc w:val="both"/>
        <w:rPr>
          <w:rFonts w:ascii="Arial" w:hAnsi="Arial" w:cs="Arial"/>
          <w:sz w:val="22"/>
          <w:szCs w:val="22"/>
        </w:rPr>
      </w:pPr>
      <w:r w:rsidRPr="00B31F2B">
        <w:rPr>
          <w:rFonts w:ascii="Arial" w:hAnsi="Arial" w:cs="Arial"/>
          <w:sz w:val="22"/>
        </w:rPr>
        <w:t xml:space="preserve">Kontrolovaným obdobím byly </w:t>
      </w:r>
      <w:r w:rsidRPr="00B31F2B">
        <w:rPr>
          <w:rFonts w:ascii="Arial" w:hAnsi="Arial" w:cs="Arial"/>
          <w:sz w:val="22"/>
          <w:szCs w:val="22"/>
        </w:rPr>
        <w:t>roky 201</w:t>
      </w:r>
      <w:r w:rsidR="00FE428D" w:rsidRPr="00B31F2B">
        <w:rPr>
          <w:rFonts w:ascii="Arial" w:hAnsi="Arial" w:cs="Arial"/>
          <w:sz w:val="22"/>
          <w:szCs w:val="22"/>
        </w:rPr>
        <w:t>1</w:t>
      </w:r>
      <w:r w:rsidRPr="00B31F2B">
        <w:rPr>
          <w:rFonts w:ascii="Arial" w:hAnsi="Arial" w:cs="Arial"/>
          <w:sz w:val="22"/>
          <w:szCs w:val="22"/>
        </w:rPr>
        <w:t xml:space="preserve"> a 201</w:t>
      </w:r>
      <w:r w:rsidR="00FE428D" w:rsidRPr="00B31F2B">
        <w:rPr>
          <w:rFonts w:ascii="Arial" w:hAnsi="Arial" w:cs="Arial"/>
          <w:sz w:val="22"/>
          <w:szCs w:val="22"/>
        </w:rPr>
        <w:t>2</w:t>
      </w:r>
      <w:r w:rsidRPr="00B31F2B">
        <w:rPr>
          <w:rFonts w:ascii="Arial" w:hAnsi="Arial" w:cs="Arial"/>
          <w:sz w:val="22"/>
          <w:szCs w:val="22"/>
        </w:rPr>
        <w:t xml:space="preserve">, v případě věcných souvislostí i období </w:t>
      </w:r>
      <w:r>
        <w:rPr>
          <w:rFonts w:ascii="Arial" w:hAnsi="Arial" w:cs="Arial"/>
          <w:sz w:val="22"/>
          <w:szCs w:val="22"/>
        </w:rPr>
        <w:t xml:space="preserve">předcházející a </w:t>
      </w:r>
      <w:r w:rsidRPr="003C55CC">
        <w:rPr>
          <w:rFonts w:ascii="Arial" w:hAnsi="Arial" w:cs="Arial"/>
          <w:sz w:val="22"/>
          <w:szCs w:val="22"/>
        </w:rPr>
        <w:t>následující.</w:t>
      </w:r>
    </w:p>
    <w:p w:rsidR="007620EE" w:rsidRPr="003C55CC" w:rsidRDefault="007620EE" w:rsidP="007620EE">
      <w:pPr>
        <w:jc w:val="both"/>
        <w:rPr>
          <w:rFonts w:ascii="Arial" w:hAnsi="Arial" w:cs="Arial"/>
          <w:sz w:val="22"/>
        </w:rPr>
      </w:pPr>
    </w:p>
    <w:p w:rsidR="007620EE" w:rsidRPr="003C55CC" w:rsidRDefault="007620EE" w:rsidP="007620EE">
      <w:pPr>
        <w:jc w:val="both"/>
        <w:rPr>
          <w:rFonts w:ascii="Arial" w:hAnsi="Arial" w:cs="Arial"/>
          <w:sz w:val="22"/>
        </w:rPr>
      </w:pPr>
      <w:r w:rsidRPr="003C55CC">
        <w:rPr>
          <w:rFonts w:ascii="Arial" w:hAnsi="Arial" w:cs="Arial"/>
          <w:sz w:val="22"/>
        </w:rPr>
        <w:t>Kontrola byla prov</w:t>
      </w:r>
      <w:r w:rsidR="00CC6AA8">
        <w:rPr>
          <w:rFonts w:ascii="Arial" w:hAnsi="Arial" w:cs="Arial"/>
          <w:sz w:val="22"/>
        </w:rPr>
        <w:t>á</w:t>
      </w:r>
      <w:r w:rsidRPr="003C55CC">
        <w:rPr>
          <w:rFonts w:ascii="Arial" w:hAnsi="Arial" w:cs="Arial"/>
          <w:sz w:val="22"/>
        </w:rPr>
        <w:t>d</w:t>
      </w:r>
      <w:r w:rsidR="00CC6AA8">
        <w:rPr>
          <w:rFonts w:ascii="Arial" w:hAnsi="Arial" w:cs="Arial"/>
          <w:sz w:val="22"/>
        </w:rPr>
        <w:t>ě</w:t>
      </w:r>
      <w:r w:rsidRPr="003C55CC">
        <w:rPr>
          <w:rFonts w:ascii="Arial" w:hAnsi="Arial" w:cs="Arial"/>
          <w:sz w:val="22"/>
        </w:rPr>
        <w:t>na v období od května</w:t>
      </w:r>
      <w:r>
        <w:rPr>
          <w:rFonts w:ascii="Arial" w:hAnsi="Arial" w:cs="Arial"/>
          <w:sz w:val="22"/>
        </w:rPr>
        <w:t xml:space="preserve"> </w:t>
      </w:r>
      <w:r w:rsidRPr="003C55CC">
        <w:rPr>
          <w:rFonts w:ascii="Arial" w:hAnsi="Arial" w:cs="Arial"/>
          <w:sz w:val="22"/>
        </w:rPr>
        <w:t xml:space="preserve">do </w:t>
      </w:r>
      <w:r>
        <w:rPr>
          <w:rFonts w:ascii="Arial" w:hAnsi="Arial" w:cs="Arial"/>
          <w:sz w:val="22"/>
        </w:rPr>
        <w:t>listopadu 2013</w:t>
      </w:r>
      <w:r w:rsidRPr="003C55CC">
        <w:rPr>
          <w:rFonts w:ascii="Arial" w:hAnsi="Arial" w:cs="Arial"/>
          <w:sz w:val="22"/>
        </w:rPr>
        <w:t>.</w:t>
      </w:r>
    </w:p>
    <w:p w:rsidR="007620EE" w:rsidRPr="003C55CC" w:rsidRDefault="007620EE" w:rsidP="007620EE">
      <w:pPr>
        <w:jc w:val="both"/>
        <w:rPr>
          <w:rFonts w:ascii="Arial" w:hAnsi="Arial" w:cs="Arial"/>
          <w:sz w:val="22"/>
        </w:rPr>
      </w:pPr>
    </w:p>
    <w:p w:rsidR="00CC6AA8" w:rsidRDefault="007620EE" w:rsidP="007620EE">
      <w:pPr>
        <w:jc w:val="both"/>
        <w:rPr>
          <w:rFonts w:ascii="Arial" w:hAnsi="Arial" w:cs="Arial"/>
          <w:sz w:val="22"/>
        </w:rPr>
      </w:pPr>
      <w:r w:rsidRPr="003C55CC">
        <w:rPr>
          <w:rFonts w:ascii="Arial" w:hAnsi="Arial" w:cs="Arial"/>
          <w:sz w:val="22"/>
        </w:rPr>
        <w:t>Kontrolovan</w:t>
      </w:r>
      <w:r w:rsidR="00CC6AA8">
        <w:rPr>
          <w:rFonts w:ascii="Arial" w:hAnsi="Arial" w:cs="Arial"/>
          <w:sz w:val="22"/>
        </w:rPr>
        <w:t>é</w:t>
      </w:r>
      <w:r w:rsidRPr="003C55CC">
        <w:rPr>
          <w:rFonts w:ascii="Arial" w:hAnsi="Arial" w:cs="Arial"/>
          <w:sz w:val="22"/>
        </w:rPr>
        <w:t xml:space="preserve"> osob</w:t>
      </w:r>
      <w:r w:rsidR="00CC6AA8">
        <w:rPr>
          <w:rFonts w:ascii="Arial" w:hAnsi="Arial" w:cs="Arial"/>
          <w:sz w:val="22"/>
        </w:rPr>
        <w:t>y:</w:t>
      </w:r>
    </w:p>
    <w:p w:rsidR="007620EE" w:rsidRPr="002C3B9E" w:rsidRDefault="007620EE" w:rsidP="007620EE">
      <w:pPr>
        <w:jc w:val="both"/>
        <w:rPr>
          <w:rFonts w:ascii="Arial" w:hAnsi="Arial" w:cs="Arial"/>
          <w:sz w:val="22"/>
          <w:szCs w:val="22"/>
        </w:rPr>
      </w:pPr>
      <w:r w:rsidRPr="002C3B9E">
        <w:rPr>
          <w:rFonts w:ascii="Arial" w:hAnsi="Arial" w:cs="Arial"/>
          <w:sz w:val="22"/>
          <w:szCs w:val="22"/>
        </w:rPr>
        <w:t>Exportní garanční a pojišťovací společnost, a.s.</w:t>
      </w:r>
      <w:r w:rsidR="0073334E">
        <w:rPr>
          <w:rFonts w:ascii="Arial" w:hAnsi="Arial" w:cs="Arial"/>
          <w:sz w:val="22"/>
          <w:szCs w:val="22"/>
        </w:rPr>
        <w:t xml:space="preserve">, </w:t>
      </w:r>
      <w:r w:rsidRPr="002C3B9E">
        <w:rPr>
          <w:rFonts w:ascii="Arial" w:hAnsi="Arial" w:cs="Arial"/>
          <w:sz w:val="22"/>
          <w:szCs w:val="22"/>
        </w:rPr>
        <w:t>Ministerstvo financí</w:t>
      </w:r>
      <w:r w:rsidR="0073334E">
        <w:rPr>
          <w:rFonts w:ascii="Arial" w:hAnsi="Arial" w:cs="Arial"/>
          <w:sz w:val="22"/>
          <w:szCs w:val="22"/>
        </w:rPr>
        <w:t xml:space="preserve">, </w:t>
      </w:r>
      <w:r w:rsidRPr="002C3B9E">
        <w:rPr>
          <w:rFonts w:ascii="Arial" w:hAnsi="Arial" w:cs="Arial"/>
          <w:sz w:val="22"/>
          <w:szCs w:val="22"/>
        </w:rPr>
        <w:t>Ministerstvo průmyslu a</w:t>
      </w:r>
      <w:r w:rsidR="00CC6AA8">
        <w:rPr>
          <w:rFonts w:ascii="Arial" w:hAnsi="Arial" w:cs="Arial"/>
          <w:sz w:val="22"/>
          <w:szCs w:val="22"/>
        </w:rPr>
        <w:t> </w:t>
      </w:r>
      <w:r w:rsidRPr="002C3B9E">
        <w:rPr>
          <w:rFonts w:ascii="Arial" w:hAnsi="Arial" w:cs="Arial"/>
          <w:sz w:val="22"/>
          <w:szCs w:val="22"/>
        </w:rPr>
        <w:t>obchodu</w:t>
      </w:r>
      <w:r w:rsidR="00CC6AA8">
        <w:rPr>
          <w:rFonts w:ascii="Arial" w:hAnsi="Arial" w:cs="Arial"/>
          <w:sz w:val="22"/>
          <w:szCs w:val="22"/>
        </w:rPr>
        <w:t>,</w:t>
      </w:r>
      <w:r w:rsidR="0073334E">
        <w:rPr>
          <w:rFonts w:ascii="Arial" w:hAnsi="Arial" w:cs="Arial"/>
          <w:sz w:val="22"/>
          <w:szCs w:val="22"/>
        </w:rPr>
        <w:t xml:space="preserve"> </w:t>
      </w:r>
      <w:r w:rsidRPr="002C3B9E">
        <w:rPr>
          <w:rFonts w:ascii="Arial" w:hAnsi="Arial" w:cs="Arial"/>
          <w:sz w:val="22"/>
          <w:szCs w:val="22"/>
        </w:rPr>
        <w:t>Česká exportní banka, a.s.</w:t>
      </w:r>
    </w:p>
    <w:p w:rsidR="007620EE" w:rsidRDefault="007620EE" w:rsidP="007620EE">
      <w:pPr>
        <w:jc w:val="both"/>
        <w:rPr>
          <w:rFonts w:ascii="Arial" w:hAnsi="Arial" w:cs="Arial"/>
          <w:sz w:val="22"/>
        </w:rPr>
      </w:pPr>
    </w:p>
    <w:p w:rsidR="007620EE" w:rsidRPr="003C55CC" w:rsidRDefault="007620EE" w:rsidP="007620EE">
      <w:pPr>
        <w:jc w:val="both"/>
        <w:rPr>
          <w:rFonts w:ascii="Arial" w:hAnsi="Arial" w:cs="Arial"/>
          <w:sz w:val="22"/>
        </w:rPr>
      </w:pPr>
    </w:p>
    <w:p w:rsidR="007620EE" w:rsidRPr="007339CE" w:rsidRDefault="007620EE" w:rsidP="007620EE">
      <w:pPr>
        <w:jc w:val="both"/>
        <w:rPr>
          <w:rFonts w:ascii="Arial" w:hAnsi="Arial" w:cs="Arial"/>
          <w:sz w:val="22"/>
        </w:rPr>
      </w:pPr>
      <w:r w:rsidRPr="007339CE">
        <w:rPr>
          <w:rFonts w:ascii="Arial" w:hAnsi="Arial" w:cs="Arial"/>
          <w:sz w:val="22"/>
        </w:rPr>
        <w:t>Námitky</w:t>
      </w:r>
      <w:r w:rsidR="00CC6AA8">
        <w:rPr>
          <w:rFonts w:ascii="Arial" w:hAnsi="Arial" w:cs="Arial"/>
          <w:sz w:val="22"/>
        </w:rPr>
        <w:t>,</w:t>
      </w:r>
      <w:r w:rsidRPr="007339CE">
        <w:rPr>
          <w:rFonts w:ascii="Arial" w:hAnsi="Arial" w:cs="Arial"/>
          <w:sz w:val="22"/>
        </w:rPr>
        <w:t xml:space="preserve"> </w:t>
      </w:r>
      <w:r w:rsidR="00CC6AA8" w:rsidRPr="007339CE">
        <w:rPr>
          <w:rFonts w:ascii="Arial" w:hAnsi="Arial" w:cs="Arial"/>
          <w:sz w:val="22"/>
        </w:rPr>
        <w:t xml:space="preserve">které </w:t>
      </w:r>
      <w:r w:rsidRPr="007339CE">
        <w:rPr>
          <w:rFonts w:ascii="Arial" w:hAnsi="Arial" w:cs="Arial"/>
          <w:sz w:val="22"/>
        </w:rPr>
        <w:t>proti kontrolním protokolům podal</w:t>
      </w:r>
      <w:r w:rsidR="0073334E" w:rsidRPr="007339CE">
        <w:rPr>
          <w:rFonts w:ascii="Arial" w:hAnsi="Arial" w:cs="Arial"/>
          <w:sz w:val="22"/>
        </w:rPr>
        <w:t xml:space="preserve">a </w:t>
      </w:r>
      <w:r w:rsidR="0073334E" w:rsidRPr="007339CE">
        <w:rPr>
          <w:rFonts w:ascii="Arial" w:hAnsi="Arial" w:cs="Arial"/>
          <w:sz w:val="22"/>
          <w:szCs w:val="22"/>
        </w:rPr>
        <w:t>Exportní garanční a pojišťovací společnost, a.s.</w:t>
      </w:r>
      <w:r w:rsidR="00BE78E0" w:rsidRPr="007339CE">
        <w:rPr>
          <w:rFonts w:ascii="Arial" w:hAnsi="Arial" w:cs="Arial"/>
          <w:sz w:val="22"/>
          <w:szCs w:val="22"/>
        </w:rPr>
        <w:t>,</w:t>
      </w:r>
      <w:r w:rsidR="0073334E" w:rsidRPr="007339CE">
        <w:rPr>
          <w:rFonts w:ascii="Arial" w:hAnsi="Arial" w:cs="Arial"/>
          <w:sz w:val="22"/>
          <w:szCs w:val="22"/>
        </w:rPr>
        <w:t xml:space="preserve"> a</w:t>
      </w:r>
      <w:r w:rsidRPr="007339CE">
        <w:rPr>
          <w:rFonts w:ascii="Arial" w:hAnsi="Arial" w:cs="Arial"/>
          <w:sz w:val="22"/>
        </w:rPr>
        <w:t xml:space="preserve"> Ministerstvo financí</w:t>
      </w:r>
      <w:r w:rsidR="0073334E" w:rsidRPr="007339CE">
        <w:rPr>
          <w:rFonts w:ascii="Arial" w:hAnsi="Arial" w:cs="Arial"/>
          <w:sz w:val="22"/>
        </w:rPr>
        <w:t>,</w:t>
      </w:r>
      <w:r w:rsidRPr="007339CE">
        <w:rPr>
          <w:rFonts w:ascii="Arial" w:hAnsi="Arial" w:cs="Arial"/>
          <w:sz w:val="22"/>
        </w:rPr>
        <w:t xml:space="preserve"> byly vypořádány vedoucími skupin kontrolujících rozhodnutími o námitkách. Odvolání </w:t>
      </w:r>
      <w:r w:rsidR="00DA5F6E" w:rsidRPr="007339CE">
        <w:rPr>
          <w:rFonts w:ascii="Arial" w:hAnsi="Arial" w:cs="Arial"/>
          <w:sz w:val="22"/>
        </w:rPr>
        <w:t>Exportní garanční a pojišťovací společnosti, a.s.</w:t>
      </w:r>
      <w:r w:rsidR="00BE78E0" w:rsidRPr="007339CE">
        <w:rPr>
          <w:rFonts w:ascii="Arial" w:hAnsi="Arial" w:cs="Arial"/>
          <w:sz w:val="22"/>
        </w:rPr>
        <w:t>,</w:t>
      </w:r>
      <w:r w:rsidRPr="007339CE">
        <w:rPr>
          <w:rFonts w:ascii="Arial" w:hAnsi="Arial" w:cs="Arial"/>
          <w:sz w:val="22"/>
        </w:rPr>
        <w:t xml:space="preserve"> proti rozhodnutí o námitkách bylo vypořádáno usnesením Kolegia NKÚ.</w:t>
      </w:r>
    </w:p>
    <w:p w:rsidR="007620EE" w:rsidRPr="003C55CC" w:rsidRDefault="007620EE" w:rsidP="007620EE">
      <w:pPr>
        <w:jc w:val="both"/>
        <w:rPr>
          <w:rFonts w:ascii="Arial" w:hAnsi="Arial" w:cs="Arial"/>
          <w:sz w:val="22"/>
        </w:rPr>
      </w:pPr>
    </w:p>
    <w:p w:rsidR="007620EE" w:rsidRPr="003C55CC" w:rsidRDefault="007620EE" w:rsidP="007620EE">
      <w:pPr>
        <w:jc w:val="both"/>
        <w:rPr>
          <w:rFonts w:ascii="Arial" w:hAnsi="Arial" w:cs="Arial"/>
          <w:sz w:val="22"/>
        </w:rPr>
      </w:pPr>
    </w:p>
    <w:p w:rsidR="007620EE" w:rsidRPr="003C55CC" w:rsidRDefault="007620EE" w:rsidP="007620EE">
      <w:pPr>
        <w:jc w:val="both"/>
        <w:rPr>
          <w:rFonts w:ascii="Arial" w:hAnsi="Arial" w:cs="Arial"/>
          <w:sz w:val="22"/>
          <w:szCs w:val="22"/>
        </w:rPr>
      </w:pPr>
      <w:r w:rsidRPr="004E6DC4">
        <w:rPr>
          <w:rFonts w:ascii="Arial" w:hAnsi="Arial" w:cs="Arial"/>
          <w:b/>
          <w:bCs/>
          <w:i/>
          <w:iCs/>
          <w:spacing w:val="40"/>
          <w:sz w:val="22"/>
          <w:szCs w:val="22"/>
        </w:rPr>
        <w:t>Kolegium</w:t>
      </w:r>
      <w:r w:rsidRPr="003C55CC">
        <w:rPr>
          <w:rFonts w:ascii="Arial" w:hAnsi="Arial" w:cs="Arial"/>
          <w:b/>
          <w:bCs/>
          <w:i/>
          <w:iCs/>
          <w:sz w:val="22"/>
          <w:szCs w:val="22"/>
        </w:rPr>
        <w:t xml:space="preserve">   </w:t>
      </w:r>
      <w:r w:rsidRPr="004E6DC4">
        <w:rPr>
          <w:rFonts w:ascii="Arial" w:hAnsi="Arial" w:cs="Arial"/>
          <w:b/>
          <w:bCs/>
          <w:i/>
          <w:iCs/>
          <w:spacing w:val="40"/>
          <w:sz w:val="22"/>
          <w:szCs w:val="22"/>
        </w:rPr>
        <w:t>NKÚ</w:t>
      </w:r>
      <w:r w:rsidRPr="003C55CC">
        <w:rPr>
          <w:rFonts w:ascii="Arial" w:hAnsi="Arial" w:cs="Arial"/>
          <w:sz w:val="22"/>
          <w:szCs w:val="22"/>
        </w:rPr>
        <w:t xml:space="preserve">   na svém </w:t>
      </w:r>
      <w:r w:rsidR="007339CE">
        <w:rPr>
          <w:rFonts w:ascii="Arial" w:hAnsi="Arial" w:cs="Arial"/>
          <w:sz w:val="22"/>
          <w:szCs w:val="22"/>
        </w:rPr>
        <w:t>VI. z</w:t>
      </w:r>
      <w:r w:rsidRPr="003C55CC">
        <w:rPr>
          <w:rFonts w:ascii="Arial" w:hAnsi="Arial" w:cs="Arial"/>
          <w:sz w:val="22"/>
          <w:szCs w:val="22"/>
        </w:rPr>
        <w:t xml:space="preserve">asedání, konaném dne </w:t>
      </w:r>
      <w:r w:rsidR="007339CE">
        <w:rPr>
          <w:rFonts w:ascii="Arial" w:hAnsi="Arial" w:cs="Arial"/>
          <w:sz w:val="22"/>
          <w:szCs w:val="22"/>
        </w:rPr>
        <w:t>17. března 2014</w:t>
      </w:r>
      <w:r w:rsidRPr="003C55CC">
        <w:rPr>
          <w:rFonts w:ascii="Arial" w:hAnsi="Arial" w:cs="Arial"/>
          <w:sz w:val="22"/>
          <w:szCs w:val="22"/>
        </w:rPr>
        <w:t>,</w:t>
      </w:r>
    </w:p>
    <w:p w:rsidR="007620EE" w:rsidRPr="003C55CC" w:rsidRDefault="007620EE" w:rsidP="007620EE">
      <w:pPr>
        <w:jc w:val="both"/>
        <w:rPr>
          <w:rFonts w:ascii="Arial" w:hAnsi="Arial" w:cs="Arial"/>
          <w:sz w:val="22"/>
          <w:szCs w:val="22"/>
        </w:rPr>
      </w:pPr>
      <w:r w:rsidRPr="004E6DC4">
        <w:rPr>
          <w:rFonts w:ascii="Arial" w:hAnsi="Arial" w:cs="Arial"/>
          <w:b/>
          <w:bCs/>
          <w:i/>
          <w:iCs/>
          <w:spacing w:val="40"/>
          <w:sz w:val="22"/>
          <w:szCs w:val="22"/>
        </w:rPr>
        <w:t>schválilo</w:t>
      </w:r>
      <w:r w:rsidRPr="003C55CC">
        <w:rPr>
          <w:rFonts w:ascii="Arial" w:hAnsi="Arial" w:cs="Arial"/>
          <w:sz w:val="22"/>
          <w:szCs w:val="22"/>
        </w:rPr>
        <w:t xml:space="preserve">   usnesením č. </w:t>
      </w:r>
      <w:r w:rsidR="00EB4601">
        <w:rPr>
          <w:rFonts w:ascii="Arial" w:hAnsi="Arial" w:cs="Arial"/>
          <w:sz w:val="22"/>
          <w:szCs w:val="22"/>
        </w:rPr>
        <w:t>9</w:t>
      </w:r>
      <w:r w:rsidR="00517520">
        <w:rPr>
          <w:rFonts w:ascii="Arial" w:hAnsi="Arial" w:cs="Arial"/>
          <w:sz w:val="22"/>
          <w:szCs w:val="22"/>
        </w:rPr>
        <w:t>/</w:t>
      </w:r>
      <w:r w:rsidR="007339CE">
        <w:rPr>
          <w:rFonts w:ascii="Arial" w:hAnsi="Arial" w:cs="Arial"/>
          <w:sz w:val="22"/>
          <w:szCs w:val="22"/>
        </w:rPr>
        <w:t>VI</w:t>
      </w:r>
      <w:r w:rsidR="00517520">
        <w:rPr>
          <w:rFonts w:ascii="Arial" w:hAnsi="Arial" w:cs="Arial"/>
          <w:sz w:val="22"/>
          <w:szCs w:val="22"/>
        </w:rPr>
        <w:t>/2014</w:t>
      </w:r>
    </w:p>
    <w:p w:rsidR="00910AE4" w:rsidRPr="00E37220" w:rsidRDefault="007620EE" w:rsidP="007620EE">
      <w:pPr>
        <w:jc w:val="both"/>
        <w:rPr>
          <w:rFonts w:ascii="Arial" w:hAnsi="Arial" w:cs="Arial"/>
          <w:sz w:val="22"/>
          <w:szCs w:val="22"/>
        </w:rPr>
      </w:pPr>
      <w:r w:rsidRPr="004E6DC4">
        <w:rPr>
          <w:rFonts w:ascii="Arial" w:hAnsi="Arial" w:cs="Arial"/>
          <w:b/>
          <w:bCs/>
          <w:i/>
          <w:iCs/>
          <w:spacing w:val="40"/>
          <w:sz w:val="22"/>
          <w:szCs w:val="22"/>
        </w:rPr>
        <w:t>kontrolní</w:t>
      </w:r>
      <w:r w:rsidRPr="003C55CC">
        <w:rPr>
          <w:rFonts w:ascii="Arial" w:hAnsi="Arial" w:cs="Arial"/>
          <w:b/>
          <w:bCs/>
          <w:i/>
          <w:iCs/>
          <w:sz w:val="22"/>
          <w:szCs w:val="22"/>
        </w:rPr>
        <w:t xml:space="preserve">   </w:t>
      </w:r>
      <w:r w:rsidRPr="004E6DC4">
        <w:rPr>
          <w:rFonts w:ascii="Arial" w:hAnsi="Arial" w:cs="Arial"/>
          <w:b/>
          <w:bCs/>
          <w:i/>
          <w:iCs/>
          <w:spacing w:val="40"/>
          <w:sz w:val="22"/>
          <w:szCs w:val="22"/>
        </w:rPr>
        <w:t>závěr</w:t>
      </w:r>
      <w:r w:rsidRPr="003C55CC">
        <w:rPr>
          <w:rFonts w:ascii="Arial" w:hAnsi="Arial" w:cs="Arial"/>
          <w:sz w:val="22"/>
          <w:szCs w:val="22"/>
        </w:rPr>
        <w:t xml:space="preserve">   v tomto znění:</w:t>
      </w:r>
    </w:p>
    <w:p w:rsidR="00910AE4" w:rsidRDefault="00910AE4" w:rsidP="007620EE">
      <w:pPr>
        <w:jc w:val="both"/>
        <w:rPr>
          <w:rFonts w:ascii="Arial" w:hAnsi="Arial" w:cs="Arial"/>
          <w:sz w:val="22"/>
        </w:rPr>
      </w:pPr>
    </w:p>
    <w:p w:rsidR="00910AE4" w:rsidRDefault="00910AE4" w:rsidP="007620EE">
      <w:pPr>
        <w:jc w:val="both"/>
        <w:rPr>
          <w:rFonts w:ascii="Arial" w:hAnsi="Arial" w:cs="Arial"/>
          <w:sz w:val="22"/>
        </w:rPr>
      </w:pPr>
    </w:p>
    <w:p w:rsidR="00E37220" w:rsidRDefault="00E37220" w:rsidP="007620EE">
      <w:pPr>
        <w:jc w:val="both"/>
        <w:rPr>
          <w:rFonts w:ascii="Arial" w:hAnsi="Arial" w:cs="Arial"/>
          <w:sz w:val="22"/>
        </w:rPr>
      </w:pPr>
    </w:p>
    <w:p w:rsidR="00E37220" w:rsidRDefault="00E37220" w:rsidP="007620EE">
      <w:pPr>
        <w:jc w:val="both"/>
        <w:rPr>
          <w:rFonts w:ascii="Arial" w:hAnsi="Arial" w:cs="Arial"/>
          <w:sz w:val="22"/>
        </w:rPr>
      </w:pPr>
    </w:p>
    <w:p w:rsidR="007620EE" w:rsidRPr="003C55CC" w:rsidRDefault="007620EE" w:rsidP="007620EE">
      <w:pPr>
        <w:jc w:val="center"/>
        <w:rPr>
          <w:rFonts w:ascii="Arial" w:hAnsi="Arial" w:cs="Arial"/>
          <w:b/>
        </w:rPr>
      </w:pPr>
      <w:r w:rsidRPr="003C55CC">
        <w:rPr>
          <w:rFonts w:ascii="Arial" w:hAnsi="Arial" w:cs="Arial"/>
          <w:b/>
        </w:rPr>
        <w:lastRenderedPageBreak/>
        <w:t>I. Úvod</w:t>
      </w:r>
    </w:p>
    <w:p w:rsidR="00681407" w:rsidRDefault="00681407">
      <w:pPr>
        <w:rPr>
          <w:rFonts w:ascii="Arial" w:hAnsi="Arial" w:cs="Arial"/>
        </w:rPr>
      </w:pPr>
    </w:p>
    <w:p w:rsidR="008D2595" w:rsidRDefault="0020079F" w:rsidP="008D2595">
      <w:pPr>
        <w:jc w:val="both"/>
        <w:rPr>
          <w:rFonts w:ascii="Arial" w:hAnsi="Arial" w:cs="Arial"/>
          <w:sz w:val="22"/>
          <w:szCs w:val="22"/>
        </w:rPr>
      </w:pPr>
      <w:r w:rsidRPr="00E37220">
        <w:rPr>
          <w:rFonts w:ascii="Arial" w:hAnsi="Arial" w:cs="Arial"/>
          <w:sz w:val="22"/>
          <w:szCs w:val="22"/>
        </w:rPr>
        <w:t>Exportní garanční a pojišťovací společnost, a.s.</w:t>
      </w:r>
      <w:r w:rsidR="00CC6AA8">
        <w:rPr>
          <w:rFonts w:ascii="Arial" w:hAnsi="Arial" w:cs="Arial"/>
          <w:sz w:val="22"/>
          <w:szCs w:val="22"/>
        </w:rPr>
        <w:t>,</w:t>
      </w:r>
      <w:r w:rsidRPr="00E37220">
        <w:rPr>
          <w:rFonts w:ascii="Arial" w:hAnsi="Arial" w:cs="Arial"/>
          <w:sz w:val="22"/>
          <w:szCs w:val="22"/>
        </w:rPr>
        <w:t xml:space="preserve"> (dále také „EGAP“) je pojišťovnou,</w:t>
      </w:r>
      <w:r w:rsidR="00E47B21" w:rsidRPr="00E37220">
        <w:rPr>
          <w:rFonts w:ascii="Arial" w:hAnsi="Arial" w:cs="Arial"/>
          <w:sz w:val="22"/>
          <w:szCs w:val="22"/>
        </w:rPr>
        <w:t xml:space="preserve"> </w:t>
      </w:r>
      <w:r w:rsidRPr="00E37220">
        <w:rPr>
          <w:rFonts w:ascii="Arial" w:hAnsi="Arial" w:cs="Arial"/>
          <w:sz w:val="22"/>
          <w:szCs w:val="22"/>
        </w:rPr>
        <w:t>jejímž výhradním vlastníkem je stát.</w:t>
      </w:r>
      <w:r w:rsidR="008D2595" w:rsidRPr="00E37220">
        <w:rPr>
          <w:rFonts w:ascii="Arial" w:hAnsi="Arial" w:cs="Arial"/>
          <w:sz w:val="22"/>
          <w:szCs w:val="22"/>
        </w:rPr>
        <w:t xml:space="preserve"> </w:t>
      </w:r>
      <w:r w:rsidR="008D2595" w:rsidRPr="00E37220">
        <w:rPr>
          <w:rFonts w:ascii="Arial" w:hAnsi="Arial" w:cs="Arial"/>
          <w:bCs/>
          <w:sz w:val="22"/>
        </w:rPr>
        <w:t>EGAP se ve své činnosti</w:t>
      </w:r>
      <w:r w:rsidR="00346539" w:rsidRPr="00E37220">
        <w:rPr>
          <w:rStyle w:val="Znakapoznpodarou"/>
          <w:rFonts w:ascii="Arial" w:hAnsi="Arial" w:cs="Arial"/>
          <w:bCs/>
          <w:sz w:val="22"/>
        </w:rPr>
        <w:footnoteReference w:id="1"/>
      </w:r>
      <w:r w:rsidR="008D2595" w:rsidRPr="00E37220">
        <w:rPr>
          <w:rFonts w:ascii="Arial" w:hAnsi="Arial" w:cs="Arial"/>
          <w:bCs/>
          <w:sz w:val="22"/>
        </w:rPr>
        <w:t xml:space="preserve"> </w:t>
      </w:r>
      <w:r w:rsidR="002B3CF4" w:rsidRPr="00E37220">
        <w:rPr>
          <w:rFonts w:ascii="Arial" w:hAnsi="Arial" w:cs="Arial"/>
          <w:bCs/>
          <w:sz w:val="22"/>
        </w:rPr>
        <w:t xml:space="preserve">řídí </w:t>
      </w:r>
      <w:r w:rsidR="008D2595" w:rsidRPr="00E37220">
        <w:rPr>
          <w:rFonts w:ascii="Arial" w:hAnsi="Arial" w:cs="Arial"/>
          <w:bCs/>
          <w:sz w:val="22"/>
        </w:rPr>
        <w:t xml:space="preserve">kromě </w:t>
      </w:r>
      <w:r w:rsidR="00D57683" w:rsidRPr="00E37220">
        <w:rPr>
          <w:rFonts w:ascii="Arial" w:hAnsi="Arial" w:cs="Arial"/>
          <w:bCs/>
          <w:sz w:val="22"/>
        </w:rPr>
        <w:t>platných</w:t>
      </w:r>
      <w:r w:rsidR="008D2595" w:rsidRPr="00E37220">
        <w:rPr>
          <w:rFonts w:ascii="Arial" w:hAnsi="Arial" w:cs="Arial"/>
          <w:bCs/>
          <w:sz w:val="22"/>
        </w:rPr>
        <w:t xml:space="preserve"> právních předpisů </w:t>
      </w:r>
      <w:r w:rsidR="002B3CF4">
        <w:rPr>
          <w:rFonts w:ascii="Arial" w:hAnsi="Arial" w:cs="Arial"/>
          <w:bCs/>
          <w:sz w:val="22"/>
        </w:rPr>
        <w:t xml:space="preserve">pro oblast </w:t>
      </w:r>
      <w:r w:rsidR="008D2595" w:rsidRPr="00E37220">
        <w:rPr>
          <w:rFonts w:ascii="Arial" w:hAnsi="Arial" w:cs="Arial"/>
          <w:bCs/>
          <w:sz w:val="22"/>
        </w:rPr>
        <w:t xml:space="preserve">pojišťovnictví </w:t>
      </w:r>
      <w:r w:rsidR="002B3CF4">
        <w:rPr>
          <w:rFonts w:ascii="Arial" w:hAnsi="Arial" w:cs="Arial"/>
          <w:bCs/>
          <w:sz w:val="22"/>
        </w:rPr>
        <w:t xml:space="preserve">zejména </w:t>
      </w:r>
      <w:r w:rsidR="008D2595" w:rsidRPr="00E37220">
        <w:rPr>
          <w:rFonts w:ascii="Arial" w:hAnsi="Arial" w:cs="Arial"/>
          <w:bCs/>
          <w:sz w:val="22"/>
        </w:rPr>
        <w:t>zákonem č.</w:t>
      </w:r>
      <w:r w:rsidR="002B3CF4">
        <w:rPr>
          <w:rFonts w:ascii="Arial" w:hAnsi="Arial" w:cs="Arial"/>
          <w:bCs/>
          <w:sz w:val="22"/>
        </w:rPr>
        <w:t> </w:t>
      </w:r>
      <w:r w:rsidR="008D2595" w:rsidRPr="00E37220">
        <w:rPr>
          <w:rFonts w:ascii="Arial" w:hAnsi="Arial" w:cs="Arial"/>
          <w:bCs/>
          <w:sz w:val="22"/>
        </w:rPr>
        <w:t>58/1995 Sb.</w:t>
      </w:r>
      <w:r w:rsidR="00393903" w:rsidRPr="00E37220">
        <w:rPr>
          <w:rStyle w:val="Znakapoznpodarou"/>
          <w:rFonts w:ascii="Arial" w:hAnsi="Arial" w:cs="Arial"/>
          <w:bCs/>
          <w:sz w:val="22"/>
        </w:rPr>
        <w:footnoteReference w:id="2"/>
      </w:r>
      <w:r w:rsidR="008D2595" w:rsidRPr="00E37220">
        <w:rPr>
          <w:rFonts w:ascii="Arial" w:hAnsi="Arial" w:cs="Arial"/>
          <w:sz w:val="22"/>
          <w:szCs w:val="22"/>
        </w:rPr>
        <w:t xml:space="preserve">, kterým byla s účinností od 24. </w:t>
      </w:r>
      <w:r w:rsidR="00F46107" w:rsidRPr="00E37220">
        <w:rPr>
          <w:rFonts w:ascii="Arial" w:hAnsi="Arial" w:cs="Arial"/>
          <w:sz w:val="22"/>
          <w:szCs w:val="22"/>
        </w:rPr>
        <w:t>dubna</w:t>
      </w:r>
      <w:r w:rsidR="008D2595" w:rsidRPr="00E37220">
        <w:rPr>
          <w:rFonts w:ascii="Arial" w:hAnsi="Arial" w:cs="Arial"/>
          <w:sz w:val="22"/>
          <w:szCs w:val="22"/>
        </w:rPr>
        <w:t xml:space="preserve"> 1995 pověřena provozováním pojištění vývozních úvěrových rizik se státní podporou, </w:t>
      </w:r>
      <w:r w:rsidR="008D2595" w:rsidRPr="00E37220">
        <w:rPr>
          <w:rFonts w:ascii="Arial" w:hAnsi="Arial" w:cs="Arial"/>
          <w:bCs/>
          <w:sz w:val="22"/>
        </w:rPr>
        <w:t xml:space="preserve">a vyhláškou č. </w:t>
      </w:r>
      <w:r w:rsidR="008D2595" w:rsidRPr="00E37220">
        <w:rPr>
          <w:rFonts w:ascii="Arial" w:hAnsi="Arial" w:cs="Arial"/>
          <w:sz w:val="22"/>
          <w:szCs w:val="22"/>
        </w:rPr>
        <w:t>278/1998 Sb.</w:t>
      </w:r>
      <w:r w:rsidR="00393903" w:rsidRPr="00E3722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8D2595" w:rsidRPr="00E37220">
        <w:rPr>
          <w:rFonts w:ascii="Arial" w:hAnsi="Arial" w:cs="Arial"/>
          <w:sz w:val="22"/>
          <w:szCs w:val="22"/>
        </w:rPr>
        <w:t xml:space="preserve"> </w:t>
      </w:r>
      <w:r w:rsidR="004F305D" w:rsidRPr="00E37220">
        <w:rPr>
          <w:rFonts w:ascii="Arial" w:hAnsi="Arial" w:cs="Arial"/>
          <w:sz w:val="22"/>
          <w:szCs w:val="22"/>
        </w:rPr>
        <w:t>Pověření provozovat</w:t>
      </w:r>
      <w:r w:rsidR="008D2595" w:rsidRPr="00E37220">
        <w:rPr>
          <w:rFonts w:ascii="Arial" w:hAnsi="Arial" w:cs="Arial"/>
          <w:bCs/>
          <w:sz w:val="22"/>
          <w:szCs w:val="22"/>
        </w:rPr>
        <w:t xml:space="preserve"> pojištění vývozních úvěrových rizik se státní podporou umožňuje</w:t>
      </w:r>
      <w:r w:rsidR="004F305D" w:rsidRPr="00E37220">
        <w:rPr>
          <w:rFonts w:ascii="Arial" w:hAnsi="Arial" w:cs="Arial"/>
          <w:bCs/>
          <w:sz w:val="22"/>
          <w:szCs w:val="22"/>
        </w:rPr>
        <w:t xml:space="preserve"> EGAP</w:t>
      </w:r>
      <w:r w:rsidR="008D2595" w:rsidRPr="00E37220">
        <w:rPr>
          <w:rFonts w:ascii="Arial" w:hAnsi="Arial" w:cs="Arial"/>
          <w:bCs/>
          <w:sz w:val="22"/>
          <w:szCs w:val="22"/>
        </w:rPr>
        <w:t xml:space="preserve"> pojišťovat i rizika</w:t>
      </w:r>
      <w:r w:rsidR="008D2595" w:rsidRPr="00E37220">
        <w:rPr>
          <w:rFonts w:ascii="Arial" w:eastAsiaTheme="minorEastAsia" w:hAnsi="Arial" w:cs="Arial"/>
          <w:noProof/>
          <w:sz w:val="22"/>
          <w:szCs w:val="22"/>
          <w:lang w:eastAsia="cs-CZ"/>
        </w:rPr>
        <w:t xml:space="preserve">, která obvykle nejsou přijímána k pojištění komerčními pojišťovnami. </w:t>
      </w:r>
      <w:r w:rsidR="002B3CF4">
        <w:rPr>
          <w:rFonts w:ascii="Arial" w:hAnsi="Arial" w:cs="Arial"/>
          <w:sz w:val="22"/>
          <w:szCs w:val="22"/>
        </w:rPr>
        <w:t>V</w:t>
      </w:r>
      <w:r w:rsidR="00137B9B">
        <w:rPr>
          <w:rFonts w:ascii="Arial" w:hAnsi="Arial" w:cs="Arial"/>
          <w:sz w:val="22"/>
          <w:szCs w:val="22"/>
        </w:rPr>
        <w:t> </w:t>
      </w:r>
      <w:r w:rsidR="008D2595" w:rsidRPr="00E37220">
        <w:rPr>
          <w:rFonts w:ascii="Arial" w:hAnsi="Arial" w:cs="Arial"/>
          <w:sz w:val="22"/>
          <w:szCs w:val="22"/>
        </w:rPr>
        <w:t xml:space="preserve">souladu se zákonem č. 58/1995 Sb. </w:t>
      </w:r>
      <w:r w:rsidR="002B3CF4" w:rsidRPr="00E37220">
        <w:rPr>
          <w:rFonts w:ascii="Arial" w:eastAsiaTheme="minorEastAsia" w:hAnsi="Arial" w:cs="Arial"/>
          <w:noProof/>
          <w:sz w:val="22"/>
          <w:szCs w:val="22"/>
          <w:lang w:eastAsia="cs-CZ"/>
        </w:rPr>
        <w:t>nesmí</w:t>
      </w:r>
      <w:r w:rsidR="002B3CF4">
        <w:rPr>
          <w:rFonts w:ascii="Arial" w:eastAsiaTheme="minorEastAsia" w:hAnsi="Arial" w:cs="Arial"/>
          <w:noProof/>
          <w:sz w:val="22"/>
          <w:szCs w:val="22"/>
          <w:lang w:eastAsia="cs-CZ"/>
        </w:rPr>
        <w:t xml:space="preserve"> </w:t>
      </w:r>
      <w:r w:rsidR="002B3CF4" w:rsidRPr="00E37220">
        <w:rPr>
          <w:rFonts w:ascii="Arial" w:eastAsiaTheme="minorEastAsia" w:hAnsi="Arial" w:cs="Arial"/>
          <w:noProof/>
          <w:sz w:val="22"/>
          <w:szCs w:val="22"/>
          <w:lang w:eastAsia="cs-CZ"/>
        </w:rPr>
        <w:t xml:space="preserve">EGAP </w:t>
      </w:r>
      <w:r w:rsidR="008D2595" w:rsidRPr="00E37220">
        <w:rPr>
          <w:rFonts w:ascii="Arial" w:hAnsi="Arial" w:cs="Arial"/>
          <w:sz w:val="22"/>
          <w:szCs w:val="22"/>
        </w:rPr>
        <w:t xml:space="preserve">přijmout k pojištění vývozní úvěrová rizika přesahující její pojistnou kapacitu. </w:t>
      </w:r>
      <w:r w:rsidR="006C2A7A" w:rsidRPr="00E37220">
        <w:rPr>
          <w:rFonts w:ascii="Arial" w:hAnsi="Arial" w:cs="Arial"/>
          <w:sz w:val="22"/>
          <w:szCs w:val="22"/>
        </w:rPr>
        <w:t>Jednotlivá vývozní úvěrová rizika</w:t>
      </w:r>
      <w:r w:rsidR="009E4BAC" w:rsidRPr="00E37220">
        <w:rPr>
          <w:rFonts w:ascii="Arial" w:hAnsi="Arial" w:cs="Arial"/>
          <w:sz w:val="22"/>
          <w:szCs w:val="22"/>
        </w:rPr>
        <w:t xml:space="preserve"> pak</w:t>
      </w:r>
      <w:r w:rsidR="006C2A7A" w:rsidRPr="00E37220">
        <w:rPr>
          <w:rFonts w:ascii="Arial" w:hAnsi="Arial" w:cs="Arial"/>
          <w:sz w:val="22"/>
          <w:szCs w:val="22"/>
        </w:rPr>
        <w:t xml:space="preserve"> může</w:t>
      </w:r>
      <w:r w:rsidR="009E4BAC" w:rsidRPr="00E37220">
        <w:rPr>
          <w:rFonts w:ascii="Arial" w:hAnsi="Arial" w:cs="Arial"/>
          <w:sz w:val="22"/>
          <w:szCs w:val="22"/>
        </w:rPr>
        <w:t xml:space="preserve"> EGAP</w:t>
      </w:r>
      <w:r w:rsidR="006C2A7A" w:rsidRPr="00E37220">
        <w:rPr>
          <w:rFonts w:ascii="Arial" w:hAnsi="Arial" w:cs="Arial"/>
          <w:sz w:val="22"/>
          <w:szCs w:val="22"/>
        </w:rPr>
        <w:t xml:space="preserve"> pojistit až do výše 20</w:t>
      </w:r>
      <w:r w:rsidR="00856DAA" w:rsidRPr="00E37220">
        <w:rPr>
          <w:rFonts w:ascii="Arial" w:hAnsi="Arial" w:cs="Arial"/>
          <w:sz w:val="22"/>
          <w:szCs w:val="22"/>
        </w:rPr>
        <w:t> </w:t>
      </w:r>
      <w:r w:rsidR="006C2A7A" w:rsidRPr="00E37220">
        <w:rPr>
          <w:rFonts w:ascii="Arial" w:hAnsi="Arial" w:cs="Arial"/>
          <w:sz w:val="22"/>
          <w:szCs w:val="22"/>
        </w:rPr>
        <w:t>% pojistné kapacity stanovené pro rok, kdy je na toto riziko sjednáno pojištění</w:t>
      </w:r>
      <w:r w:rsidR="006C2A7A" w:rsidRPr="009F51DF">
        <w:rPr>
          <w:rFonts w:ascii="Arial" w:hAnsi="Arial" w:cs="Arial"/>
          <w:sz w:val="22"/>
          <w:szCs w:val="22"/>
        </w:rPr>
        <w:t xml:space="preserve">, </w:t>
      </w:r>
      <w:r w:rsidR="009E4BAC" w:rsidRPr="009F51DF">
        <w:rPr>
          <w:rFonts w:ascii="Arial" w:hAnsi="Arial" w:cs="Arial"/>
          <w:sz w:val="22"/>
          <w:szCs w:val="22"/>
        </w:rPr>
        <w:t xml:space="preserve">jednotlivé vývozní úvěrové riziko </w:t>
      </w:r>
      <w:r w:rsidR="009E4BAC" w:rsidRPr="009D3283">
        <w:rPr>
          <w:rFonts w:ascii="Arial" w:hAnsi="Arial" w:cs="Arial"/>
          <w:sz w:val="22"/>
          <w:szCs w:val="22"/>
        </w:rPr>
        <w:t>až do výše 40 %</w:t>
      </w:r>
      <w:r w:rsidR="00BE78E0" w:rsidRPr="009D3283">
        <w:rPr>
          <w:rFonts w:ascii="Arial" w:hAnsi="Arial" w:cs="Arial"/>
          <w:sz w:val="22"/>
          <w:szCs w:val="22"/>
        </w:rPr>
        <w:t xml:space="preserve"> pojistné kapacity</w:t>
      </w:r>
      <w:r w:rsidR="009E4BAC" w:rsidRPr="009D3283">
        <w:rPr>
          <w:rFonts w:ascii="Arial" w:hAnsi="Arial" w:cs="Arial"/>
          <w:sz w:val="22"/>
          <w:szCs w:val="22"/>
        </w:rPr>
        <w:t xml:space="preserve"> je</w:t>
      </w:r>
      <w:r w:rsidR="008962B9" w:rsidRPr="009D3283">
        <w:rPr>
          <w:rFonts w:ascii="Arial" w:hAnsi="Arial" w:cs="Arial"/>
          <w:sz w:val="22"/>
          <w:szCs w:val="22"/>
        </w:rPr>
        <w:t xml:space="preserve"> EGAP</w:t>
      </w:r>
      <w:r w:rsidR="009E4BAC" w:rsidRPr="009D3283">
        <w:rPr>
          <w:rFonts w:ascii="Arial" w:hAnsi="Arial" w:cs="Arial"/>
          <w:sz w:val="22"/>
          <w:szCs w:val="22"/>
        </w:rPr>
        <w:t xml:space="preserve"> oprávněna </w:t>
      </w:r>
      <w:r w:rsidR="00B652A5" w:rsidRPr="009D3283">
        <w:rPr>
          <w:rFonts w:ascii="Arial" w:hAnsi="Arial" w:cs="Arial"/>
          <w:sz w:val="22"/>
          <w:szCs w:val="22"/>
        </w:rPr>
        <w:t xml:space="preserve">pojistit </w:t>
      </w:r>
      <w:r w:rsidR="009E4BAC" w:rsidRPr="009D3283">
        <w:rPr>
          <w:rFonts w:ascii="Arial" w:hAnsi="Arial" w:cs="Arial"/>
          <w:sz w:val="22"/>
          <w:szCs w:val="22"/>
        </w:rPr>
        <w:t xml:space="preserve">se souhlasem ministra financí </w:t>
      </w:r>
      <w:r w:rsidR="009E4BAC" w:rsidRPr="009F51DF">
        <w:rPr>
          <w:rFonts w:ascii="Arial" w:hAnsi="Arial" w:cs="Arial"/>
          <w:sz w:val="22"/>
          <w:szCs w:val="22"/>
        </w:rPr>
        <w:t>a</w:t>
      </w:r>
      <w:r w:rsidR="00C8778D" w:rsidRPr="009F51DF">
        <w:rPr>
          <w:rFonts w:ascii="Arial" w:hAnsi="Arial" w:cs="Arial"/>
          <w:sz w:val="22"/>
          <w:szCs w:val="22"/>
        </w:rPr>
        <w:t> </w:t>
      </w:r>
      <w:r w:rsidR="009E4BAC" w:rsidRPr="009F51DF">
        <w:rPr>
          <w:rFonts w:ascii="Arial" w:hAnsi="Arial" w:cs="Arial"/>
          <w:sz w:val="22"/>
          <w:szCs w:val="22"/>
        </w:rPr>
        <w:t>ministra průmyslu a obchodu a úvěrové riziko přesahující 40 % pojistné kapacity se souhlasem vlády.</w:t>
      </w:r>
      <w:r w:rsidR="009E4BAC" w:rsidRPr="00E37220">
        <w:rPr>
          <w:rFonts w:ascii="Arial" w:hAnsi="Arial" w:cs="Arial"/>
          <w:sz w:val="22"/>
          <w:szCs w:val="22"/>
        </w:rPr>
        <w:t xml:space="preserve"> </w:t>
      </w:r>
      <w:r w:rsidR="008D2595" w:rsidRPr="00E37220">
        <w:rPr>
          <w:rFonts w:ascii="Arial" w:hAnsi="Arial" w:cs="Arial"/>
          <w:sz w:val="22"/>
          <w:szCs w:val="22"/>
        </w:rPr>
        <w:t>Výš</w:t>
      </w:r>
      <w:r w:rsidR="002B3CF4">
        <w:rPr>
          <w:rFonts w:ascii="Arial" w:hAnsi="Arial" w:cs="Arial"/>
          <w:sz w:val="22"/>
          <w:szCs w:val="22"/>
        </w:rPr>
        <w:t>i</w:t>
      </w:r>
      <w:r w:rsidR="008D2595" w:rsidRPr="00E37220">
        <w:rPr>
          <w:rFonts w:ascii="Arial" w:hAnsi="Arial" w:cs="Arial"/>
          <w:sz w:val="22"/>
          <w:szCs w:val="22"/>
        </w:rPr>
        <w:t xml:space="preserve"> pojistné kapacity a výš</w:t>
      </w:r>
      <w:r w:rsidR="002B3CF4">
        <w:rPr>
          <w:rFonts w:ascii="Arial" w:hAnsi="Arial" w:cs="Arial"/>
          <w:sz w:val="22"/>
          <w:szCs w:val="22"/>
        </w:rPr>
        <w:t>i</w:t>
      </w:r>
      <w:r w:rsidR="008D2595" w:rsidRPr="00E37220">
        <w:rPr>
          <w:rFonts w:ascii="Arial" w:hAnsi="Arial" w:cs="Arial"/>
          <w:sz w:val="22"/>
          <w:szCs w:val="22"/>
        </w:rPr>
        <w:t xml:space="preserve"> dotace pro doplnění pojistných fondů EGAP </w:t>
      </w:r>
      <w:r w:rsidR="002B3CF4">
        <w:rPr>
          <w:rFonts w:ascii="Arial" w:hAnsi="Arial" w:cs="Arial"/>
          <w:sz w:val="22"/>
          <w:szCs w:val="22"/>
        </w:rPr>
        <w:t>stanovuje</w:t>
      </w:r>
      <w:r w:rsidR="002B3CF4" w:rsidRPr="00E37220">
        <w:rPr>
          <w:rFonts w:ascii="Arial" w:hAnsi="Arial" w:cs="Arial"/>
          <w:sz w:val="22"/>
          <w:szCs w:val="22"/>
        </w:rPr>
        <w:t xml:space="preserve"> </w:t>
      </w:r>
      <w:r w:rsidR="00D57683" w:rsidRPr="00E37220">
        <w:rPr>
          <w:rFonts w:ascii="Arial" w:hAnsi="Arial" w:cs="Arial"/>
          <w:sz w:val="22"/>
          <w:szCs w:val="22"/>
        </w:rPr>
        <w:t xml:space="preserve">příslušný </w:t>
      </w:r>
      <w:r w:rsidR="008D2595" w:rsidRPr="00E37220">
        <w:rPr>
          <w:rFonts w:ascii="Arial" w:hAnsi="Arial" w:cs="Arial"/>
          <w:sz w:val="22"/>
          <w:szCs w:val="22"/>
        </w:rPr>
        <w:t>zákon o státním rozpočtu České republiky</w:t>
      </w:r>
      <w:r w:rsidR="00D57683" w:rsidRPr="00E37220">
        <w:rPr>
          <w:rFonts w:ascii="Arial" w:hAnsi="Arial" w:cs="Arial"/>
          <w:sz w:val="22"/>
          <w:szCs w:val="22"/>
        </w:rPr>
        <w:t xml:space="preserve"> na daný rok</w:t>
      </w:r>
      <w:r w:rsidR="008D2595" w:rsidRPr="00E37220">
        <w:rPr>
          <w:rFonts w:ascii="Arial" w:hAnsi="Arial" w:cs="Arial"/>
          <w:sz w:val="22"/>
          <w:szCs w:val="22"/>
        </w:rPr>
        <w:t xml:space="preserve">. Dotace </w:t>
      </w:r>
      <w:r w:rsidR="004471B6" w:rsidRPr="00E37220">
        <w:rPr>
          <w:rFonts w:ascii="Arial" w:hAnsi="Arial" w:cs="Arial"/>
          <w:sz w:val="22"/>
          <w:szCs w:val="22"/>
        </w:rPr>
        <w:t>se</w:t>
      </w:r>
      <w:r w:rsidR="008D2595" w:rsidRPr="00E37220">
        <w:rPr>
          <w:rFonts w:ascii="Arial" w:hAnsi="Arial" w:cs="Arial"/>
          <w:sz w:val="22"/>
          <w:szCs w:val="22"/>
        </w:rPr>
        <w:t xml:space="preserve"> pak EGAP uvolň</w:t>
      </w:r>
      <w:r w:rsidR="004471B6" w:rsidRPr="00E37220">
        <w:rPr>
          <w:rFonts w:ascii="Arial" w:hAnsi="Arial" w:cs="Arial"/>
          <w:sz w:val="22"/>
          <w:szCs w:val="22"/>
        </w:rPr>
        <w:t>ují</w:t>
      </w:r>
      <w:r w:rsidR="008D2595" w:rsidRPr="00E37220">
        <w:rPr>
          <w:rFonts w:ascii="Arial" w:hAnsi="Arial" w:cs="Arial"/>
          <w:sz w:val="22"/>
          <w:szCs w:val="22"/>
        </w:rPr>
        <w:t xml:space="preserve"> v závislosti na vývoji její pojistné angažovanosti. Za závazky EGAP z pojištění vývozních úvěrových rizik specifikovaných v ustanovení § 1 odst. 2 zákona č. 58/1995 Sb. ručí stát. </w:t>
      </w:r>
    </w:p>
    <w:p w:rsidR="00CC6AA8" w:rsidRDefault="00CC6AA8" w:rsidP="008D2595">
      <w:pPr>
        <w:jc w:val="both"/>
        <w:rPr>
          <w:rFonts w:ascii="Arial" w:hAnsi="Arial" w:cs="Arial"/>
          <w:sz w:val="22"/>
          <w:szCs w:val="22"/>
        </w:rPr>
      </w:pPr>
    </w:p>
    <w:p w:rsidR="00EB4601" w:rsidRDefault="00EB4601" w:rsidP="008D25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Kontrola u EGAP byla významně limitována </w:t>
      </w:r>
      <w:r w:rsidR="002B3CF4">
        <w:rPr>
          <w:rFonts w:ascii="Arial" w:hAnsi="Arial" w:cs="Arial"/>
          <w:sz w:val="22"/>
          <w:szCs w:val="22"/>
        </w:rPr>
        <w:t>rozsahem</w:t>
      </w:r>
      <w:r>
        <w:rPr>
          <w:rFonts w:ascii="Arial" w:hAnsi="Arial" w:cs="Arial"/>
          <w:sz w:val="22"/>
          <w:szCs w:val="22"/>
        </w:rPr>
        <w:t xml:space="preserve"> působnost</w:t>
      </w:r>
      <w:r w:rsidR="002B3CF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NKÚ, </w:t>
      </w:r>
      <w:r w:rsidR="00137B9B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 xml:space="preserve">důsledku čehož nebylo možné prověřit všechny skutečnosti související </w:t>
      </w:r>
      <w:r w:rsidR="00137B9B">
        <w:rPr>
          <w:rFonts w:ascii="Arial" w:hAnsi="Arial" w:cs="Arial"/>
          <w:sz w:val="22"/>
          <w:szCs w:val="22"/>
        </w:rPr>
        <w:t>s </w:t>
      </w:r>
      <w:r>
        <w:rPr>
          <w:rFonts w:ascii="Arial" w:hAnsi="Arial" w:cs="Arial"/>
          <w:sz w:val="22"/>
          <w:szCs w:val="22"/>
        </w:rPr>
        <w:t>poskytnutím prostředků ze státního rozpočtu.</w:t>
      </w:r>
    </w:p>
    <w:p w:rsidR="00682966" w:rsidRDefault="00682966" w:rsidP="001938DB">
      <w:pPr>
        <w:jc w:val="both"/>
        <w:rPr>
          <w:rFonts w:ascii="Arial" w:hAnsi="Arial" w:cs="Arial"/>
          <w:sz w:val="22"/>
        </w:rPr>
      </w:pPr>
    </w:p>
    <w:p w:rsidR="001938DB" w:rsidRDefault="001938DB" w:rsidP="001938DB">
      <w:pPr>
        <w:jc w:val="both"/>
        <w:rPr>
          <w:rFonts w:ascii="Arial" w:hAnsi="Arial" w:cs="Arial"/>
          <w:sz w:val="22"/>
        </w:rPr>
      </w:pPr>
      <w:r w:rsidRPr="00E37220">
        <w:rPr>
          <w:rFonts w:ascii="Arial" w:hAnsi="Arial" w:cs="Arial"/>
          <w:sz w:val="22"/>
        </w:rPr>
        <w:t>Česká exportní banka, a.s.</w:t>
      </w:r>
      <w:r w:rsidR="00BE78E0" w:rsidRPr="00E37220">
        <w:rPr>
          <w:rFonts w:ascii="Arial" w:hAnsi="Arial" w:cs="Arial"/>
          <w:sz w:val="22"/>
        </w:rPr>
        <w:t>,</w:t>
      </w:r>
      <w:r w:rsidRPr="00E37220">
        <w:rPr>
          <w:rFonts w:ascii="Arial" w:hAnsi="Arial" w:cs="Arial"/>
          <w:sz w:val="22"/>
        </w:rPr>
        <w:t xml:space="preserve"> (dále také „ČEB“) je bankou ve smyslu zákona č. 21/1992 Sb.</w:t>
      </w:r>
      <w:r w:rsidR="00EE6675" w:rsidRPr="00E37220">
        <w:rPr>
          <w:rStyle w:val="Znakapoznpodarou"/>
          <w:rFonts w:ascii="Arial" w:hAnsi="Arial" w:cs="Arial"/>
          <w:sz w:val="22"/>
        </w:rPr>
        <w:footnoteReference w:id="4"/>
      </w:r>
      <w:r w:rsidRPr="00E37220">
        <w:rPr>
          <w:rFonts w:ascii="Arial" w:hAnsi="Arial" w:cs="Arial"/>
          <w:sz w:val="22"/>
        </w:rPr>
        <w:t xml:space="preserve"> a</w:t>
      </w:r>
      <w:r w:rsidR="00EE6675" w:rsidRPr="00E37220">
        <w:rPr>
          <w:rFonts w:ascii="Arial" w:hAnsi="Arial" w:cs="Arial"/>
          <w:sz w:val="22"/>
        </w:rPr>
        <w:t> </w:t>
      </w:r>
      <w:r w:rsidRPr="00E37220">
        <w:rPr>
          <w:rFonts w:ascii="Arial" w:hAnsi="Arial" w:cs="Arial"/>
          <w:sz w:val="22"/>
        </w:rPr>
        <w:t>svou činnost provádí na základě bankovní licence. V současné době ji vlastní z 80 % stát a</w:t>
      </w:r>
      <w:r w:rsidR="00EE6675" w:rsidRPr="00E37220">
        <w:rPr>
          <w:rFonts w:ascii="Arial" w:hAnsi="Arial" w:cs="Arial"/>
          <w:sz w:val="22"/>
        </w:rPr>
        <w:t> </w:t>
      </w:r>
      <w:r w:rsidRPr="00E37220">
        <w:rPr>
          <w:rFonts w:ascii="Arial" w:hAnsi="Arial" w:cs="Arial"/>
          <w:sz w:val="22"/>
        </w:rPr>
        <w:t xml:space="preserve">z 20 % EGAP. S účinností od 24. </w:t>
      </w:r>
      <w:r w:rsidR="00F46107" w:rsidRPr="00E37220">
        <w:rPr>
          <w:rFonts w:ascii="Arial" w:hAnsi="Arial" w:cs="Arial"/>
          <w:sz w:val="22"/>
        </w:rPr>
        <w:t>dubna</w:t>
      </w:r>
      <w:r w:rsidRPr="00E37220">
        <w:rPr>
          <w:rFonts w:ascii="Arial" w:hAnsi="Arial" w:cs="Arial"/>
          <w:sz w:val="22"/>
        </w:rPr>
        <w:t xml:space="preserve"> 1995 byla ČEB zákonem č. 58/1995 Sb. pověřena provozováním zvýhodněného</w:t>
      </w:r>
      <w:r w:rsidR="00EE6675" w:rsidRPr="00E37220">
        <w:rPr>
          <w:rFonts w:ascii="Arial" w:hAnsi="Arial" w:cs="Arial"/>
          <w:sz w:val="22"/>
        </w:rPr>
        <w:t>, nyní podpořeného</w:t>
      </w:r>
      <w:r w:rsidRPr="00E37220">
        <w:rPr>
          <w:rFonts w:ascii="Arial" w:hAnsi="Arial" w:cs="Arial"/>
          <w:sz w:val="22"/>
        </w:rPr>
        <w:t xml:space="preserve"> financování vývozu. </w:t>
      </w:r>
      <w:r w:rsidR="00EE6675" w:rsidRPr="00E37220">
        <w:rPr>
          <w:rFonts w:ascii="Arial" w:hAnsi="Arial" w:cs="Arial"/>
          <w:sz w:val="22"/>
          <w:szCs w:val="22"/>
        </w:rPr>
        <w:t xml:space="preserve">Pojištění vývozních úvěrových rizik prostřednictvím EGAP ve prospěch ČEB je základním nástrojem snižování úvěrového rizika ČEB. </w:t>
      </w:r>
      <w:r w:rsidRPr="00E37220">
        <w:rPr>
          <w:rFonts w:ascii="Arial" w:hAnsi="Arial" w:cs="Arial"/>
          <w:sz w:val="22"/>
        </w:rPr>
        <w:t>Za závazky ze splácení finančních zdrojů a za závazky z ostatních operací ČEB na finančních trzích ručí stát.</w:t>
      </w:r>
      <w:r w:rsidR="00655C41" w:rsidRPr="00E37220">
        <w:rPr>
          <w:rFonts w:ascii="Arial" w:hAnsi="Arial" w:cs="Arial"/>
          <w:sz w:val="22"/>
        </w:rPr>
        <w:t xml:space="preserve"> </w:t>
      </w:r>
    </w:p>
    <w:p w:rsidR="00CC6AA8" w:rsidRPr="00E37220" w:rsidRDefault="00CC6AA8" w:rsidP="001938DB">
      <w:pPr>
        <w:jc w:val="both"/>
        <w:rPr>
          <w:rFonts w:ascii="Arial" w:hAnsi="Arial" w:cs="Arial"/>
          <w:sz w:val="22"/>
        </w:rPr>
      </w:pPr>
    </w:p>
    <w:p w:rsidR="00655C41" w:rsidRPr="00E37220" w:rsidRDefault="00655C41" w:rsidP="001938DB">
      <w:pPr>
        <w:jc w:val="both"/>
        <w:rPr>
          <w:rFonts w:ascii="Arial" w:hAnsi="Arial" w:cs="Arial"/>
          <w:sz w:val="22"/>
          <w:szCs w:val="22"/>
        </w:rPr>
      </w:pPr>
      <w:r w:rsidRPr="00E37220">
        <w:rPr>
          <w:rFonts w:ascii="Arial" w:hAnsi="Arial" w:cs="Arial"/>
          <w:sz w:val="22"/>
        </w:rPr>
        <w:t>Kontrola u ČEB měla navazovat na kontrolu</w:t>
      </w:r>
      <w:r w:rsidR="009E07AA" w:rsidRPr="00E37220">
        <w:rPr>
          <w:rFonts w:ascii="Arial" w:hAnsi="Arial" w:cs="Arial"/>
          <w:sz w:val="22"/>
        </w:rPr>
        <w:t xml:space="preserve"> u</w:t>
      </w:r>
      <w:r w:rsidRPr="00E37220">
        <w:rPr>
          <w:rFonts w:ascii="Arial" w:hAnsi="Arial" w:cs="Arial"/>
          <w:sz w:val="22"/>
        </w:rPr>
        <w:t xml:space="preserve"> EGAP a ověřit, jak ČEB dodržuje pojistné podmínky EGAP u vybraných obchodních případů</w:t>
      </w:r>
      <w:r w:rsidR="00DB431E" w:rsidRPr="00E37220">
        <w:rPr>
          <w:rFonts w:ascii="Arial" w:hAnsi="Arial" w:cs="Arial"/>
          <w:sz w:val="22"/>
        </w:rPr>
        <w:t>.</w:t>
      </w:r>
      <w:r w:rsidRPr="00E37220">
        <w:rPr>
          <w:rFonts w:ascii="Arial" w:hAnsi="Arial" w:cs="Arial"/>
          <w:sz w:val="22"/>
        </w:rPr>
        <w:t xml:space="preserve"> </w:t>
      </w:r>
      <w:r w:rsidR="00435A8C" w:rsidRPr="00E37220">
        <w:rPr>
          <w:rFonts w:ascii="Arial" w:hAnsi="Arial" w:cs="Arial"/>
          <w:sz w:val="22"/>
        </w:rPr>
        <w:t xml:space="preserve">Vzhledem k tomu, že u EGAP bylo kontrolováno </w:t>
      </w:r>
      <w:r w:rsidR="005C4533" w:rsidRPr="00E37220">
        <w:rPr>
          <w:rFonts w:ascii="Arial" w:hAnsi="Arial" w:cs="Arial"/>
          <w:sz w:val="22"/>
        </w:rPr>
        <w:t>plnění podmínek stanovených zákonem č.</w:t>
      </w:r>
      <w:r w:rsidR="00435A8C" w:rsidRPr="00E37220">
        <w:rPr>
          <w:rFonts w:ascii="Arial" w:hAnsi="Arial" w:cs="Arial"/>
          <w:sz w:val="22"/>
        </w:rPr>
        <w:t> </w:t>
      </w:r>
      <w:r w:rsidR="005C4533" w:rsidRPr="00E37220">
        <w:rPr>
          <w:rFonts w:ascii="Arial" w:hAnsi="Arial" w:cs="Arial"/>
          <w:sz w:val="22"/>
        </w:rPr>
        <w:t>58/1995 Sb. k provozování pojištění vývozních úvěrových rizik</w:t>
      </w:r>
      <w:r w:rsidR="00435A8C" w:rsidRPr="00E37220">
        <w:rPr>
          <w:rFonts w:ascii="Arial" w:hAnsi="Arial" w:cs="Arial"/>
          <w:sz w:val="22"/>
        </w:rPr>
        <w:t>,</w:t>
      </w:r>
      <w:r w:rsidR="00137B9B">
        <w:rPr>
          <w:rFonts w:ascii="Arial" w:hAnsi="Arial" w:cs="Arial"/>
          <w:sz w:val="22"/>
        </w:rPr>
        <w:t xml:space="preserve"> </w:t>
      </w:r>
      <w:r w:rsidR="00B70196" w:rsidRPr="00E37220">
        <w:rPr>
          <w:rFonts w:ascii="Arial" w:hAnsi="Arial" w:cs="Arial"/>
          <w:sz w:val="22"/>
        </w:rPr>
        <w:t>zpracování požadavků na státní rozpočet</w:t>
      </w:r>
      <w:r w:rsidR="00435A8C" w:rsidRPr="00E37220">
        <w:rPr>
          <w:rFonts w:ascii="Arial" w:hAnsi="Arial" w:cs="Arial"/>
          <w:sz w:val="22"/>
        </w:rPr>
        <w:t xml:space="preserve"> a</w:t>
      </w:r>
      <w:r w:rsidR="00B70196" w:rsidRPr="00E37220">
        <w:rPr>
          <w:rFonts w:ascii="Arial" w:hAnsi="Arial" w:cs="Arial"/>
          <w:sz w:val="22"/>
        </w:rPr>
        <w:t xml:space="preserve"> žádostí o uvolnění </w:t>
      </w:r>
      <w:r w:rsidR="005C4533" w:rsidRPr="00E37220">
        <w:rPr>
          <w:rFonts w:ascii="Arial" w:hAnsi="Arial" w:cs="Arial"/>
          <w:sz w:val="22"/>
        </w:rPr>
        <w:t xml:space="preserve">dotací, </w:t>
      </w:r>
      <w:r w:rsidR="00435A8C" w:rsidRPr="00E37220">
        <w:rPr>
          <w:rFonts w:ascii="Arial" w:hAnsi="Arial" w:cs="Arial"/>
          <w:sz w:val="22"/>
        </w:rPr>
        <w:t>nikoliv</w:t>
      </w:r>
      <w:r w:rsidR="0061000F" w:rsidRPr="00E37220">
        <w:rPr>
          <w:rFonts w:ascii="Arial" w:hAnsi="Arial" w:cs="Arial"/>
          <w:sz w:val="22"/>
        </w:rPr>
        <w:t xml:space="preserve"> </w:t>
      </w:r>
      <w:r w:rsidR="00DB431E" w:rsidRPr="00E37220">
        <w:rPr>
          <w:rFonts w:ascii="Arial" w:hAnsi="Arial" w:cs="Arial"/>
          <w:sz w:val="22"/>
        </w:rPr>
        <w:t>jednotlivé pojistné obchody, nebyl</w:t>
      </w:r>
      <w:r w:rsidR="00DD288E" w:rsidRPr="00E37220">
        <w:rPr>
          <w:rFonts w:ascii="Arial" w:hAnsi="Arial" w:cs="Arial"/>
          <w:sz w:val="22"/>
        </w:rPr>
        <w:t>a</w:t>
      </w:r>
      <w:r w:rsidR="00DB431E" w:rsidRPr="00E37220">
        <w:rPr>
          <w:rFonts w:ascii="Arial" w:hAnsi="Arial" w:cs="Arial"/>
          <w:sz w:val="22"/>
        </w:rPr>
        <w:t xml:space="preserve"> u ČEB kontrol</w:t>
      </w:r>
      <w:r w:rsidR="00DD288E" w:rsidRPr="00E37220">
        <w:rPr>
          <w:rFonts w:ascii="Arial" w:hAnsi="Arial" w:cs="Arial"/>
          <w:sz w:val="22"/>
        </w:rPr>
        <w:t>a</w:t>
      </w:r>
      <w:r w:rsidR="00DB431E" w:rsidRPr="00E37220">
        <w:rPr>
          <w:rFonts w:ascii="Arial" w:hAnsi="Arial" w:cs="Arial"/>
          <w:sz w:val="22"/>
        </w:rPr>
        <w:t xml:space="preserve"> dodržování pojistných podmínek realizov</w:t>
      </w:r>
      <w:r w:rsidR="00DD288E" w:rsidRPr="00E37220">
        <w:rPr>
          <w:rFonts w:ascii="Arial" w:hAnsi="Arial" w:cs="Arial"/>
          <w:sz w:val="22"/>
        </w:rPr>
        <w:t>ána</w:t>
      </w:r>
      <w:r w:rsidR="00DB431E" w:rsidRPr="00E37220">
        <w:rPr>
          <w:rFonts w:ascii="Arial" w:hAnsi="Arial" w:cs="Arial"/>
          <w:sz w:val="22"/>
        </w:rPr>
        <w:t>.</w:t>
      </w:r>
    </w:p>
    <w:p w:rsidR="0020079F" w:rsidRPr="00E37220" w:rsidRDefault="0020079F">
      <w:pPr>
        <w:rPr>
          <w:rFonts w:ascii="Arial" w:hAnsi="Arial" w:cs="Arial"/>
          <w:sz w:val="22"/>
          <w:szCs w:val="22"/>
        </w:rPr>
      </w:pPr>
    </w:p>
    <w:p w:rsidR="00655C41" w:rsidRPr="00E37220" w:rsidRDefault="00655C41" w:rsidP="004A6008">
      <w:pPr>
        <w:jc w:val="both"/>
        <w:rPr>
          <w:rFonts w:ascii="Arial" w:hAnsi="Arial" w:cs="Arial"/>
          <w:sz w:val="22"/>
          <w:szCs w:val="22"/>
        </w:rPr>
      </w:pPr>
      <w:r w:rsidRPr="00E37220">
        <w:rPr>
          <w:rFonts w:ascii="Arial" w:hAnsi="Arial" w:cs="Arial"/>
          <w:sz w:val="22"/>
          <w:szCs w:val="22"/>
        </w:rPr>
        <w:t>M</w:t>
      </w:r>
      <w:r w:rsidR="004A6008" w:rsidRPr="00E37220">
        <w:rPr>
          <w:rFonts w:ascii="Arial" w:hAnsi="Arial" w:cs="Arial"/>
          <w:sz w:val="22"/>
          <w:szCs w:val="22"/>
        </w:rPr>
        <w:t>inisterstvo financí (dále také „MF“)</w:t>
      </w:r>
      <w:r w:rsidRPr="00E37220">
        <w:rPr>
          <w:rFonts w:ascii="Arial" w:hAnsi="Arial" w:cs="Arial"/>
          <w:sz w:val="22"/>
          <w:szCs w:val="22"/>
        </w:rPr>
        <w:t xml:space="preserve"> je podle ustanovení § 4 zákona č. 2/1969 Sb.</w:t>
      </w:r>
      <w:r w:rsidR="004A6008" w:rsidRPr="00E37220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E37220">
        <w:rPr>
          <w:rFonts w:ascii="Arial" w:hAnsi="Arial" w:cs="Arial"/>
          <w:sz w:val="22"/>
          <w:szCs w:val="22"/>
        </w:rPr>
        <w:t xml:space="preserve"> ústředním orgánem státní správy </w:t>
      </w:r>
      <w:r w:rsidR="00BB444C" w:rsidRPr="00E37220">
        <w:rPr>
          <w:rFonts w:ascii="Arial" w:hAnsi="Arial" w:cs="Arial"/>
          <w:sz w:val="22"/>
          <w:szCs w:val="22"/>
        </w:rPr>
        <w:t>mj.</w:t>
      </w:r>
      <w:r w:rsidRPr="00E37220">
        <w:rPr>
          <w:rFonts w:ascii="Arial" w:hAnsi="Arial" w:cs="Arial"/>
          <w:sz w:val="22"/>
          <w:szCs w:val="22"/>
        </w:rPr>
        <w:t xml:space="preserve"> pro státní rozpočet, státní závěrečný účet, finanční hospodaření a hospodaření s majetkem státu. MF je organizační složkou státu, účetní jednotkou </w:t>
      </w:r>
      <w:r w:rsidR="00435A8C" w:rsidRPr="00E37220">
        <w:rPr>
          <w:rFonts w:ascii="Arial" w:hAnsi="Arial" w:cs="Arial"/>
          <w:sz w:val="22"/>
          <w:szCs w:val="22"/>
        </w:rPr>
        <w:t>i</w:t>
      </w:r>
      <w:r w:rsidRPr="00E37220">
        <w:rPr>
          <w:rFonts w:ascii="Arial" w:hAnsi="Arial" w:cs="Arial"/>
          <w:sz w:val="22"/>
          <w:szCs w:val="22"/>
        </w:rPr>
        <w:t xml:space="preserve"> správcem kapitoly</w:t>
      </w:r>
      <w:r w:rsidR="00BB444C" w:rsidRPr="00E37220">
        <w:rPr>
          <w:rFonts w:ascii="Arial" w:hAnsi="Arial" w:cs="Arial"/>
          <w:sz w:val="22"/>
          <w:szCs w:val="22"/>
        </w:rPr>
        <w:t xml:space="preserve"> státního rozpočtu</w:t>
      </w:r>
      <w:r w:rsidRPr="00E37220">
        <w:rPr>
          <w:rFonts w:ascii="Arial" w:hAnsi="Arial" w:cs="Arial"/>
          <w:sz w:val="22"/>
          <w:szCs w:val="22"/>
        </w:rPr>
        <w:t xml:space="preserve"> 398</w:t>
      </w:r>
      <w:r w:rsidR="00FE428D" w:rsidRPr="00E37220">
        <w:rPr>
          <w:rFonts w:ascii="Arial" w:hAnsi="Arial" w:cs="Arial"/>
          <w:sz w:val="22"/>
          <w:szCs w:val="22"/>
        </w:rPr>
        <w:t xml:space="preserve"> </w:t>
      </w:r>
      <w:r w:rsidR="00F46107" w:rsidRPr="00E37220">
        <w:rPr>
          <w:rFonts w:ascii="Arial" w:hAnsi="Arial" w:cs="Arial"/>
          <w:sz w:val="22"/>
          <w:szCs w:val="22"/>
        </w:rPr>
        <w:t>–</w:t>
      </w:r>
      <w:r w:rsidRPr="00E37220">
        <w:rPr>
          <w:rFonts w:ascii="Arial" w:hAnsi="Arial" w:cs="Arial"/>
          <w:sz w:val="22"/>
          <w:szCs w:val="22"/>
        </w:rPr>
        <w:t xml:space="preserve"> </w:t>
      </w:r>
      <w:r w:rsidRPr="00CC6AA8">
        <w:rPr>
          <w:rFonts w:ascii="Arial" w:hAnsi="Arial" w:cs="Arial"/>
          <w:i/>
          <w:sz w:val="22"/>
          <w:szCs w:val="22"/>
        </w:rPr>
        <w:t>Všeobecná pokladní správa</w:t>
      </w:r>
      <w:r w:rsidRPr="00E37220">
        <w:rPr>
          <w:rFonts w:ascii="Arial" w:hAnsi="Arial" w:cs="Arial"/>
          <w:sz w:val="22"/>
          <w:szCs w:val="22"/>
        </w:rPr>
        <w:t xml:space="preserve"> (dále také „VPS“).</w:t>
      </w:r>
      <w:r w:rsidR="004A6008" w:rsidRPr="00E37220">
        <w:rPr>
          <w:rFonts w:ascii="Arial" w:hAnsi="Arial" w:cs="Arial"/>
          <w:sz w:val="22"/>
          <w:szCs w:val="22"/>
        </w:rPr>
        <w:t xml:space="preserve"> </w:t>
      </w:r>
      <w:r w:rsidR="00DD288E" w:rsidRPr="00E37220">
        <w:rPr>
          <w:rFonts w:ascii="Arial" w:hAnsi="Arial" w:cs="Arial"/>
          <w:sz w:val="22"/>
          <w:szCs w:val="22"/>
        </w:rPr>
        <w:t>MF</w:t>
      </w:r>
      <w:r w:rsidR="00435A8C" w:rsidRPr="00E37220">
        <w:rPr>
          <w:rFonts w:ascii="Arial" w:hAnsi="Arial" w:cs="Arial"/>
          <w:sz w:val="22"/>
          <w:szCs w:val="22"/>
        </w:rPr>
        <w:t xml:space="preserve"> kromě jiného</w:t>
      </w:r>
      <w:r w:rsidR="00DD288E" w:rsidRPr="00E37220">
        <w:rPr>
          <w:rFonts w:ascii="Arial" w:hAnsi="Arial" w:cs="Arial"/>
          <w:sz w:val="22"/>
          <w:szCs w:val="22"/>
        </w:rPr>
        <w:t xml:space="preserve"> </w:t>
      </w:r>
      <w:r w:rsidRPr="00E37220">
        <w:rPr>
          <w:rFonts w:ascii="Arial" w:hAnsi="Arial" w:cs="Arial"/>
          <w:sz w:val="22"/>
          <w:szCs w:val="22"/>
        </w:rPr>
        <w:t>vykonává akcionářská práva v EGAP</w:t>
      </w:r>
      <w:r w:rsidR="00284578" w:rsidRPr="00E37220">
        <w:rPr>
          <w:rFonts w:ascii="Arial" w:hAnsi="Arial" w:cs="Arial"/>
          <w:sz w:val="22"/>
          <w:szCs w:val="22"/>
        </w:rPr>
        <w:t xml:space="preserve"> a</w:t>
      </w:r>
      <w:r w:rsidR="004A6008" w:rsidRPr="00E37220">
        <w:rPr>
          <w:rFonts w:ascii="Arial" w:hAnsi="Arial" w:cs="Arial"/>
          <w:sz w:val="22"/>
          <w:szCs w:val="22"/>
        </w:rPr>
        <w:t xml:space="preserve"> </w:t>
      </w:r>
      <w:r w:rsidRPr="00E37220">
        <w:rPr>
          <w:rFonts w:ascii="Arial" w:hAnsi="Arial" w:cs="Arial"/>
          <w:sz w:val="22"/>
          <w:szCs w:val="22"/>
        </w:rPr>
        <w:t>poskytuje</w:t>
      </w:r>
      <w:r w:rsidR="005A0F2D" w:rsidRPr="00E37220">
        <w:rPr>
          <w:rFonts w:ascii="Arial" w:hAnsi="Arial" w:cs="Arial"/>
          <w:sz w:val="22"/>
          <w:szCs w:val="22"/>
        </w:rPr>
        <w:t xml:space="preserve"> </w:t>
      </w:r>
      <w:r w:rsidR="004A6008" w:rsidRPr="00E37220">
        <w:rPr>
          <w:rFonts w:ascii="Arial" w:hAnsi="Arial" w:cs="Arial"/>
          <w:sz w:val="22"/>
          <w:szCs w:val="22"/>
        </w:rPr>
        <w:t>EGAP</w:t>
      </w:r>
      <w:r w:rsidR="00BE78E0" w:rsidRPr="00E37220">
        <w:rPr>
          <w:rFonts w:ascii="Arial" w:hAnsi="Arial" w:cs="Arial"/>
          <w:sz w:val="22"/>
          <w:szCs w:val="22"/>
        </w:rPr>
        <w:t xml:space="preserve"> prostřednictvím výdajů kapitoly VPS</w:t>
      </w:r>
      <w:r w:rsidR="004A6008" w:rsidRPr="00E37220">
        <w:rPr>
          <w:rFonts w:ascii="Arial" w:hAnsi="Arial" w:cs="Arial"/>
          <w:sz w:val="22"/>
          <w:szCs w:val="22"/>
        </w:rPr>
        <w:t xml:space="preserve"> </w:t>
      </w:r>
      <w:r w:rsidRPr="00E37220">
        <w:rPr>
          <w:rFonts w:ascii="Arial" w:hAnsi="Arial" w:cs="Arial"/>
          <w:sz w:val="22"/>
          <w:szCs w:val="22"/>
        </w:rPr>
        <w:t>dotace určené na tvorbu fondů pro pojišťování vývozních úvěrových rizik.</w:t>
      </w:r>
    </w:p>
    <w:p w:rsidR="00655C41" w:rsidRPr="00655C41" w:rsidRDefault="00655C41" w:rsidP="00655C41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FA78F1" w:rsidRPr="00E37220" w:rsidRDefault="00655C41" w:rsidP="00EE0484">
      <w:pPr>
        <w:jc w:val="both"/>
        <w:rPr>
          <w:rFonts w:ascii="Arial" w:hAnsi="Arial" w:cs="Arial"/>
          <w:sz w:val="22"/>
          <w:szCs w:val="22"/>
        </w:rPr>
      </w:pPr>
      <w:r w:rsidRPr="004A6008">
        <w:rPr>
          <w:rFonts w:ascii="Arial" w:hAnsi="Arial" w:cs="Arial"/>
          <w:sz w:val="22"/>
          <w:szCs w:val="22"/>
        </w:rPr>
        <w:t>Ministerstvo průmyslu a obchodu</w:t>
      </w:r>
      <w:r w:rsidR="004A6008">
        <w:rPr>
          <w:rFonts w:ascii="Arial" w:hAnsi="Arial" w:cs="Arial"/>
          <w:sz w:val="22"/>
          <w:szCs w:val="22"/>
        </w:rPr>
        <w:t xml:space="preserve"> (dále také „MPO“)</w:t>
      </w:r>
      <w:r w:rsidR="004A6008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655C41">
        <w:rPr>
          <w:rFonts w:ascii="Arial" w:hAnsi="Arial" w:cs="Arial"/>
          <w:sz w:val="22"/>
          <w:szCs w:val="22"/>
          <w:lang w:eastAsia="cs-CZ"/>
        </w:rPr>
        <w:t>je podle ustanovení § 13 zákona č.</w:t>
      </w:r>
      <w:r w:rsidR="004A6008">
        <w:rPr>
          <w:rFonts w:ascii="Arial" w:hAnsi="Arial" w:cs="Arial"/>
          <w:sz w:val="22"/>
          <w:szCs w:val="22"/>
          <w:lang w:eastAsia="cs-CZ"/>
        </w:rPr>
        <w:t> </w:t>
      </w:r>
      <w:r w:rsidRPr="00655C41">
        <w:rPr>
          <w:rFonts w:ascii="Arial" w:hAnsi="Arial" w:cs="Arial"/>
          <w:sz w:val="22"/>
          <w:szCs w:val="22"/>
          <w:lang w:eastAsia="cs-CZ"/>
        </w:rPr>
        <w:t xml:space="preserve">2/1969 Sb. ústředním orgánem státní správy mj. pro státní průmyslovou politiku, obchodní </w:t>
      </w:r>
      <w:r w:rsidRPr="00E37220">
        <w:rPr>
          <w:rFonts w:ascii="Arial" w:hAnsi="Arial" w:cs="Arial"/>
          <w:sz w:val="22"/>
          <w:szCs w:val="22"/>
          <w:lang w:eastAsia="cs-CZ"/>
        </w:rPr>
        <w:t xml:space="preserve">politiku a zahraničně ekonomickou politiku. MPO je organizační složkou státu, účetní jednotkou a správcem kapitoly státního rozpočtu 322 </w:t>
      </w:r>
      <w:r w:rsidR="005A2F6B" w:rsidRPr="00E37220">
        <w:rPr>
          <w:rFonts w:ascii="Arial" w:hAnsi="Arial" w:cs="Arial"/>
          <w:sz w:val="22"/>
          <w:szCs w:val="22"/>
          <w:lang w:eastAsia="cs-CZ"/>
        </w:rPr>
        <w:t>–</w:t>
      </w:r>
      <w:r w:rsidRPr="00E37220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2B3CF4">
        <w:rPr>
          <w:rFonts w:ascii="Arial" w:hAnsi="Arial" w:cs="Arial"/>
          <w:i/>
          <w:sz w:val="22"/>
          <w:szCs w:val="22"/>
          <w:lang w:eastAsia="cs-CZ"/>
        </w:rPr>
        <w:t>Ministerstvo průmyslu a obchodu</w:t>
      </w:r>
      <w:r w:rsidRPr="00E37220">
        <w:rPr>
          <w:rFonts w:ascii="Arial" w:hAnsi="Arial" w:cs="Arial"/>
          <w:sz w:val="22"/>
          <w:szCs w:val="22"/>
          <w:lang w:eastAsia="cs-CZ"/>
        </w:rPr>
        <w:t>.</w:t>
      </w:r>
      <w:r w:rsidR="004A6008" w:rsidRPr="00E37220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E37220">
        <w:rPr>
          <w:rFonts w:ascii="Arial" w:hAnsi="Arial" w:cs="Arial"/>
          <w:sz w:val="22"/>
          <w:szCs w:val="22"/>
        </w:rPr>
        <w:t xml:space="preserve">MPO vykonává </w:t>
      </w:r>
      <w:r w:rsidR="004A6008" w:rsidRPr="00E37220">
        <w:rPr>
          <w:rFonts w:ascii="Arial" w:hAnsi="Arial" w:cs="Arial"/>
          <w:sz w:val="22"/>
          <w:szCs w:val="22"/>
        </w:rPr>
        <w:t>akcionářská práva v</w:t>
      </w:r>
      <w:r w:rsidR="00EE0484" w:rsidRPr="00E37220">
        <w:rPr>
          <w:rFonts w:ascii="Arial" w:hAnsi="Arial" w:cs="Arial"/>
          <w:sz w:val="22"/>
          <w:szCs w:val="22"/>
        </w:rPr>
        <w:t> </w:t>
      </w:r>
      <w:r w:rsidRPr="00E37220">
        <w:rPr>
          <w:rFonts w:ascii="Arial" w:hAnsi="Arial" w:cs="Arial"/>
          <w:sz w:val="22"/>
          <w:szCs w:val="22"/>
        </w:rPr>
        <w:t>EGAP</w:t>
      </w:r>
      <w:r w:rsidR="00EE0484" w:rsidRPr="00E37220">
        <w:rPr>
          <w:rFonts w:ascii="Arial" w:hAnsi="Arial" w:cs="Arial"/>
          <w:sz w:val="22"/>
          <w:szCs w:val="22"/>
        </w:rPr>
        <w:t xml:space="preserve">. </w:t>
      </w:r>
    </w:p>
    <w:p w:rsidR="00FA78F1" w:rsidRPr="00E37220" w:rsidRDefault="00FA78F1" w:rsidP="00EE0484">
      <w:pPr>
        <w:jc w:val="both"/>
        <w:rPr>
          <w:rFonts w:ascii="Arial" w:hAnsi="Arial" w:cs="Arial"/>
          <w:sz w:val="22"/>
          <w:szCs w:val="22"/>
        </w:rPr>
      </w:pPr>
    </w:p>
    <w:p w:rsidR="007C5228" w:rsidRPr="00FB0B8B" w:rsidRDefault="007C5228" w:rsidP="002B3CF4">
      <w:pPr>
        <w:ind w:left="680" w:hanging="680"/>
        <w:jc w:val="both"/>
        <w:rPr>
          <w:rFonts w:ascii="Arial" w:hAnsi="Arial" w:cs="Arial"/>
          <w:sz w:val="18"/>
          <w:szCs w:val="18"/>
        </w:rPr>
      </w:pPr>
      <w:r w:rsidRPr="002B3CF4">
        <w:rPr>
          <w:rFonts w:ascii="Arial" w:hAnsi="Arial" w:cs="Arial"/>
          <w:b/>
          <w:sz w:val="18"/>
          <w:szCs w:val="18"/>
        </w:rPr>
        <w:t>Pozn.:</w:t>
      </w:r>
      <w:r w:rsidRPr="00FB0B8B">
        <w:rPr>
          <w:rFonts w:ascii="Arial" w:hAnsi="Arial" w:cs="Arial"/>
          <w:sz w:val="18"/>
          <w:szCs w:val="18"/>
        </w:rPr>
        <w:tab/>
        <w:t xml:space="preserve">Všechny právní předpisy uváděné </w:t>
      </w:r>
      <w:r w:rsidR="00137B9B">
        <w:rPr>
          <w:rFonts w:ascii="Arial" w:hAnsi="Arial" w:cs="Arial"/>
          <w:sz w:val="18"/>
          <w:szCs w:val="18"/>
        </w:rPr>
        <w:t>v </w:t>
      </w:r>
      <w:r w:rsidRPr="00FB0B8B">
        <w:rPr>
          <w:rFonts w:ascii="Arial" w:hAnsi="Arial" w:cs="Arial"/>
          <w:sz w:val="18"/>
          <w:szCs w:val="18"/>
        </w:rPr>
        <w:t>tomto</w:t>
      </w:r>
      <w:r w:rsidR="002B3CF4">
        <w:rPr>
          <w:rFonts w:ascii="Arial" w:hAnsi="Arial" w:cs="Arial"/>
          <w:sz w:val="18"/>
          <w:szCs w:val="18"/>
        </w:rPr>
        <w:t xml:space="preserve"> </w:t>
      </w:r>
      <w:r w:rsidRPr="00FB0B8B">
        <w:rPr>
          <w:rFonts w:ascii="Arial" w:hAnsi="Arial" w:cs="Arial"/>
          <w:sz w:val="18"/>
          <w:szCs w:val="18"/>
        </w:rPr>
        <w:t>kontrolním závěru jsou aplikovány ve znění účinném pro kontrolované období.</w:t>
      </w:r>
    </w:p>
    <w:p w:rsidR="009E07AA" w:rsidRDefault="009E07AA">
      <w:pPr>
        <w:rPr>
          <w:rFonts w:ascii="Arial" w:hAnsi="Arial" w:cs="Arial"/>
          <w:sz w:val="22"/>
          <w:szCs w:val="22"/>
        </w:rPr>
      </w:pPr>
    </w:p>
    <w:p w:rsidR="007C5228" w:rsidRDefault="007C5228">
      <w:pPr>
        <w:rPr>
          <w:rFonts w:ascii="Arial" w:hAnsi="Arial" w:cs="Arial"/>
          <w:sz w:val="22"/>
          <w:szCs w:val="22"/>
        </w:rPr>
      </w:pPr>
    </w:p>
    <w:p w:rsidR="009E07AA" w:rsidRDefault="009E07AA" w:rsidP="009E07AA">
      <w:pPr>
        <w:jc w:val="center"/>
        <w:rPr>
          <w:rFonts w:ascii="Arial" w:hAnsi="Arial" w:cs="Arial"/>
          <w:b/>
        </w:rPr>
      </w:pPr>
      <w:r w:rsidRPr="009E07AA">
        <w:rPr>
          <w:rFonts w:ascii="Arial" w:hAnsi="Arial" w:cs="Arial"/>
          <w:b/>
        </w:rPr>
        <w:t>II. Skutečnosti zjištěné při kontrole</w:t>
      </w:r>
    </w:p>
    <w:p w:rsidR="009E07AA" w:rsidRDefault="009E07AA" w:rsidP="009E07AA">
      <w:pPr>
        <w:jc w:val="center"/>
        <w:rPr>
          <w:rFonts w:ascii="Arial" w:hAnsi="Arial" w:cs="Arial"/>
          <w:b/>
        </w:rPr>
      </w:pPr>
    </w:p>
    <w:p w:rsidR="001B4877" w:rsidRPr="00244CE7" w:rsidRDefault="001B4877" w:rsidP="00244CE7">
      <w:pPr>
        <w:jc w:val="both"/>
        <w:rPr>
          <w:rFonts w:ascii="Arial" w:hAnsi="Arial" w:cs="Arial"/>
          <w:sz w:val="22"/>
          <w:szCs w:val="22"/>
        </w:rPr>
      </w:pPr>
    </w:p>
    <w:p w:rsidR="00346539" w:rsidRPr="009A6059" w:rsidRDefault="00B71339" w:rsidP="00A90303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346539">
        <w:rPr>
          <w:rFonts w:ascii="Arial" w:hAnsi="Arial" w:cs="Arial"/>
          <w:b/>
          <w:sz w:val="22"/>
          <w:szCs w:val="22"/>
        </w:rPr>
        <w:t>. Exportní garanční a pojišťovací společnost, a.s</w:t>
      </w:r>
      <w:r w:rsidR="009A6059">
        <w:rPr>
          <w:rFonts w:ascii="Arial" w:hAnsi="Arial" w:cs="Arial"/>
          <w:b/>
          <w:sz w:val="22"/>
          <w:szCs w:val="22"/>
        </w:rPr>
        <w:t>.</w:t>
      </w:r>
    </w:p>
    <w:p w:rsidR="009F51DF" w:rsidRDefault="009F51DF" w:rsidP="009E07AA">
      <w:pPr>
        <w:jc w:val="both"/>
        <w:rPr>
          <w:rFonts w:ascii="Arial" w:hAnsi="Arial" w:cs="Arial"/>
          <w:b/>
          <w:sz w:val="22"/>
          <w:szCs w:val="22"/>
        </w:rPr>
      </w:pPr>
    </w:p>
    <w:p w:rsidR="00B31D70" w:rsidRPr="00E37220" w:rsidRDefault="00B71339" w:rsidP="003A3C58">
      <w:pPr>
        <w:ind w:left="369" w:hanging="36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8E3D03">
        <w:rPr>
          <w:rFonts w:ascii="Arial" w:hAnsi="Arial" w:cs="Arial"/>
          <w:b/>
          <w:sz w:val="22"/>
          <w:szCs w:val="22"/>
        </w:rPr>
        <w:t>.</w:t>
      </w:r>
      <w:r w:rsidR="00B31D70" w:rsidRPr="00EC7597">
        <w:rPr>
          <w:rFonts w:ascii="Arial" w:hAnsi="Arial" w:cs="Arial"/>
          <w:b/>
          <w:sz w:val="22"/>
          <w:szCs w:val="22"/>
        </w:rPr>
        <w:t xml:space="preserve">1 Plnění podmínek </w:t>
      </w:r>
      <w:r w:rsidR="002B3CF4">
        <w:rPr>
          <w:rFonts w:ascii="Arial" w:hAnsi="Arial" w:cs="Arial"/>
          <w:b/>
          <w:sz w:val="22"/>
          <w:szCs w:val="22"/>
        </w:rPr>
        <w:t>pro</w:t>
      </w:r>
      <w:r w:rsidRPr="00435A8C">
        <w:rPr>
          <w:rFonts w:ascii="Arial" w:hAnsi="Arial" w:cs="Arial"/>
          <w:b/>
          <w:sz w:val="22"/>
          <w:szCs w:val="22"/>
        </w:rPr>
        <w:t xml:space="preserve"> státem podporované </w:t>
      </w:r>
      <w:r w:rsidR="00B31D70" w:rsidRPr="00EC7597">
        <w:rPr>
          <w:rFonts w:ascii="Arial" w:hAnsi="Arial" w:cs="Arial"/>
          <w:b/>
          <w:sz w:val="22"/>
          <w:szCs w:val="22"/>
        </w:rPr>
        <w:t xml:space="preserve">provozování pojištění vývozních </w:t>
      </w:r>
      <w:r w:rsidR="00B31D70" w:rsidRPr="00E37220">
        <w:rPr>
          <w:rFonts w:ascii="Arial" w:hAnsi="Arial" w:cs="Arial"/>
          <w:b/>
          <w:sz w:val="22"/>
          <w:szCs w:val="22"/>
        </w:rPr>
        <w:t>úvěrových rizik</w:t>
      </w:r>
      <w:r w:rsidRPr="00E37220">
        <w:rPr>
          <w:rFonts w:ascii="Arial" w:hAnsi="Arial" w:cs="Arial"/>
          <w:b/>
          <w:sz w:val="22"/>
          <w:szCs w:val="22"/>
        </w:rPr>
        <w:t xml:space="preserve"> </w:t>
      </w:r>
    </w:p>
    <w:p w:rsidR="00666B01" w:rsidRPr="00E37220" w:rsidRDefault="00666B01" w:rsidP="00666B01">
      <w:pPr>
        <w:jc w:val="both"/>
        <w:rPr>
          <w:rFonts w:ascii="Arial" w:hAnsi="Arial" w:cs="Arial"/>
          <w:sz w:val="22"/>
          <w:szCs w:val="22"/>
        </w:rPr>
      </w:pPr>
    </w:p>
    <w:p w:rsidR="00147AB2" w:rsidRDefault="001A09F6" w:rsidP="00B31D70">
      <w:pPr>
        <w:jc w:val="both"/>
        <w:rPr>
          <w:rFonts w:ascii="Arial" w:hAnsi="Arial" w:cs="Arial"/>
          <w:sz w:val="22"/>
          <w:szCs w:val="22"/>
        </w:rPr>
      </w:pPr>
      <w:r w:rsidRPr="00E37220">
        <w:rPr>
          <w:rFonts w:ascii="Arial" w:hAnsi="Arial" w:cs="Arial"/>
          <w:sz w:val="22"/>
          <w:szCs w:val="22"/>
        </w:rPr>
        <w:t xml:space="preserve">EGAP plnila zákonem stanovené podmínky </w:t>
      </w:r>
      <w:r w:rsidR="000F4685">
        <w:rPr>
          <w:rFonts w:ascii="Arial" w:hAnsi="Arial" w:cs="Arial"/>
          <w:sz w:val="22"/>
          <w:szCs w:val="22"/>
        </w:rPr>
        <w:t>pro</w:t>
      </w:r>
      <w:r w:rsidRPr="00E37220">
        <w:rPr>
          <w:rFonts w:ascii="Arial" w:hAnsi="Arial" w:cs="Arial"/>
          <w:sz w:val="22"/>
          <w:szCs w:val="22"/>
        </w:rPr>
        <w:t xml:space="preserve"> státem podporované provozování pojištění vývozních úvěrových rizik.</w:t>
      </w:r>
    </w:p>
    <w:p w:rsidR="000F4685" w:rsidRDefault="000F4685" w:rsidP="00B31D70">
      <w:pPr>
        <w:jc w:val="both"/>
        <w:rPr>
          <w:rFonts w:ascii="Arial" w:hAnsi="Arial" w:cs="Arial"/>
          <w:sz w:val="22"/>
          <w:szCs w:val="22"/>
        </w:rPr>
      </w:pPr>
    </w:p>
    <w:p w:rsidR="00147AB2" w:rsidRPr="00147AB2" w:rsidRDefault="00666B01" w:rsidP="00B31D70">
      <w:pPr>
        <w:jc w:val="both"/>
        <w:rPr>
          <w:rFonts w:ascii="Arial" w:hAnsi="Arial" w:cs="Arial"/>
          <w:sz w:val="22"/>
          <w:szCs w:val="22"/>
        </w:rPr>
      </w:pPr>
      <w:r w:rsidRPr="00E37220">
        <w:rPr>
          <w:rFonts w:ascii="Arial" w:hAnsi="Arial" w:cs="Arial"/>
          <w:sz w:val="22"/>
          <w:szCs w:val="22"/>
        </w:rPr>
        <w:t xml:space="preserve">EGAP doložila </w:t>
      </w:r>
      <w:r w:rsidR="000F4685" w:rsidRPr="00E37220">
        <w:rPr>
          <w:rFonts w:ascii="Arial" w:hAnsi="Arial" w:cs="Arial"/>
          <w:sz w:val="22"/>
          <w:szCs w:val="22"/>
        </w:rPr>
        <w:t xml:space="preserve">k provozování </w:t>
      </w:r>
      <w:r w:rsidR="000F4685">
        <w:rPr>
          <w:rFonts w:ascii="Arial" w:hAnsi="Arial" w:cs="Arial"/>
          <w:sz w:val="22"/>
          <w:szCs w:val="22"/>
        </w:rPr>
        <w:t xml:space="preserve">svých </w:t>
      </w:r>
      <w:r w:rsidR="000F4685" w:rsidRPr="00E37220">
        <w:rPr>
          <w:rFonts w:ascii="Arial" w:hAnsi="Arial" w:cs="Arial"/>
          <w:sz w:val="22"/>
          <w:szCs w:val="22"/>
        </w:rPr>
        <w:t>činnost</w:t>
      </w:r>
      <w:r w:rsidR="000F4685">
        <w:rPr>
          <w:rFonts w:ascii="Arial" w:hAnsi="Arial" w:cs="Arial"/>
          <w:sz w:val="22"/>
          <w:szCs w:val="22"/>
        </w:rPr>
        <w:t xml:space="preserve">í </w:t>
      </w:r>
      <w:r w:rsidRPr="00E37220">
        <w:rPr>
          <w:rFonts w:ascii="Arial" w:hAnsi="Arial" w:cs="Arial"/>
          <w:sz w:val="22"/>
          <w:szCs w:val="22"/>
        </w:rPr>
        <w:t>příslušná povolení, kter</w:t>
      </w:r>
      <w:r w:rsidR="000F4685">
        <w:rPr>
          <w:rFonts w:ascii="Arial" w:hAnsi="Arial" w:cs="Arial"/>
          <w:sz w:val="22"/>
          <w:szCs w:val="22"/>
        </w:rPr>
        <w:t>á</w:t>
      </w:r>
      <w:r w:rsidR="003E117D" w:rsidRPr="00E37220">
        <w:rPr>
          <w:rFonts w:ascii="Arial" w:hAnsi="Arial" w:cs="Arial"/>
          <w:sz w:val="22"/>
          <w:szCs w:val="22"/>
        </w:rPr>
        <w:t xml:space="preserve"> jí</w:t>
      </w:r>
      <w:r w:rsidRPr="00E37220">
        <w:rPr>
          <w:rFonts w:ascii="Arial" w:hAnsi="Arial" w:cs="Arial"/>
          <w:sz w:val="22"/>
          <w:szCs w:val="22"/>
        </w:rPr>
        <w:t xml:space="preserve"> vydalo MF jako orgán státního dozoru v</w:t>
      </w:r>
      <w:r w:rsidR="00B71339" w:rsidRPr="00E37220">
        <w:rPr>
          <w:rFonts w:ascii="Arial" w:hAnsi="Arial" w:cs="Arial"/>
          <w:sz w:val="22"/>
          <w:szCs w:val="22"/>
        </w:rPr>
        <w:t> </w:t>
      </w:r>
      <w:r w:rsidRPr="00E37220">
        <w:rPr>
          <w:rFonts w:ascii="Arial" w:hAnsi="Arial" w:cs="Arial"/>
          <w:sz w:val="22"/>
          <w:szCs w:val="22"/>
        </w:rPr>
        <w:t>pojišťovnictví a po přijetí zákona č.</w:t>
      </w:r>
      <w:r w:rsidR="000F4685">
        <w:rPr>
          <w:rFonts w:ascii="Arial" w:hAnsi="Arial" w:cs="Arial"/>
          <w:sz w:val="22"/>
          <w:szCs w:val="22"/>
        </w:rPr>
        <w:t> </w:t>
      </w:r>
      <w:r w:rsidRPr="00E37220">
        <w:rPr>
          <w:rFonts w:ascii="Arial" w:hAnsi="Arial" w:cs="Arial"/>
          <w:sz w:val="22"/>
          <w:szCs w:val="22"/>
        </w:rPr>
        <w:t>277/2009 Sb.</w:t>
      </w:r>
      <w:r w:rsidRPr="00E37220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E37220">
        <w:rPr>
          <w:rFonts w:ascii="Arial" w:hAnsi="Arial" w:cs="Arial"/>
          <w:sz w:val="22"/>
          <w:szCs w:val="22"/>
        </w:rPr>
        <w:t xml:space="preserve"> Česká národní banka jako orgán dohledu nad finančním trhem. </w:t>
      </w:r>
    </w:p>
    <w:p w:rsidR="000F4685" w:rsidRDefault="000F4685" w:rsidP="00147AB2">
      <w:pPr>
        <w:jc w:val="both"/>
        <w:rPr>
          <w:rFonts w:ascii="Arial" w:hAnsi="Arial" w:cs="Arial"/>
          <w:bCs/>
          <w:sz w:val="22"/>
          <w:szCs w:val="22"/>
        </w:rPr>
      </w:pPr>
    </w:p>
    <w:p w:rsidR="00147AB2" w:rsidRPr="00147AB2" w:rsidRDefault="001A09F6" w:rsidP="00147AB2">
      <w:pPr>
        <w:jc w:val="both"/>
        <w:rPr>
          <w:rFonts w:ascii="Arial" w:hAnsi="Arial" w:cs="Arial"/>
          <w:sz w:val="22"/>
          <w:szCs w:val="22"/>
        </w:rPr>
      </w:pPr>
      <w:r w:rsidRPr="009D3283">
        <w:rPr>
          <w:rFonts w:ascii="Arial" w:hAnsi="Arial" w:cs="Arial"/>
          <w:bCs/>
          <w:sz w:val="22"/>
          <w:szCs w:val="22"/>
        </w:rPr>
        <w:t>J</w:t>
      </w:r>
      <w:r w:rsidR="00712AFE" w:rsidRPr="009D3283">
        <w:rPr>
          <w:rFonts w:ascii="Arial" w:hAnsi="Arial" w:cs="Arial"/>
          <w:bCs/>
          <w:sz w:val="22"/>
          <w:szCs w:val="22"/>
        </w:rPr>
        <w:t>ediným akcionářem</w:t>
      </w:r>
      <w:r w:rsidR="001F71A2" w:rsidRPr="009D3283">
        <w:rPr>
          <w:rFonts w:ascii="Arial" w:hAnsi="Arial" w:cs="Arial"/>
          <w:bCs/>
          <w:sz w:val="22"/>
          <w:szCs w:val="22"/>
        </w:rPr>
        <w:t xml:space="preserve"> EGAP</w:t>
      </w:r>
      <w:r w:rsidR="00712AFE" w:rsidRPr="009D3283">
        <w:rPr>
          <w:rFonts w:ascii="Arial" w:hAnsi="Arial" w:cs="Arial"/>
          <w:bCs/>
          <w:sz w:val="22"/>
          <w:szCs w:val="22"/>
        </w:rPr>
        <w:t xml:space="preserve"> byla Česká republika, tedy stát, který svá práva vykonával </w:t>
      </w:r>
      <w:r w:rsidR="00B31D70" w:rsidRPr="00E37220">
        <w:rPr>
          <w:rFonts w:ascii="Arial" w:hAnsi="Arial" w:cs="Arial"/>
          <w:sz w:val="22"/>
          <w:szCs w:val="22"/>
        </w:rPr>
        <w:t>prostřednictvím M</w:t>
      </w:r>
      <w:r w:rsidR="00666B01" w:rsidRPr="00E37220">
        <w:rPr>
          <w:rFonts w:ascii="Arial" w:hAnsi="Arial" w:cs="Arial"/>
          <w:sz w:val="22"/>
          <w:szCs w:val="22"/>
        </w:rPr>
        <w:t>F (520 hlasů)</w:t>
      </w:r>
      <w:r w:rsidR="00B31D70" w:rsidRPr="00E37220">
        <w:rPr>
          <w:rFonts w:ascii="Arial" w:hAnsi="Arial" w:cs="Arial"/>
          <w:sz w:val="22"/>
          <w:szCs w:val="22"/>
        </w:rPr>
        <w:t>, M</w:t>
      </w:r>
      <w:r w:rsidR="00666B01" w:rsidRPr="00E37220">
        <w:rPr>
          <w:rFonts w:ascii="Arial" w:hAnsi="Arial" w:cs="Arial"/>
          <w:sz w:val="22"/>
          <w:szCs w:val="22"/>
        </w:rPr>
        <w:t>PO (468</w:t>
      </w:r>
      <w:r w:rsidR="001D6C82" w:rsidRPr="00E37220">
        <w:rPr>
          <w:rFonts w:ascii="Arial" w:hAnsi="Arial" w:cs="Arial"/>
          <w:sz w:val="22"/>
          <w:szCs w:val="22"/>
        </w:rPr>
        <w:t> </w:t>
      </w:r>
      <w:r w:rsidR="00666B01" w:rsidRPr="00E37220">
        <w:rPr>
          <w:rFonts w:ascii="Arial" w:hAnsi="Arial" w:cs="Arial"/>
          <w:sz w:val="22"/>
          <w:szCs w:val="22"/>
        </w:rPr>
        <w:t>hlasů)</w:t>
      </w:r>
      <w:r w:rsidR="00B31D70" w:rsidRPr="00E37220">
        <w:rPr>
          <w:rFonts w:ascii="Arial" w:hAnsi="Arial" w:cs="Arial"/>
          <w:sz w:val="22"/>
          <w:szCs w:val="22"/>
        </w:rPr>
        <w:t>, Ministerstva zahraničních věcí</w:t>
      </w:r>
      <w:r w:rsidR="00666B01" w:rsidRPr="00E37220">
        <w:rPr>
          <w:rFonts w:ascii="Arial" w:hAnsi="Arial" w:cs="Arial"/>
          <w:sz w:val="22"/>
          <w:szCs w:val="22"/>
        </w:rPr>
        <w:t xml:space="preserve"> (156 hlasů)</w:t>
      </w:r>
      <w:r w:rsidR="00B31D70" w:rsidRPr="00E37220">
        <w:rPr>
          <w:rFonts w:ascii="Arial" w:hAnsi="Arial" w:cs="Arial"/>
          <w:sz w:val="22"/>
          <w:szCs w:val="22"/>
        </w:rPr>
        <w:t xml:space="preserve"> a Ministerstva zemědělství</w:t>
      </w:r>
      <w:r w:rsidR="00666B01" w:rsidRPr="00E37220">
        <w:rPr>
          <w:rFonts w:ascii="Arial" w:hAnsi="Arial" w:cs="Arial"/>
          <w:sz w:val="22"/>
          <w:szCs w:val="22"/>
        </w:rPr>
        <w:t xml:space="preserve"> (156</w:t>
      </w:r>
      <w:r w:rsidR="001D6C82" w:rsidRPr="00E37220">
        <w:rPr>
          <w:rFonts w:ascii="Arial" w:hAnsi="Arial" w:cs="Arial"/>
          <w:sz w:val="22"/>
          <w:szCs w:val="22"/>
        </w:rPr>
        <w:t> </w:t>
      </w:r>
      <w:r w:rsidR="00666B01" w:rsidRPr="00E37220">
        <w:rPr>
          <w:rFonts w:ascii="Arial" w:hAnsi="Arial" w:cs="Arial"/>
          <w:sz w:val="22"/>
          <w:szCs w:val="22"/>
        </w:rPr>
        <w:t>hlasů)</w:t>
      </w:r>
      <w:r w:rsidR="00B31D70" w:rsidRPr="00E37220">
        <w:rPr>
          <w:rFonts w:ascii="Arial" w:hAnsi="Arial" w:cs="Arial"/>
          <w:sz w:val="22"/>
          <w:szCs w:val="22"/>
        </w:rPr>
        <w:t xml:space="preserve">. </w:t>
      </w:r>
    </w:p>
    <w:p w:rsidR="000F4685" w:rsidRDefault="000F4685" w:rsidP="001B642A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noProof/>
          <w:sz w:val="22"/>
          <w:szCs w:val="22"/>
        </w:rPr>
      </w:pPr>
    </w:p>
    <w:p w:rsidR="00B31D70" w:rsidRPr="00E37220" w:rsidRDefault="00156C8D" w:rsidP="001B642A">
      <w:pPr>
        <w:widowControl w:val="0"/>
        <w:autoSpaceDE w:val="0"/>
        <w:autoSpaceDN w:val="0"/>
        <w:adjustRightInd w:val="0"/>
        <w:jc w:val="both"/>
      </w:pPr>
      <w:r w:rsidRPr="00E37220">
        <w:rPr>
          <w:rFonts w:ascii="Arial" w:eastAsiaTheme="minorHAnsi" w:hAnsi="Arial" w:cs="Arial"/>
          <w:noProof/>
          <w:sz w:val="22"/>
          <w:szCs w:val="22"/>
        </w:rPr>
        <w:t>V</w:t>
      </w:r>
      <w:r w:rsidRPr="00E37220">
        <w:rPr>
          <w:rFonts w:ascii="Arial" w:hAnsi="Arial" w:cs="Arial"/>
          <w:sz w:val="22"/>
          <w:szCs w:val="22"/>
        </w:rPr>
        <w:t xml:space="preserve"> kontrolovaném období EGAP vlastnila </w:t>
      </w:r>
      <w:r w:rsidRPr="00E37220">
        <w:rPr>
          <w:rFonts w:ascii="Arial" w:eastAsiaTheme="minorEastAsia" w:hAnsi="Arial" w:cs="Arial"/>
          <w:noProof/>
          <w:sz w:val="22"/>
          <w:szCs w:val="22"/>
          <w:lang w:eastAsia="cs-CZ"/>
        </w:rPr>
        <w:t>20 % akciového podílu ČEB</w:t>
      </w:r>
      <w:r w:rsidRPr="00E37220">
        <w:rPr>
          <w:rFonts w:ascii="Arial" w:hAnsi="Arial" w:cs="Arial"/>
          <w:sz w:val="22"/>
          <w:szCs w:val="22"/>
        </w:rPr>
        <w:t xml:space="preserve"> a </w:t>
      </w:r>
      <w:r w:rsidRPr="00E37220">
        <w:rPr>
          <w:rFonts w:ascii="Arial" w:eastAsiaTheme="minorEastAsia" w:hAnsi="Arial" w:cs="Arial"/>
          <w:noProof/>
          <w:sz w:val="22"/>
          <w:szCs w:val="22"/>
          <w:lang w:eastAsia="cs-CZ"/>
        </w:rPr>
        <w:t>34 % akciového podílu KUPEG úvěrové pojišťovny, a.s. Oba zmíněné podíly</w:t>
      </w:r>
      <w:r w:rsidRPr="00E37220">
        <w:rPr>
          <w:rFonts w:ascii="Arial" w:hAnsi="Arial" w:cs="Arial"/>
          <w:sz w:val="22"/>
          <w:szCs w:val="22"/>
        </w:rPr>
        <w:t xml:space="preserve"> nabyla v souladu s</w:t>
      </w:r>
      <w:r w:rsidR="003E117D" w:rsidRPr="00E37220">
        <w:rPr>
          <w:rFonts w:ascii="Arial" w:hAnsi="Arial" w:cs="Arial"/>
          <w:sz w:val="22"/>
          <w:szCs w:val="22"/>
        </w:rPr>
        <w:t> </w:t>
      </w:r>
      <w:r w:rsidRPr="00E37220">
        <w:rPr>
          <w:rFonts w:ascii="Arial" w:hAnsi="Arial" w:cs="Arial"/>
          <w:sz w:val="22"/>
          <w:szCs w:val="22"/>
        </w:rPr>
        <w:t xml:space="preserve">ustanovením § 4 odst. 2 zákona č. 58/1995 Sb. </w:t>
      </w:r>
    </w:p>
    <w:p w:rsidR="00E37220" w:rsidRPr="00E37220" w:rsidRDefault="00E37220" w:rsidP="00B31D70">
      <w:pPr>
        <w:jc w:val="both"/>
        <w:rPr>
          <w:rFonts w:ascii="Arial" w:hAnsi="Arial" w:cs="Arial"/>
          <w:b/>
          <w:sz w:val="22"/>
          <w:szCs w:val="22"/>
        </w:rPr>
      </w:pPr>
    </w:p>
    <w:p w:rsidR="00DE3B21" w:rsidRPr="00E37220" w:rsidRDefault="00B71339" w:rsidP="002411BC">
      <w:pPr>
        <w:ind w:left="369" w:hanging="369"/>
        <w:rPr>
          <w:rFonts w:ascii="Arial" w:hAnsi="Arial" w:cs="Arial"/>
          <w:b/>
          <w:sz w:val="22"/>
          <w:szCs w:val="22"/>
        </w:rPr>
      </w:pPr>
      <w:r w:rsidRPr="00E37220">
        <w:rPr>
          <w:rFonts w:ascii="Arial" w:hAnsi="Arial" w:cs="Arial"/>
          <w:b/>
          <w:sz w:val="22"/>
          <w:szCs w:val="22"/>
        </w:rPr>
        <w:t>1</w:t>
      </w:r>
      <w:r w:rsidR="003E117D" w:rsidRPr="00E37220">
        <w:rPr>
          <w:rFonts w:ascii="Arial" w:hAnsi="Arial" w:cs="Arial"/>
          <w:b/>
          <w:sz w:val="22"/>
          <w:szCs w:val="22"/>
        </w:rPr>
        <w:t>.2 Požadavky EGAP</w:t>
      </w:r>
      <w:r w:rsidR="00630A9F" w:rsidRPr="00E37220">
        <w:rPr>
          <w:rFonts w:ascii="Arial" w:hAnsi="Arial" w:cs="Arial"/>
          <w:b/>
          <w:sz w:val="22"/>
          <w:szCs w:val="22"/>
        </w:rPr>
        <w:t xml:space="preserve"> předkládané </w:t>
      </w:r>
      <w:r w:rsidR="000F4685">
        <w:rPr>
          <w:rFonts w:ascii="Arial" w:hAnsi="Arial" w:cs="Arial"/>
          <w:b/>
          <w:sz w:val="22"/>
          <w:szCs w:val="22"/>
        </w:rPr>
        <w:t>Ministerstvu financí</w:t>
      </w:r>
      <w:r w:rsidR="003E117D" w:rsidRPr="00E37220">
        <w:rPr>
          <w:rFonts w:ascii="Arial" w:hAnsi="Arial" w:cs="Arial"/>
          <w:b/>
          <w:sz w:val="22"/>
          <w:szCs w:val="22"/>
        </w:rPr>
        <w:t xml:space="preserve"> při sestavování návrhu státního rozpočtu</w:t>
      </w:r>
    </w:p>
    <w:p w:rsidR="00630A9F" w:rsidRPr="00E37220" w:rsidRDefault="00630A9F" w:rsidP="003E117D">
      <w:pPr>
        <w:jc w:val="both"/>
        <w:rPr>
          <w:rFonts w:ascii="Arial" w:hAnsi="Arial" w:cs="Arial"/>
          <w:sz w:val="22"/>
          <w:szCs w:val="22"/>
        </w:rPr>
      </w:pPr>
    </w:p>
    <w:p w:rsidR="00552D8F" w:rsidRPr="00E37220" w:rsidRDefault="003E117D" w:rsidP="00552D8F">
      <w:pPr>
        <w:jc w:val="both"/>
        <w:rPr>
          <w:rFonts w:ascii="Arial" w:hAnsi="Arial" w:cs="Arial"/>
          <w:sz w:val="22"/>
          <w:szCs w:val="22"/>
        </w:rPr>
      </w:pPr>
      <w:r w:rsidRPr="00E37220">
        <w:rPr>
          <w:rFonts w:ascii="Arial" w:hAnsi="Arial" w:cs="Arial"/>
          <w:sz w:val="22"/>
          <w:szCs w:val="22"/>
        </w:rPr>
        <w:t>EGAP předkládala MF požadavky na stanovení výše dotace do pojistných fondů EGAP pro pojišťování vývozních úvěrových rizik se státní podporou a pro stanovení potřebné pojistné</w:t>
      </w:r>
      <w:r w:rsidR="00542016" w:rsidRPr="00E37220">
        <w:rPr>
          <w:rFonts w:ascii="Arial" w:hAnsi="Arial" w:cs="Arial"/>
          <w:sz w:val="22"/>
          <w:szCs w:val="22"/>
        </w:rPr>
        <w:t xml:space="preserve"> k</w:t>
      </w:r>
      <w:r w:rsidRPr="00E37220">
        <w:rPr>
          <w:rFonts w:ascii="Arial" w:hAnsi="Arial" w:cs="Arial"/>
          <w:sz w:val="22"/>
          <w:szCs w:val="22"/>
        </w:rPr>
        <w:t>apacity</w:t>
      </w:r>
      <w:r w:rsidR="00A25C6F" w:rsidRPr="00E37220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E37220">
        <w:rPr>
          <w:rFonts w:ascii="Arial" w:hAnsi="Arial" w:cs="Arial"/>
          <w:sz w:val="22"/>
          <w:szCs w:val="22"/>
        </w:rPr>
        <w:t xml:space="preserve"> ve státním rozpočtu vždy v únoru běžného roku, </w:t>
      </w:r>
      <w:r w:rsidR="00284578" w:rsidRPr="00E37220">
        <w:rPr>
          <w:rFonts w:ascii="Arial" w:hAnsi="Arial" w:cs="Arial"/>
          <w:sz w:val="22"/>
          <w:szCs w:val="22"/>
        </w:rPr>
        <w:t xml:space="preserve">dodržela tedy termín stanovený </w:t>
      </w:r>
      <w:r w:rsidRPr="00E37220">
        <w:rPr>
          <w:rFonts w:ascii="Arial" w:hAnsi="Arial" w:cs="Arial"/>
          <w:sz w:val="22"/>
          <w:szCs w:val="22"/>
        </w:rPr>
        <w:t>vyhláškou č. 165/2008 Sb.</w:t>
      </w:r>
      <w:r w:rsidR="0009226A" w:rsidRPr="00E37220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882216" w:rsidRPr="00E37220">
        <w:rPr>
          <w:rFonts w:ascii="Arial" w:hAnsi="Arial" w:cs="Arial"/>
          <w:sz w:val="22"/>
          <w:szCs w:val="22"/>
        </w:rPr>
        <w:t>.</w:t>
      </w:r>
      <w:r w:rsidR="00E17A70" w:rsidRPr="00E37220">
        <w:rPr>
          <w:rFonts w:ascii="Arial" w:hAnsi="Arial" w:cs="Arial"/>
          <w:sz w:val="22"/>
          <w:szCs w:val="22"/>
        </w:rPr>
        <w:t xml:space="preserve"> </w:t>
      </w:r>
    </w:p>
    <w:p w:rsidR="003D7301" w:rsidRDefault="003D7301" w:rsidP="003A3664">
      <w:pPr>
        <w:rPr>
          <w:rFonts w:ascii="Arial" w:hAnsi="Arial" w:cs="Arial"/>
          <w:sz w:val="22"/>
          <w:szCs w:val="22"/>
        </w:rPr>
      </w:pPr>
    </w:p>
    <w:p w:rsidR="000F4685" w:rsidRDefault="000F4685" w:rsidP="003A3664">
      <w:pPr>
        <w:rPr>
          <w:rFonts w:ascii="Arial" w:hAnsi="Arial" w:cs="Arial"/>
          <w:sz w:val="22"/>
          <w:szCs w:val="22"/>
        </w:rPr>
      </w:pPr>
    </w:p>
    <w:p w:rsidR="00C7441D" w:rsidRDefault="00C7441D" w:rsidP="003A3664">
      <w:pPr>
        <w:rPr>
          <w:rFonts w:ascii="Arial" w:hAnsi="Arial" w:cs="Arial"/>
          <w:sz w:val="22"/>
          <w:szCs w:val="22"/>
        </w:rPr>
      </w:pPr>
    </w:p>
    <w:p w:rsidR="00C7441D" w:rsidRDefault="00C7441D" w:rsidP="003A3664">
      <w:pPr>
        <w:rPr>
          <w:rFonts w:ascii="Arial" w:hAnsi="Arial" w:cs="Arial"/>
          <w:sz w:val="22"/>
          <w:szCs w:val="22"/>
        </w:rPr>
      </w:pPr>
    </w:p>
    <w:p w:rsidR="006D3A05" w:rsidRDefault="006D3A05" w:rsidP="003A3664">
      <w:pPr>
        <w:rPr>
          <w:rFonts w:ascii="Arial" w:hAnsi="Arial" w:cs="Arial"/>
          <w:sz w:val="22"/>
          <w:szCs w:val="22"/>
        </w:rPr>
      </w:pPr>
    </w:p>
    <w:p w:rsidR="006D3A05" w:rsidRDefault="006D3A05" w:rsidP="003A3664">
      <w:pPr>
        <w:rPr>
          <w:rFonts w:ascii="Arial" w:hAnsi="Arial" w:cs="Arial"/>
          <w:sz w:val="22"/>
          <w:szCs w:val="22"/>
        </w:rPr>
      </w:pPr>
    </w:p>
    <w:p w:rsidR="006D3A05" w:rsidRPr="00E37220" w:rsidRDefault="006D3A05" w:rsidP="003A3664">
      <w:pPr>
        <w:rPr>
          <w:rFonts w:ascii="Arial" w:hAnsi="Arial" w:cs="Arial"/>
          <w:sz w:val="22"/>
          <w:szCs w:val="22"/>
        </w:rPr>
      </w:pPr>
    </w:p>
    <w:p w:rsidR="003A3664" w:rsidRPr="00FB0B8B" w:rsidRDefault="003A3664" w:rsidP="000F4685">
      <w:pPr>
        <w:tabs>
          <w:tab w:val="right" w:pos="9072"/>
        </w:tabs>
        <w:rPr>
          <w:rFonts w:ascii="Arial" w:hAnsi="Arial" w:cs="Arial"/>
          <w:b/>
          <w:sz w:val="22"/>
          <w:szCs w:val="22"/>
        </w:rPr>
      </w:pPr>
      <w:r w:rsidRPr="00FB0B8B">
        <w:rPr>
          <w:rFonts w:ascii="Arial" w:hAnsi="Arial" w:cs="Arial"/>
          <w:b/>
          <w:sz w:val="22"/>
          <w:szCs w:val="22"/>
        </w:rPr>
        <w:lastRenderedPageBreak/>
        <w:t>Tabulka č.</w:t>
      </w:r>
      <w:r w:rsidR="00630A9F" w:rsidRPr="00FB0B8B">
        <w:rPr>
          <w:rFonts w:ascii="Arial" w:hAnsi="Arial" w:cs="Arial"/>
          <w:b/>
          <w:sz w:val="22"/>
          <w:szCs w:val="22"/>
        </w:rPr>
        <w:t xml:space="preserve"> 1</w:t>
      </w:r>
      <w:r w:rsidRPr="00FB0B8B">
        <w:rPr>
          <w:rFonts w:ascii="Arial" w:hAnsi="Arial" w:cs="Arial"/>
          <w:b/>
          <w:sz w:val="22"/>
          <w:szCs w:val="22"/>
        </w:rPr>
        <w:t xml:space="preserve"> – Požadavky EGAP </w:t>
      </w:r>
      <w:r w:rsidR="00630A9F" w:rsidRPr="00FB0B8B">
        <w:rPr>
          <w:rFonts w:ascii="Arial" w:hAnsi="Arial" w:cs="Arial"/>
          <w:b/>
          <w:sz w:val="22"/>
          <w:szCs w:val="22"/>
        </w:rPr>
        <w:t>na</w:t>
      </w:r>
      <w:r w:rsidRPr="00FB0B8B">
        <w:rPr>
          <w:rFonts w:ascii="Arial" w:hAnsi="Arial" w:cs="Arial"/>
          <w:b/>
          <w:sz w:val="22"/>
          <w:szCs w:val="22"/>
        </w:rPr>
        <w:t xml:space="preserve"> státní rozpoč</w:t>
      </w:r>
      <w:r w:rsidR="00630A9F" w:rsidRPr="00FB0B8B">
        <w:rPr>
          <w:rFonts w:ascii="Arial" w:hAnsi="Arial" w:cs="Arial"/>
          <w:b/>
          <w:sz w:val="22"/>
          <w:szCs w:val="22"/>
        </w:rPr>
        <w:t>e</w:t>
      </w:r>
      <w:r w:rsidRPr="00FB0B8B">
        <w:rPr>
          <w:rFonts w:ascii="Arial" w:hAnsi="Arial" w:cs="Arial"/>
          <w:b/>
          <w:sz w:val="22"/>
          <w:szCs w:val="22"/>
        </w:rPr>
        <w:t>t rok</w:t>
      </w:r>
      <w:r w:rsidR="00630A9F" w:rsidRPr="00FB0B8B">
        <w:rPr>
          <w:rFonts w:ascii="Arial" w:hAnsi="Arial" w:cs="Arial"/>
          <w:b/>
          <w:sz w:val="22"/>
          <w:szCs w:val="22"/>
        </w:rPr>
        <w:t>u</w:t>
      </w:r>
      <w:r w:rsidRPr="00FB0B8B">
        <w:rPr>
          <w:rFonts w:ascii="Arial" w:hAnsi="Arial" w:cs="Arial"/>
          <w:b/>
          <w:sz w:val="22"/>
          <w:szCs w:val="22"/>
        </w:rPr>
        <w:t xml:space="preserve"> 2011, 2012 a 2013</w:t>
      </w:r>
      <w:r w:rsidR="00630A9F" w:rsidRPr="00FB0B8B">
        <w:rPr>
          <w:rFonts w:ascii="Arial" w:hAnsi="Arial" w:cs="Arial"/>
          <w:b/>
          <w:sz w:val="22"/>
          <w:szCs w:val="22"/>
        </w:rPr>
        <w:t xml:space="preserve"> </w:t>
      </w:r>
      <w:r w:rsidR="000F4685">
        <w:rPr>
          <w:rFonts w:ascii="Arial" w:hAnsi="Arial" w:cs="Arial"/>
          <w:b/>
          <w:sz w:val="22"/>
          <w:szCs w:val="22"/>
        </w:rPr>
        <w:tab/>
      </w:r>
      <w:r w:rsidRPr="00FB0B8B">
        <w:rPr>
          <w:rFonts w:ascii="Arial" w:hAnsi="Arial" w:cs="Arial"/>
          <w:b/>
          <w:sz w:val="22"/>
          <w:szCs w:val="22"/>
        </w:rPr>
        <w:t>(</w:t>
      </w:r>
      <w:r w:rsidR="00137B9B">
        <w:rPr>
          <w:rFonts w:ascii="Arial" w:hAnsi="Arial" w:cs="Arial"/>
          <w:b/>
          <w:sz w:val="22"/>
          <w:szCs w:val="22"/>
        </w:rPr>
        <w:t>v </w:t>
      </w:r>
      <w:r w:rsidRPr="00FB0B8B">
        <w:rPr>
          <w:rFonts w:ascii="Arial" w:hAnsi="Arial" w:cs="Arial"/>
          <w:b/>
          <w:sz w:val="22"/>
          <w:szCs w:val="22"/>
        </w:rPr>
        <w:t>mld. Kč)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992"/>
        <w:gridCol w:w="992"/>
        <w:gridCol w:w="992"/>
      </w:tblGrid>
      <w:tr w:rsidR="003A3664" w:rsidRPr="00DE2A71" w:rsidTr="002411BC">
        <w:tc>
          <w:tcPr>
            <w:tcW w:w="6096" w:type="dxa"/>
            <w:shd w:val="clear" w:color="auto" w:fill="C6D9F1" w:themeFill="text2" w:themeFillTint="33"/>
          </w:tcPr>
          <w:p w:rsidR="003A3664" w:rsidRPr="00BA7598" w:rsidRDefault="003A3664" w:rsidP="000C68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3A3664" w:rsidRPr="00BA7598" w:rsidRDefault="003A3664" w:rsidP="003A3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598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3A3664" w:rsidRPr="00BA7598" w:rsidRDefault="003A3664" w:rsidP="001A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598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3A3664" w:rsidRPr="00BA7598" w:rsidRDefault="003A366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A7598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3A3664" w:rsidRPr="00DE2A71" w:rsidTr="002411BC">
        <w:trPr>
          <w:trHeight w:val="283"/>
        </w:trPr>
        <w:tc>
          <w:tcPr>
            <w:tcW w:w="6096" w:type="dxa"/>
            <w:vAlign w:val="center"/>
          </w:tcPr>
          <w:p w:rsidR="003A3664" w:rsidRPr="00BA7598" w:rsidRDefault="003A3664" w:rsidP="002411B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A7598">
              <w:rPr>
                <w:rFonts w:ascii="Arial" w:hAnsi="Arial" w:cs="Arial"/>
                <w:sz w:val="20"/>
                <w:szCs w:val="20"/>
              </w:rPr>
              <w:t>Potřebná pojistná kapacita ve státním rozpočtu</w:t>
            </w:r>
          </w:p>
        </w:tc>
        <w:tc>
          <w:tcPr>
            <w:tcW w:w="992" w:type="dxa"/>
            <w:vAlign w:val="center"/>
          </w:tcPr>
          <w:p w:rsidR="003A3664" w:rsidRPr="00BA7598" w:rsidRDefault="003A3664" w:rsidP="00D639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75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3A3664" w:rsidRPr="00BA7598" w:rsidRDefault="003A3664" w:rsidP="001A6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2" w:type="dxa"/>
            <w:vAlign w:val="center"/>
          </w:tcPr>
          <w:p w:rsidR="003A3664" w:rsidRPr="00BA7598" w:rsidRDefault="003A366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</w:tr>
      <w:tr w:rsidR="003A3664" w:rsidRPr="00DE2A71" w:rsidTr="002411BC">
        <w:trPr>
          <w:trHeight w:val="283"/>
        </w:trPr>
        <w:tc>
          <w:tcPr>
            <w:tcW w:w="6096" w:type="dxa"/>
            <w:vAlign w:val="center"/>
          </w:tcPr>
          <w:p w:rsidR="003A3664" w:rsidRPr="00BA7598" w:rsidRDefault="003A3664" w:rsidP="002411B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A7598">
              <w:rPr>
                <w:rFonts w:ascii="Arial" w:hAnsi="Arial" w:cs="Arial"/>
                <w:sz w:val="20"/>
                <w:szCs w:val="20"/>
              </w:rPr>
              <w:t>Předpokládaný stav pojistné angažovanosti k 31.</w:t>
            </w:r>
            <w:r w:rsidR="003A3C58">
              <w:rPr>
                <w:rFonts w:ascii="Arial" w:hAnsi="Arial" w:cs="Arial"/>
                <w:sz w:val="20"/>
                <w:szCs w:val="20"/>
              </w:rPr>
              <w:t> </w:t>
            </w:r>
            <w:r w:rsidRPr="00BA7598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992" w:type="dxa"/>
            <w:vAlign w:val="center"/>
          </w:tcPr>
          <w:p w:rsidR="003A3664" w:rsidRPr="00BA7598" w:rsidRDefault="003A3664" w:rsidP="00D639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7598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992" w:type="dxa"/>
            <w:vAlign w:val="center"/>
          </w:tcPr>
          <w:p w:rsidR="003A3664" w:rsidRPr="00BA7598" w:rsidRDefault="003A3664" w:rsidP="001A6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992" w:type="dxa"/>
            <w:vAlign w:val="center"/>
          </w:tcPr>
          <w:p w:rsidR="003A3664" w:rsidRPr="00BA7598" w:rsidRDefault="003A366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</w:tr>
      <w:tr w:rsidR="003A3664" w:rsidRPr="00DE2A71" w:rsidTr="002411BC">
        <w:trPr>
          <w:trHeight w:val="283"/>
        </w:trPr>
        <w:tc>
          <w:tcPr>
            <w:tcW w:w="6096" w:type="dxa"/>
            <w:vAlign w:val="center"/>
          </w:tcPr>
          <w:p w:rsidR="003A3664" w:rsidRPr="00BA7598" w:rsidRDefault="003A3664" w:rsidP="002411B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A7598">
              <w:rPr>
                <w:rFonts w:ascii="Arial" w:hAnsi="Arial" w:cs="Arial"/>
                <w:sz w:val="20"/>
                <w:szCs w:val="20"/>
              </w:rPr>
              <w:t>Předpokládaný stav pojistných fondů a rezerv k 31.</w:t>
            </w:r>
            <w:r w:rsidR="003A3C58">
              <w:rPr>
                <w:rFonts w:ascii="Arial" w:hAnsi="Arial" w:cs="Arial"/>
                <w:sz w:val="20"/>
                <w:szCs w:val="20"/>
              </w:rPr>
              <w:t> </w:t>
            </w:r>
            <w:r w:rsidRPr="00BA7598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992" w:type="dxa"/>
            <w:vAlign w:val="center"/>
          </w:tcPr>
          <w:p w:rsidR="003A3664" w:rsidRPr="00BA7598" w:rsidRDefault="003A3664" w:rsidP="00D639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759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3A3664" w:rsidRPr="00BA7598" w:rsidRDefault="003A3664" w:rsidP="001A6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3A3664" w:rsidRPr="00BA7598" w:rsidRDefault="003A366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3A3664" w:rsidRPr="00DE2A71" w:rsidTr="002411BC">
        <w:trPr>
          <w:trHeight w:val="283"/>
        </w:trPr>
        <w:tc>
          <w:tcPr>
            <w:tcW w:w="6096" w:type="dxa"/>
            <w:vAlign w:val="center"/>
          </w:tcPr>
          <w:p w:rsidR="003A3664" w:rsidRPr="00BA7598" w:rsidRDefault="003A3664" w:rsidP="002411B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A7598">
              <w:rPr>
                <w:rFonts w:ascii="Arial" w:hAnsi="Arial" w:cs="Arial"/>
                <w:sz w:val="20"/>
                <w:szCs w:val="20"/>
              </w:rPr>
              <w:t>Potřebná výše fondů na krytí pojistné angažovanosti</w:t>
            </w:r>
          </w:p>
        </w:tc>
        <w:tc>
          <w:tcPr>
            <w:tcW w:w="992" w:type="dxa"/>
            <w:vAlign w:val="center"/>
          </w:tcPr>
          <w:p w:rsidR="003A3664" w:rsidRPr="00BA7598" w:rsidRDefault="003A3664" w:rsidP="00D639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75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3A3664" w:rsidRPr="00BA7598" w:rsidRDefault="003A3664" w:rsidP="001A6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3A3664" w:rsidRPr="00BA7598" w:rsidRDefault="003A366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3A3664" w:rsidRPr="00DE2A71" w:rsidTr="002411BC">
        <w:trPr>
          <w:trHeight w:val="283"/>
        </w:trPr>
        <w:tc>
          <w:tcPr>
            <w:tcW w:w="6096" w:type="dxa"/>
            <w:vAlign w:val="center"/>
          </w:tcPr>
          <w:p w:rsidR="003A3664" w:rsidRPr="00BA7598" w:rsidRDefault="003A3664" w:rsidP="002411B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A7598">
              <w:rPr>
                <w:rFonts w:ascii="Arial" w:hAnsi="Arial" w:cs="Arial"/>
                <w:sz w:val="20"/>
                <w:szCs w:val="20"/>
              </w:rPr>
              <w:t>Fondy chybějící ke splnění vyhlášky MF</w:t>
            </w:r>
          </w:p>
        </w:tc>
        <w:tc>
          <w:tcPr>
            <w:tcW w:w="992" w:type="dxa"/>
            <w:vAlign w:val="center"/>
          </w:tcPr>
          <w:p w:rsidR="003A3664" w:rsidRPr="00BA7598" w:rsidRDefault="003A3664" w:rsidP="00D639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75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A3664" w:rsidRPr="00BA7598" w:rsidRDefault="003A3664" w:rsidP="001A6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A3664" w:rsidRPr="00BA7598" w:rsidRDefault="003A366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A3664" w:rsidRPr="00DE2A71" w:rsidTr="002411BC">
        <w:trPr>
          <w:trHeight w:val="283"/>
        </w:trPr>
        <w:tc>
          <w:tcPr>
            <w:tcW w:w="6096" w:type="dxa"/>
            <w:vAlign w:val="center"/>
          </w:tcPr>
          <w:p w:rsidR="003A3664" w:rsidRPr="00BA7598" w:rsidRDefault="003A3664" w:rsidP="002411B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A7598">
              <w:rPr>
                <w:rFonts w:ascii="Arial" w:hAnsi="Arial" w:cs="Arial"/>
                <w:sz w:val="20"/>
                <w:szCs w:val="20"/>
              </w:rPr>
              <w:t>Potřeba dotace v běžném roce</w:t>
            </w:r>
          </w:p>
        </w:tc>
        <w:tc>
          <w:tcPr>
            <w:tcW w:w="992" w:type="dxa"/>
            <w:vAlign w:val="center"/>
          </w:tcPr>
          <w:p w:rsidR="003A3664" w:rsidRPr="00BA7598" w:rsidRDefault="003A3664" w:rsidP="00D639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75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A3664" w:rsidRPr="00BA7598" w:rsidRDefault="003A3664" w:rsidP="001A6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A3664" w:rsidRPr="00BA7598" w:rsidRDefault="003A366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3E117D" w:rsidRPr="00FB0B8B" w:rsidRDefault="003A3664" w:rsidP="003E117D">
      <w:pPr>
        <w:jc w:val="both"/>
        <w:rPr>
          <w:rFonts w:ascii="Arial" w:hAnsi="Arial" w:cs="Arial"/>
          <w:sz w:val="18"/>
          <w:szCs w:val="18"/>
        </w:rPr>
      </w:pPr>
      <w:r w:rsidRPr="002411BC">
        <w:rPr>
          <w:rFonts w:ascii="Arial" w:hAnsi="Arial" w:cs="Arial"/>
          <w:b/>
          <w:sz w:val="18"/>
          <w:szCs w:val="18"/>
        </w:rPr>
        <w:t>Zdroj:</w:t>
      </w:r>
      <w:r w:rsidRPr="00FB0B8B">
        <w:rPr>
          <w:rFonts w:ascii="Arial" w:hAnsi="Arial" w:cs="Arial"/>
          <w:sz w:val="18"/>
          <w:szCs w:val="18"/>
        </w:rPr>
        <w:t xml:space="preserve"> </w:t>
      </w:r>
      <w:r w:rsidR="006D3A05">
        <w:rPr>
          <w:rFonts w:ascii="Arial" w:hAnsi="Arial" w:cs="Arial"/>
          <w:sz w:val="18"/>
          <w:szCs w:val="18"/>
        </w:rPr>
        <w:t xml:space="preserve">finanční </w:t>
      </w:r>
      <w:r w:rsidR="0026685A" w:rsidRPr="00FB0B8B">
        <w:rPr>
          <w:rFonts w:ascii="Arial" w:hAnsi="Arial" w:cs="Arial"/>
          <w:sz w:val="18"/>
          <w:szCs w:val="18"/>
        </w:rPr>
        <w:t xml:space="preserve">požadavky </w:t>
      </w:r>
      <w:r w:rsidR="003A3C58" w:rsidRPr="00FB0B8B">
        <w:rPr>
          <w:rFonts w:ascii="Arial" w:hAnsi="Arial" w:cs="Arial"/>
          <w:sz w:val="18"/>
          <w:szCs w:val="18"/>
        </w:rPr>
        <w:t xml:space="preserve">EGAP </w:t>
      </w:r>
      <w:r w:rsidRPr="00FB0B8B">
        <w:rPr>
          <w:rFonts w:ascii="Arial" w:hAnsi="Arial" w:cs="Arial"/>
          <w:sz w:val="18"/>
          <w:szCs w:val="18"/>
        </w:rPr>
        <w:t xml:space="preserve">zaslané </w:t>
      </w:r>
      <w:r w:rsidR="003A3C58">
        <w:rPr>
          <w:rFonts w:ascii="Arial" w:hAnsi="Arial" w:cs="Arial"/>
          <w:sz w:val="18"/>
          <w:szCs w:val="18"/>
        </w:rPr>
        <w:t>v jednotlivých letech Ministerstvu financí</w:t>
      </w:r>
      <w:r w:rsidR="005A2F6B" w:rsidRPr="00FB0B8B">
        <w:rPr>
          <w:rFonts w:ascii="Arial" w:hAnsi="Arial" w:cs="Arial"/>
          <w:sz w:val="18"/>
          <w:szCs w:val="18"/>
        </w:rPr>
        <w:t>.</w:t>
      </w:r>
    </w:p>
    <w:p w:rsidR="006C4707" w:rsidRPr="00FB0B8B" w:rsidRDefault="0026685A" w:rsidP="00B2110A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2411BC">
        <w:rPr>
          <w:rFonts w:ascii="Arial" w:hAnsi="Arial" w:cs="Arial"/>
          <w:b/>
          <w:sz w:val="18"/>
          <w:szCs w:val="18"/>
        </w:rPr>
        <w:t>Pozn.</w:t>
      </w:r>
      <w:r w:rsidR="003A3C58" w:rsidRPr="002411BC">
        <w:rPr>
          <w:rFonts w:ascii="Arial" w:hAnsi="Arial" w:cs="Arial"/>
          <w:b/>
          <w:sz w:val="18"/>
          <w:szCs w:val="18"/>
        </w:rPr>
        <w:t xml:space="preserve"> </w:t>
      </w:r>
      <w:r w:rsidR="00B1052B">
        <w:rPr>
          <w:rFonts w:ascii="Arial" w:hAnsi="Arial" w:cs="Arial"/>
          <w:b/>
          <w:sz w:val="18"/>
          <w:szCs w:val="18"/>
        </w:rPr>
        <w:t xml:space="preserve">č. </w:t>
      </w:r>
      <w:r w:rsidR="00F07410" w:rsidRPr="002411BC">
        <w:rPr>
          <w:rFonts w:ascii="Arial" w:hAnsi="Arial" w:cs="Arial"/>
          <w:b/>
          <w:sz w:val="18"/>
          <w:szCs w:val="18"/>
        </w:rPr>
        <w:t>1</w:t>
      </w:r>
      <w:r w:rsidRPr="002411BC">
        <w:rPr>
          <w:rFonts w:ascii="Arial" w:hAnsi="Arial" w:cs="Arial"/>
          <w:b/>
          <w:sz w:val="18"/>
          <w:szCs w:val="18"/>
        </w:rPr>
        <w:t>:</w:t>
      </w:r>
      <w:r w:rsidRPr="00FB0B8B">
        <w:rPr>
          <w:rFonts w:ascii="Arial" w:hAnsi="Arial" w:cs="Arial"/>
          <w:sz w:val="18"/>
          <w:szCs w:val="18"/>
        </w:rPr>
        <w:t xml:space="preserve"> </w:t>
      </w:r>
      <w:r w:rsidR="00B2110A" w:rsidRPr="00FB0B8B">
        <w:rPr>
          <w:rFonts w:ascii="Arial" w:hAnsi="Arial" w:cs="Arial"/>
          <w:sz w:val="18"/>
          <w:szCs w:val="18"/>
        </w:rPr>
        <w:t xml:space="preserve">V srpnu 2010 požádala EGAP </w:t>
      </w:r>
      <w:r w:rsidR="003A3C58">
        <w:rPr>
          <w:rFonts w:ascii="Arial" w:hAnsi="Arial" w:cs="Arial"/>
          <w:sz w:val="18"/>
          <w:szCs w:val="18"/>
        </w:rPr>
        <w:t xml:space="preserve">o </w:t>
      </w:r>
      <w:r w:rsidR="006C4707" w:rsidRPr="00FB0B8B">
        <w:rPr>
          <w:rFonts w:ascii="Arial" w:hAnsi="Arial" w:cs="Arial"/>
          <w:sz w:val="18"/>
          <w:szCs w:val="18"/>
        </w:rPr>
        <w:t>zvýš</w:t>
      </w:r>
      <w:r w:rsidR="003A3C58">
        <w:rPr>
          <w:rFonts w:ascii="Arial" w:hAnsi="Arial" w:cs="Arial"/>
          <w:sz w:val="18"/>
          <w:szCs w:val="18"/>
        </w:rPr>
        <w:t>ení</w:t>
      </w:r>
      <w:r w:rsidR="00B2110A" w:rsidRPr="00FB0B8B">
        <w:rPr>
          <w:rFonts w:ascii="Arial" w:hAnsi="Arial" w:cs="Arial"/>
          <w:sz w:val="18"/>
          <w:szCs w:val="18"/>
        </w:rPr>
        <w:t xml:space="preserve"> pojistn</w:t>
      </w:r>
      <w:r w:rsidR="003A3C58">
        <w:rPr>
          <w:rFonts w:ascii="Arial" w:hAnsi="Arial" w:cs="Arial"/>
          <w:sz w:val="18"/>
          <w:szCs w:val="18"/>
        </w:rPr>
        <w:t>é</w:t>
      </w:r>
      <w:r w:rsidR="00B2110A" w:rsidRPr="00FB0B8B">
        <w:rPr>
          <w:rFonts w:ascii="Arial" w:hAnsi="Arial" w:cs="Arial"/>
          <w:sz w:val="18"/>
          <w:szCs w:val="18"/>
        </w:rPr>
        <w:t xml:space="preserve"> kapacit</w:t>
      </w:r>
      <w:r w:rsidR="003A3C58">
        <w:rPr>
          <w:rFonts w:ascii="Arial" w:hAnsi="Arial" w:cs="Arial"/>
          <w:sz w:val="18"/>
          <w:szCs w:val="18"/>
        </w:rPr>
        <w:t>y</w:t>
      </w:r>
      <w:r w:rsidR="006C4707" w:rsidRPr="00FB0B8B">
        <w:rPr>
          <w:rFonts w:ascii="Arial" w:hAnsi="Arial" w:cs="Arial"/>
          <w:sz w:val="18"/>
          <w:szCs w:val="18"/>
        </w:rPr>
        <w:t xml:space="preserve"> </w:t>
      </w:r>
      <w:r w:rsidR="00B2110A" w:rsidRPr="00FB0B8B">
        <w:rPr>
          <w:rFonts w:ascii="Arial" w:hAnsi="Arial" w:cs="Arial"/>
          <w:sz w:val="18"/>
          <w:szCs w:val="18"/>
        </w:rPr>
        <w:t xml:space="preserve">pro rok 2011 </w:t>
      </w:r>
      <w:r w:rsidR="006C4707" w:rsidRPr="00FB0B8B">
        <w:rPr>
          <w:rFonts w:ascii="Arial" w:hAnsi="Arial" w:cs="Arial"/>
          <w:sz w:val="18"/>
          <w:szCs w:val="18"/>
        </w:rPr>
        <w:t>na 250 až 280 mld. Kč</w:t>
      </w:r>
      <w:r w:rsidR="003A3C58">
        <w:rPr>
          <w:rFonts w:ascii="Arial" w:hAnsi="Arial" w:cs="Arial"/>
          <w:sz w:val="18"/>
          <w:szCs w:val="18"/>
        </w:rPr>
        <w:t>.</w:t>
      </w:r>
      <w:r w:rsidR="006C4707" w:rsidRPr="00FB0B8B">
        <w:rPr>
          <w:rFonts w:ascii="Arial" w:hAnsi="Arial" w:cs="Arial"/>
          <w:sz w:val="18"/>
          <w:szCs w:val="18"/>
        </w:rPr>
        <w:t xml:space="preserve"> </w:t>
      </w:r>
    </w:p>
    <w:p w:rsidR="0026685A" w:rsidRPr="002411BC" w:rsidRDefault="00542016" w:rsidP="002411BC">
      <w:pPr>
        <w:ind w:left="964" w:hanging="964"/>
        <w:jc w:val="both"/>
        <w:rPr>
          <w:rFonts w:ascii="Arial" w:hAnsi="Arial" w:cs="Arial"/>
          <w:i/>
          <w:sz w:val="18"/>
          <w:szCs w:val="18"/>
        </w:rPr>
      </w:pPr>
      <w:r w:rsidRPr="002411BC">
        <w:rPr>
          <w:rFonts w:ascii="Arial" w:hAnsi="Arial" w:cs="Arial"/>
          <w:b/>
          <w:sz w:val="18"/>
          <w:szCs w:val="18"/>
        </w:rPr>
        <w:t>Pozn.</w:t>
      </w:r>
      <w:r w:rsidR="003A3C58" w:rsidRPr="002411BC">
        <w:rPr>
          <w:rFonts w:ascii="Arial" w:hAnsi="Arial" w:cs="Arial"/>
          <w:b/>
          <w:sz w:val="18"/>
          <w:szCs w:val="18"/>
        </w:rPr>
        <w:t xml:space="preserve"> </w:t>
      </w:r>
      <w:r w:rsidR="00B1052B">
        <w:rPr>
          <w:rFonts w:ascii="Arial" w:hAnsi="Arial" w:cs="Arial"/>
          <w:b/>
          <w:sz w:val="18"/>
          <w:szCs w:val="18"/>
        </w:rPr>
        <w:t xml:space="preserve">č. </w:t>
      </w:r>
      <w:r w:rsidR="00F07410" w:rsidRPr="002411BC">
        <w:rPr>
          <w:rFonts w:ascii="Arial" w:hAnsi="Arial" w:cs="Arial"/>
          <w:b/>
          <w:sz w:val="18"/>
          <w:szCs w:val="18"/>
        </w:rPr>
        <w:t>2:</w:t>
      </w:r>
      <w:r w:rsidR="00F07410" w:rsidRPr="00FB0B8B">
        <w:rPr>
          <w:rFonts w:ascii="Arial" w:hAnsi="Arial" w:cs="Arial"/>
          <w:sz w:val="18"/>
          <w:szCs w:val="18"/>
        </w:rPr>
        <w:t xml:space="preserve"> </w:t>
      </w:r>
      <w:r w:rsidR="0026685A" w:rsidRPr="00FB0B8B">
        <w:rPr>
          <w:rFonts w:ascii="Arial" w:hAnsi="Arial" w:cs="Arial"/>
          <w:sz w:val="18"/>
          <w:szCs w:val="18"/>
        </w:rPr>
        <w:t>V řádku „Fondy chybějící ke splnění vyhlášky MF“ vyjadřuje EGAP očekávanou výši prostředků, které jí budou v daném roce chybět</w:t>
      </w:r>
      <w:r w:rsidR="00F07410" w:rsidRPr="00FB0B8B">
        <w:rPr>
          <w:rFonts w:ascii="Arial" w:hAnsi="Arial" w:cs="Arial"/>
          <w:sz w:val="18"/>
          <w:szCs w:val="18"/>
        </w:rPr>
        <w:t>, aby dodržela poměr mezi výší pojistných fondů a rezerv ve výši 8</w:t>
      </w:r>
      <w:r w:rsidR="003A3C58">
        <w:rPr>
          <w:rFonts w:ascii="Arial" w:hAnsi="Arial" w:cs="Arial"/>
          <w:sz w:val="18"/>
          <w:szCs w:val="18"/>
        </w:rPr>
        <w:t> </w:t>
      </w:r>
      <w:r w:rsidR="00F07410" w:rsidRPr="00FB0B8B">
        <w:rPr>
          <w:rFonts w:ascii="Arial" w:hAnsi="Arial" w:cs="Arial"/>
          <w:sz w:val="18"/>
          <w:szCs w:val="18"/>
        </w:rPr>
        <w:t>% (</w:t>
      </w:r>
      <w:r w:rsidR="00284578" w:rsidRPr="00FB0B8B">
        <w:rPr>
          <w:rFonts w:ascii="Arial" w:hAnsi="Arial" w:cs="Arial"/>
          <w:sz w:val="18"/>
          <w:szCs w:val="18"/>
        </w:rPr>
        <w:t xml:space="preserve">resp. </w:t>
      </w:r>
      <w:r w:rsidR="00F07410" w:rsidRPr="00FB0B8B">
        <w:rPr>
          <w:rFonts w:ascii="Arial" w:hAnsi="Arial" w:cs="Arial"/>
          <w:sz w:val="18"/>
          <w:szCs w:val="18"/>
        </w:rPr>
        <w:t>ve výši 35 % pro pojišťovací případy s mimořádně velkým rizikem)</w:t>
      </w:r>
      <w:r w:rsidR="00F07410" w:rsidRPr="00E37220">
        <w:rPr>
          <w:rFonts w:ascii="Arial" w:hAnsi="Arial" w:cs="Arial"/>
          <w:i/>
          <w:sz w:val="20"/>
          <w:szCs w:val="20"/>
        </w:rPr>
        <w:t xml:space="preserve"> </w:t>
      </w:r>
      <w:r w:rsidR="00F07410" w:rsidRPr="002411BC">
        <w:rPr>
          <w:rFonts w:ascii="Arial" w:hAnsi="Arial" w:cs="Arial"/>
          <w:sz w:val="18"/>
          <w:szCs w:val="18"/>
        </w:rPr>
        <w:t>z</w:t>
      </w:r>
      <w:r w:rsidRPr="002411BC">
        <w:rPr>
          <w:rFonts w:ascii="Arial" w:hAnsi="Arial" w:cs="Arial"/>
          <w:sz w:val="18"/>
          <w:szCs w:val="18"/>
        </w:rPr>
        <w:t xml:space="preserve"> předpokládaného </w:t>
      </w:r>
      <w:r w:rsidR="00F07410" w:rsidRPr="002411BC">
        <w:rPr>
          <w:rFonts w:ascii="Arial" w:hAnsi="Arial" w:cs="Arial"/>
          <w:sz w:val="18"/>
          <w:szCs w:val="18"/>
        </w:rPr>
        <w:t>objemu pojistné angažovanosti snížené o pojistnou angažovanost krytou pasivním zajištěním</w:t>
      </w:r>
      <w:r w:rsidR="00F07410" w:rsidRPr="002411BC">
        <w:rPr>
          <w:rFonts w:ascii="Arial" w:hAnsi="Arial" w:cs="Arial"/>
          <w:i/>
          <w:sz w:val="18"/>
          <w:szCs w:val="18"/>
        </w:rPr>
        <w:t>.</w:t>
      </w:r>
    </w:p>
    <w:p w:rsidR="003A3C58" w:rsidRPr="002411BC" w:rsidRDefault="003A3C58" w:rsidP="00435A8C">
      <w:pPr>
        <w:pStyle w:val="Odstavecseseznamem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3E117D" w:rsidRPr="0084716A" w:rsidRDefault="00B71339" w:rsidP="00583E3E">
      <w:pPr>
        <w:pStyle w:val="Odstavecseseznamem"/>
        <w:ind w:left="567" w:hanging="567"/>
        <w:rPr>
          <w:rFonts w:ascii="Arial" w:hAnsi="Arial" w:cs="Arial"/>
          <w:color w:val="7030A0"/>
          <w:sz w:val="22"/>
          <w:szCs w:val="22"/>
        </w:rPr>
      </w:pPr>
      <w:r w:rsidRPr="00A03D83">
        <w:rPr>
          <w:rFonts w:ascii="Arial" w:hAnsi="Arial" w:cs="Arial"/>
          <w:b/>
          <w:sz w:val="22"/>
          <w:szCs w:val="22"/>
        </w:rPr>
        <w:t>1</w:t>
      </w:r>
      <w:r w:rsidR="008E3D03" w:rsidRPr="00A03D83">
        <w:rPr>
          <w:rFonts w:ascii="Arial" w:hAnsi="Arial" w:cs="Arial"/>
          <w:b/>
          <w:sz w:val="22"/>
          <w:szCs w:val="22"/>
        </w:rPr>
        <w:t>.</w:t>
      </w:r>
      <w:r w:rsidR="00435A8C" w:rsidRPr="00A03D83">
        <w:rPr>
          <w:rFonts w:ascii="Arial" w:hAnsi="Arial" w:cs="Arial"/>
          <w:b/>
          <w:sz w:val="22"/>
          <w:szCs w:val="22"/>
        </w:rPr>
        <w:t>2.1</w:t>
      </w:r>
      <w:r w:rsidR="003E117D" w:rsidRPr="00A03D83">
        <w:rPr>
          <w:rFonts w:ascii="Arial" w:hAnsi="Arial" w:cs="Arial"/>
          <w:b/>
          <w:sz w:val="22"/>
          <w:szCs w:val="22"/>
        </w:rPr>
        <w:t xml:space="preserve"> </w:t>
      </w:r>
      <w:r w:rsidR="00BB61E6" w:rsidRPr="00A03D83">
        <w:rPr>
          <w:rFonts w:ascii="Arial" w:hAnsi="Arial" w:cs="Arial"/>
          <w:b/>
          <w:sz w:val="22"/>
          <w:szCs w:val="22"/>
        </w:rPr>
        <w:t>N</w:t>
      </w:r>
      <w:r w:rsidR="003E117D" w:rsidRPr="00A03D83">
        <w:rPr>
          <w:rFonts w:ascii="Arial" w:hAnsi="Arial" w:cs="Arial"/>
          <w:b/>
          <w:sz w:val="22"/>
          <w:szCs w:val="22"/>
        </w:rPr>
        <w:t>ávrh výše dotace v zákonech o státním rozpočtu pro jednotlivé roky</w:t>
      </w:r>
      <w:r w:rsidR="003E117D" w:rsidRPr="00955C85">
        <w:rPr>
          <w:rFonts w:ascii="Arial" w:hAnsi="Arial" w:cs="Arial"/>
          <w:b/>
          <w:sz w:val="22"/>
          <w:szCs w:val="22"/>
        </w:rPr>
        <w:t>, postup výpočtu a zdůvodnění navrhované výše</w:t>
      </w:r>
      <w:r w:rsidR="00BB444C">
        <w:rPr>
          <w:rFonts w:ascii="Arial" w:hAnsi="Arial" w:cs="Arial"/>
          <w:b/>
          <w:sz w:val="22"/>
          <w:szCs w:val="22"/>
        </w:rPr>
        <w:t xml:space="preserve"> </w:t>
      </w:r>
    </w:p>
    <w:p w:rsidR="003E117D" w:rsidRPr="00071160" w:rsidRDefault="003E117D" w:rsidP="003E117D">
      <w:pPr>
        <w:jc w:val="both"/>
        <w:rPr>
          <w:rFonts w:ascii="Arial" w:hAnsi="Arial" w:cs="Arial"/>
          <w:b/>
          <w:sz w:val="22"/>
          <w:szCs w:val="22"/>
        </w:rPr>
      </w:pPr>
    </w:p>
    <w:p w:rsidR="003E117D" w:rsidRPr="00E37220" w:rsidRDefault="003E117D" w:rsidP="003E117D">
      <w:pPr>
        <w:jc w:val="both"/>
        <w:rPr>
          <w:rFonts w:ascii="Arial" w:hAnsi="Arial" w:cs="Arial"/>
          <w:sz w:val="22"/>
          <w:szCs w:val="22"/>
        </w:rPr>
      </w:pPr>
      <w:r w:rsidRPr="00E37220">
        <w:rPr>
          <w:rFonts w:ascii="Arial" w:hAnsi="Arial" w:cs="Arial"/>
          <w:sz w:val="22"/>
          <w:szCs w:val="22"/>
        </w:rPr>
        <w:t>EGAP</w:t>
      </w:r>
      <w:r w:rsidR="003B087F" w:rsidRPr="00E37220">
        <w:rPr>
          <w:rFonts w:ascii="Arial" w:hAnsi="Arial" w:cs="Arial"/>
          <w:sz w:val="22"/>
          <w:szCs w:val="22"/>
        </w:rPr>
        <w:t xml:space="preserve"> </w:t>
      </w:r>
      <w:r w:rsidR="00137B9B">
        <w:rPr>
          <w:rFonts w:ascii="Arial" w:hAnsi="Arial" w:cs="Arial"/>
          <w:sz w:val="22"/>
          <w:szCs w:val="22"/>
        </w:rPr>
        <w:t>v </w:t>
      </w:r>
      <w:r w:rsidRPr="00E37220">
        <w:rPr>
          <w:rFonts w:ascii="Arial" w:hAnsi="Arial" w:cs="Arial"/>
          <w:sz w:val="22"/>
          <w:szCs w:val="22"/>
        </w:rPr>
        <w:t>požadav</w:t>
      </w:r>
      <w:r w:rsidR="003B087F" w:rsidRPr="00E37220">
        <w:rPr>
          <w:rFonts w:ascii="Arial" w:hAnsi="Arial" w:cs="Arial"/>
          <w:sz w:val="22"/>
          <w:szCs w:val="22"/>
        </w:rPr>
        <w:t>cích</w:t>
      </w:r>
      <w:r w:rsidRPr="00E37220">
        <w:rPr>
          <w:rFonts w:ascii="Arial" w:hAnsi="Arial" w:cs="Arial"/>
          <w:sz w:val="22"/>
          <w:szCs w:val="22"/>
        </w:rPr>
        <w:t xml:space="preserve"> na dotace, které uplatňovala při sestavování státní</w:t>
      </w:r>
      <w:r w:rsidR="006D3A05">
        <w:rPr>
          <w:rFonts w:ascii="Arial" w:hAnsi="Arial" w:cs="Arial"/>
          <w:sz w:val="22"/>
          <w:szCs w:val="22"/>
        </w:rPr>
        <w:t>ch</w:t>
      </w:r>
      <w:r w:rsidRPr="00E37220">
        <w:rPr>
          <w:rFonts w:ascii="Arial" w:hAnsi="Arial" w:cs="Arial"/>
          <w:sz w:val="22"/>
          <w:szCs w:val="22"/>
        </w:rPr>
        <w:t xml:space="preserve"> rozpočt</w:t>
      </w:r>
      <w:r w:rsidR="006D3A05">
        <w:rPr>
          <w:rFonts w:ascii="Arial" w:hAnsi="Arial" w:cs="Arial"/>
          <w:sz w:val="22"/>
          <w:szCs w:val="22"/>
        </w:rPr>
        <w:t>ů</w:t>
      </w:r>
      <w:r w:rsidRPr="00E37220">
        <w:rPr>
          <w:rFonts w:ascii="Arial" w:hAnsi="Arial" w:cs="Arial"/>
          <w:sz w:val="22"/>
          <w:szCs w:val="22"/>
        </w:rPr>
        <w:t xml:space="preserve"> na roky 2011, 2012 a 2013</w:t>
      </w:r>
      <w:r w:rsidR="00F86074" w:rsidRPr="00E37220">
        <w:rPr>
          <w:rFonts w:ascii="Arial" w:hAnsi="Arial" w:cs="Arial"/>
          <w:sz w:val="22"/>
          <w:szCs w:val="22"/>
        </w:rPr>
        <w:t>, neuvedla některé položky</w:t>
      </w:r>
      <w:r w:rsidR="00F92B85" w:rsidRPr="00E37220">
        <w:rPr>
          <w:rFonts w:ascii="Arial" w:hAnsi="Arial" w:cs="Arial"/>
          <w:sz w:val="22"/>
          <w:szCs w:val="22"/>
        </w:rPr>
        <w:t xml:space="preserve"> (např. očekávan</w:t>
      </w:r>
      <w:r w:rsidR="00F9365D" w:rsidRPr="00E37220">
        <w:rPr>
          <w:rFonts w:ascii="Arial" w:hAnsi="Arial" w:cs="Arial"/>
          <w:sz w:val="22"/>
          <w:szCs w:val="22"/>
        </w:rPr>
        <w:t>ou</w:t>
      </w:r>
      <w:r w:rsidR="00F92B85" w:rsidRPr="00E37220">
        <w:rPr>
          <w:rFonts w:ascii="Arial" w:hAnsi="Arial" w:cs="Arial"/>
          <w:sz w:val="22"/>
          <w:szCs w:val="22"/>
        </w:rPr>
        <w:t xml:space="preserve"> tvorb</w:t>
      </w:r>
      <w:r w:rsidR="00F9365D" w:rsidRPr="00E37220">
        <w:rPr>
          <w:rFonts w:ascii="Arial" w:hAnsi="Arial" w:cs="Arial"/>
          <w:sz w:val="22"/>
          <w:szCs w:val="22"/>
        </w:rPr>
        <w:t>u</w:t>
      </w:r>
      <w:r w:rsidR="00F92B85" w:rsidRPr="00E37220">
        <w:rPr>
          <w:rFonts w:ascii="Arial" w:hAnsi="Arial" w:cs="Arial"/>
          <w:sz w:val="22"/>
          <w:szCs w:val="22"/>
        </w:rPr>
        <w:t xml:space="preserve"> technických rezerv, dopad předpokládaných přídělů z rozdělení zisku na výši pojistných fondů)</w:t>
      </w:r>
      <w:r w:rsidR="00F86074" w:rsidRPr="00E37220">
        <w:rPr>
          <w:rFonts w:ascii="Arial" w:hAnsi="Arial" w:cs="Arial"/>
          <w:sz w:val="22"/>
          <w:szCs w:val="22"/>
        </w:rPr>
        <w:t xml:space="preserve">, </w:t>
      </w:r>
      <w:r w:rsidR="007D2EDC" w:rsidRPr="00E37220">
        <w:rPr>
          <w:rFonts w:ascii="Arial" w:hAnsi="Arial" w:cs="Arial"/>
          <w:sz w:val="22"/>
          <w:szCs w:val="22"/>
        </w:rPr>
        <w:t>přestože</w:t>
      </w:r>
      <w:r w:rsidR="00F86074" w:rsidRPr="00E37220">
        <w:rPr>
          <w:rFonts w:ascii="Arial" w:hAnsi="Arial" w:cs="Arial"/>
          <w:sz w:val="22"/>
          <w:szCs w:val="22"/>
        </w:rPr>
        <w:t xml:space="preserve"> jsou pro ověření správnosti požadavků nezbytné</w:t>
      </w:r>
      <w:r w:rsidR="007D4F4F" w:rsidRPr="00E37220">
        <w:rPr>
          <w:rFonts w:ascii="Arial" w:hAnsi="Arial" w:cs="Arial"/>
          <w:sz w:val="22"/>
          <w:szCs w:val="22"/>
        </w:rPr>
        <w:t>.</w:t>
      </w:r>
      <w:r w:rsidR="00F86074" w:rsidRPr="00E37220">
        <w:rPr>
          <w:rFonts w:ascii="Arial" w:hAnsi="Arial" w:cs="Arial"/>
          <w:sz w:val="22"/>
          <w:szCs w:val="22"/>
        </w:rPr>
        <w:t xml:space="preserve"> </w:t>
      </w:r>
      <w:r w:rsidR="00F9365D" w:rsidRPr="00E37220">
        <w:rPr>
          <w:rFonts w:ascii="Arial" w:hAnsi="Arial" w:cs="Arial"/>
          <w:sz w:val="22"/>
          <w:szCs w:val="22"/>
        </w:rPr>
        <w:t>Tuto povinnost EGAP žádný právní předpis výslovně neukládá.</w:t>
      </w:r>
      <w:r w:rsidR="006D6622" w:rsidRPr="00E37220">
        <w:rPr>
          <w:rFonts w:ascii="Arial" w:hAnsi="Arial" w:cs="Arial"/>
          <w:sz w:val="22"/>
          <w:szCs w:val="22"/>
        </w:rPr>
        <w:t xml:space="preserve"> </w:t>
      </w:r>
      <w:r w:rsidR="00F86074" w:rsidRPr="00E37220">
        <w:rPr>
          <w:rFonts w:ascii="Arial" w:hAnsi="Arial" w:cs="Arial"/>
          <w:sz w:val="22"/>
          <w:szCs w:val="22"/>
        </w:rPr>
        <w:t>J</w:t>
      </w:r>
      <w:r w:rsidR="0072282E" w:rsidRPr="00E37220">
        <w:rPr>
          <w:rFonts w:ascii="Arial" w:hAnsi="Arial" w:cs="Arial"/>
          <w:sz w:val="22"/>
          <w:szCs w:val="22"/>
        </w:rPr>
        <w:t>ako rozbor</w:t>
      </w:r>
      <w:r w:rsidRPr="00E37220">
        <w:rPr>
          <w:rFonts w:ascii="Arial" w:hAnsi="Arial" w:cs="Arial"/>
          <w:sz w:val="22"/>
          <w:szCs w:val="22"/>
        </w:rPr>
        <w:t xml:space="preserve"> stavu fondů a rezerv pro pojištění vývozních úvěrových rizik ve vazbě na vývoj pojistné angažovanosti</w:t>
      </w:r>
      <w:r w:rsidR="00F943C5" w:rsidRPr="00E37220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971969" w:rsidRPr="00E37220">
        <w:rPr>
          <w:rFonts w:ascii="Arial" w:hAnsi="Arial" w:cs="Arial"/>
          <w:sz w:val="22"/>
          <w:szCs w:val="22"/>
        </w:rPr>
        <w:t xml:space="preserve"> požadovaný ustanovením</w:t>
      </w:r>
      <w:r w:rsidR="0072282E" w:rsidRPr="00E37220">
        <w:rPr>
          <w:rFonts w:ascii="Arial" w:hAnsi="Arial" w:cs="Arial"/>
          <w:sz w:val="22"/>
          <w:szCs w:val="22"/>
        </w:rPr>
        <w:t xml:space="preserve"> </w:t>
      </w:r>
      <w:r w:rsidR="00971969" w:rsidRPr="00E37220">
        <w:rPr>
          <w:rFonts w:ascii="Arial" w:hAnsi="Arial" w:cs="Arial"/>
          <w:sz w:val="22"/>
          <w:szCs w:val="22"/>
        </w:rPr>
        <w:t>§</w:t>
      </w:r>
      <w:r w:rsidR="00C030AC" w:rsidRPr="00E37220">
        <w:rPr>
          <w:rFonts w:ascii="Arial" w:hAnsi="Arial" w:cs="Arial"/>
          <w:sz w:val="22"/>
          <w:szCs w:val="22"/>
        </w:rPr>
        <w:t> </w:t>
      </w:r>
      <w:r w:rsidR="00971969" w:rsidRPr="00E37220">
        <w:rPr>
          <w:rFonts w:ascii="Arial" w:hAnsi="Arial" w:cs="Arial"/>
          <w:sz w:val="22"/>
          <w:szCs w:val="22"/>
        </w:rPr>
        <w:t>3</w:t>
      </w:r>
      <w:r w:rsidR="00C030AC" w:rsidRPr="00E37220">
        <w:rPr>
          <w:rFonts w:ascii="Arial" w:hAnsi="Arial" w:cs="Arial"/>
          <w:sz w:val="22"/>
          <w:szCs w:val="22"/>
        </w:rPr>
        <w:t> </w:t>
      </w:r>
      <w:r w:rsidR="00971969" w:rsidRPr="00E37220">
        <w:rPr>
          <w:rFonts w:ascii="Arial" w:hAnsi="Arial" w:cs="Arial"/>
          <w:sz w:val="22"/>
          <w:szCs w:val="22"/>
        </w:rPr>
        <w:t>odst.</w:t>
      </w:r>
      <w:r w:rsidR="00C030AC" w:rsidRPr="00E37220">
        <w:rPr>
          <w:rFonts w:ascii="Arial" w:hAnsi="Arial" w:cs="Arial"/>
          <w:sz w:val="22"/>
          <w:szCs w:val="22"/>
        </w:rPr>
        <w:t> </w:t>
      </w:r>
      <w:r w:rsidR="00971969" w:rsidRPr="00E37220">
        <w:rPr>
          <w:rFonts w:ascii="Arial" w:hAnsi="Arial" w:cs="Arial"/>
          <w:sz w:val="22"/>
          <w:szCs w:val="22"/>
        </w:rPr>
        <w:t>2 vyhlášky č.</w:t>
      </w:r>
      <w:r w:rsidR="006D3A05">
        <w:rPr>
          <w:rFonts w:ascii="Arial" w:hAnsi="Arial" w:cs="Arial"/>
          <w:sz w:val="22"/>
          <w:szCs w:val="22"/>
        </w:rPr>
        <w:t> </w:t>
      </w:r>
      <w:r w:rsidR="00971969" w:rsidRPr="00E37220">
        <w:rPr>
          <w:rFonts w:ascii="Arial" w:hAnsi="Arial" w:cs="Arial"/>
          <w:sz w:val="22"/>
          <w:szCs w:val="22"/>
        </w:rPr>
        <w:t xml:space="preserve">278/1998 Sb. </w:t>
      </w:r>
      <w:r w:rsidR="00F86074" w:rsidRPr="00E37220">
        <w:rPr>
          <w:rFonts w:ascii="Arial" w:hAnsi="Arial" w:cs="Arial"/>
          <w:sz w:val="22"/>
          <w:szCs w:val="22"/>
        </w:rPr>
        <w:t xml:space="preserve">pak uvedla </w:t>
      </w:r>
      <w:r w:rsidR="0072282E" w:rsidRPr="00E37220">
        <w:rPr>
          <w:rFonts w:ascii="Arial" w:hAnsi="Arial" w:cs="Arial"/>
          <w:sz w:val="22"/>
          <w:szCs w:val="22"/>
        </w:rPr>
        <w:t xml:space="preserve">převážně slovní popis očekávané skutečnosti, který dle názoru NKÚ </w:t>
      </w:r>
      <w:r w:rsidR="001D6C82" w:rsidRPr="00E37220">
        <w:rPr>
          <w:rFonts w:ascii="Arial" w:hAnsi="Arial" w:cs="Arial"/>
          <w:sz w:val="22"/>
          <w:szCs w:val="22"/>
        </w:rPr>
        <w:t xml:space="preserve">nelze </w:t>
      </w:r>
      <w:r w:rsidR="0072282E" w:rsidRPr="00E37220">
        <w:rPr>
          <w:rFonts w:ascii="Arial" w:hAnsi="Arial" w:cs="Arial"/>
          <w:sz w:val="22"/>
          <w:szCs w:val="22"/>
        </w:rPr>
        <w:t>považovat za rozbor</w:t>
      </w:r>
      <w:r w:rsidR="00BB61E6" w:rsidRPr="00E37220">
        <w:rPr>
          <w:rFonts w:ascii="Arial" w:hAnsi="Arial" w:cs="Arial"/>
          <w:sz w:val="22"/>
          <w:szCs w:val="22"/>
        </w:rPr>
        <w:t>.</w:t>
      </w:r>
      <w:r w:rsidRPr="00E37220">
        <w:rPr>
          <w:rFonts w:ascii="Arial" w:hAnsi="Arial" w:cs="Arial"/>
          <w:sz w:val="22"/>
          <w:szCs w:val="22"/>
        </w:rPr>
        <w:t xml:space="preserve"> </w:t>
      </w:r>
    </w:p>
    <w:p w:rsidR="00F86074" w:rsidRPr="00E37220" w:rsidRDefault="00F86074" w:rsidP="003E117D">
      <w:pPr>
        <w:jc w:val="both"/>
        <w:rPr>
          <w:rFonts w:ascii="Arial" w:hAnsi="Arial" w:cs="Arial"/>
          <w:b/>
          <w:sz w:val="22"/>
          <w:szCs w:val="22"/>
        </w:rPr>
      </w:pPr>
    </w:p>
    <w:p w:rsidR="00E870DA" w:rsidRDefault="003E117D" w:rsidP="003E117D">
      <w:pPr>
        <w:jc w:val="both"/>
        <w:rPr>
          <w:rFonts w:ascii="Arial" w:hAnsi="Arial" w:cs="Arial"/>
          <w:sz w:val="22"/>
          <w:szCs w:val="22"/>
        </w:rPr>
      </w:pPr>
      <w:r w:rsidRPr="00E37220">
        <w:rPr>
          <w:rFonts w:ascii="Arial" w:hAnsi="Arial" w:cs="Arial"/>
          <w:sz w:val="22"/>
          <w:szCs w:val="22"/>
        </w:rPr>
        <w:t>EGAP ve svých interních propočtech návrhů výše dotace pro rok</w:t>
      </w:r>
      <w:r w:rsidR="00EB4601">
        <w:rPr>
          <w:rFonts w:ascii="Arial" w:hAnsi="Arial" w:cs="Arial"/>
          <w:sz w:val="22"/>
          <w:szCs w:val="22"/>
        </w:rPr>
        <w:t>y</w:t>
      </w:r>
      <w:r w:rsidRPr="00E37220">
        <w:rPr>
          <w:rFonts w:ascii="Arial" w:hAnsi="Arial" w:cs="Arial"/>
          <w:sz w:val="22"/>
          <w:szCs w:val="22"/>
        </w:rPr>
        <w:t xml:space="preserve"> 2011, 2012 a 2013</w:t>
      </w:r>
      <w:r w:rsidR="0027170C" w:rsidRPr="00E37220">
        <w:rPr>
          <w:rFonts w:ascii="Arial" w:hAnsi="Arial" w:cs="Arial"/>
          <w:sz w:val="22"/>
          <w:szCs w:val="22"/>
        </w:rPr>
        <w:t xml:space="preserve"> </w:t>
      </w:r>
      <w:r w:rsidR="004F4177" w:rsidRPr="00E37220">
        <w:rPr>
          <w:rFonts w:ascii="Arial" w:hAnsi="Arial" w:cs="Arial"/>
          <w:sz w:val="22"/>
          <w:szCs w:val="22"/>
        </w:rPr>
        <w:t>(</w:t>
      </w:r>
      <w:r w:rsidR="0027170C" w:rsidRPr="00E37220">
        <w:rPr>
          <w:rFonts w:ascii="Arial" w:hAnsi="Arial" w:cs="Arial"/>
          <w:sz w:val="22"/>
          <w:szCs w:val="22"/>
        </w:rPr>
        <w:t xml:space="preserve">včetně </w:t>
      </w:r>
      <w:r w:rsidR="00EA32CF" w:rsidRPr="00E37220">
        <w:rPr>
          <w:rFonts w:ascii="Arial" w:hAnsi="Arial" w:cs="Arial"/>
          <w:sz w:val="22"/>
          <w:szCs w:val="22"/>
        </w:rPr>
        <w:t>návrhů</w:t>
      </w:r>
      <w:r w:rsidR="001A6A04" w:rsidRPr="00E37220">
        <w:rPr>
          <w:rFonts w:ascii="Arial" w:hAnsi="Arial" w:cs="Arial"/>
          <w:sz w:val="22"/>
          <w:szCs w:val="22"/>
        </w:rPr>
        <w:t xml:space="preserve"> i</w:t>
      </w:r>
      <w:r w:rsidR="00EA32CF" w:rsidRPr="00E37220">
        <w:rPr>
          <w:rFonts w:ascii="Arial" w:hAnsi="Arial" w:cs="Arial"/>
          <w:sz w:val="22"/>
          <w:szCs w:val="22"/>
        </w:rPr>
        <w:t xml:space="preserve"> na </w:t>
      </w:r>
      <w:r w:rsidR="0027170C" w:rsidRPr="00E37220">
        <w:rPr>
          <w:rFonts w:ascii="Arial" w:hAnsi="Arial" w:cs="Arial"/>
          <w:sz w:val="22"/>
          <w:szCs w:val="22"/>
        </w:rPr>
        <w:t>dv</w:t>
      </w:r>
      <w:r w:rsidR="00EA32CF" w:rsidRPr="00E37220">
        <w:rPr>
          <w:rFonts w:ascii="Arial" w:hAnsi="Arial" w:cs="Arial"/>
          <w:sz w:val="22"/>
          <w:szCs w:val="22"/>
        </w:rPr>
        <w:t>a</w:t>
      </w:r>
      <w:r w:rsidR="0027170C" w:rsidRPr="00E37220">
        <w:rPr>
          <w:rFonts w:ascii="Arial" w:hAnsi="Arial" w:cs="Arial"/>
          <w:sz w:val="22"/>
          <w:szCs w:val="22"/>
        </w:rPr>
        <w:t xml:space="preserve"> následující </w:t>
      </w:r>
      <w:r w:rsidR="00EA32CF" w:rsidRPr="00E37220">
        <w:rPr>
          <w:rFonts w:ascii="Arial" w:hAnsi="Arial" w:cs="Arial"/>
          <w:sz w:val="22"/>
          <w:szCs w:val="22"/>
        </w:rPr>
        <w:t>roky</w:t>
      </w:r>
      <w:r w:rsidR="004F4177" w:rsidRPr="00E37220">
        <w:rPr>
          <w:rFonts w:ascii="Arial" w:hAnsi="Arial" w:cs="Arial"/>
          <w:sz w:val="22"/>
          <w:szCs w:val="22"/>
        </w:rPr>
        <w:t>)</w:t>
      </w:r>
      <w:r w:rsidRPr="00E37220">
        <w:rPr>
          <w:rFonts w:ascii="Arial" w:hAnsi="Arial" w:cs="Arial"/>
          <w:sz w:val="22"/>
          <w:szCs w:val="22"/>
        </w:rPr>
        <w:t xml:space="preserve"> neuvedla všechny položky specifikované v ustanovení § 3 odst. 3 vyhlášky č. 278/1998 Sb. </w:t>
      </w:r>
      <w:r w:rsidR="0027170C" w:rsidRPr="00E37220">
        <w:rPr>
          <w:rFonts w:ascii="Arial" w:hAnsi="Arial" w:cs="Arial"/>
          <w:sz w:val="22"/>
          <w:szCs w:val="22"/>
        </w:rPr>
        <w:t>N</w:t>
      </w:r>
      <w:r w:rsidRPr="00E37220">
        <w:rPr>
          <w:rFonts w:ascii="Arial" w:hAnsi="Arial" w:cs="Arial"/>
          <w:sz w:val="22"/>
          <w:szCs w:val="22"/>
        </w:rPr>
        <w:t xml:space="preserve">elze proto posoudit, zda ve svých propočtech z jejich hodnot vycházela, resp. z jaké předpokládané výše těchto položek vycházela. </w:t>
      </w:r>
      <w:r w:rsidR="00137B9B">
        <w:rPr>
          <w:rFonts w:ascii="Arial" w:hAnsi="Arial" w:cs="Arial"/>
          <w:sz w:val="22"/>
          <w:szCs w:val="22"/>
        </w:rPr>
        <w:t>V </w:t>
      </w:r>
      <w:r w:rsidR="00E870DA" w:rsidRPr="00E37220">
        <w:rPr>
          <w:rFonts w:ascii="Arial" w:hAnsi="Arial" w:cs="Arial"/>
          <w:sz w:val="22"/>
          <w:szCs w:val="22"/>
        </w:rPr>
        <w:t>p</w:t>
      </w:r>
      <w:r w:rsidR="001B4877" w:rsidRPr="00E37220">
        <w:rPr>
          <w:rFonts w:ascii="Arial" w:hAnsi="Arial" w:cs="Arial"/>
          <w:sz w:val="22"/>
          <w:szCs w:val="22"/>
        </w:rPr>
        <w:t>ropoč</w:t>
      </w:r>
      <w:r w:rsidR="00E870DA" w:rsidRPr="00E37220">
        <w:rPr>
          <w:rFonts w:ascii="Arial" w:hAnsi="Arial" w:cs="Arial"/>
          <w:sz w:val="22"/>
          <w:szCs w:val="22"/>
        </w:rPr>
        <w:t>t</w:t>
      </w:r>
      <w:r w:rsidR="006D3A05">
        <w:rPr>
          <w:rFonts w:ascii="Arial" w:hAnsi="Arial" w:cs="Arial"/>
          <w:sz w:val="22"/>
          <w:szCs w:val="22"/>
        </w:rPr>
        <w:t>ech</w:t>
      </w:r>
      <w:r w:rsidR="001B4877" w:rsidRPr="00E37220">
        <w:rPr>
          <w:rFonts w:ascii="Arial" w:hAnsi="Arial" w:cs="Arial"/>
          <w:sz w:val="22"/>
          <w:szCs w:val="22"/>
        </w:rPr>
        <w:t xml:space="preserve"> návrhů </w:t>
      </w:r>
      <w:r w:rsidR="006D3A05" w:rsidRPr="00E37220">
        <w:rPr>
          <w:rFonts w:ascii="Arial" w:hAnsi="Arial" w:cs="Arial"/>
          <w:sz w:val="22"/>
          <w:szCs w:val="22"/>
        </w:rPr>
        <w:t>použ</w:t>
      </w:r>
      <w:r w:rsidR="00456382">
        <w:rPr>
          <w:rFonts w:ascii="Arial" w:hAnsi="Arial" w:cs="Arial"/>
          <w:sz w:val="22"/>
          <w:szCs w:val="22"/>
        </w:rPr>
        <w:t>ívala</w:t>
      </w:r>
      <w:r w:rsidR="006D3A05" w:rsidRPr="00E37220">
        <w:rPr>
          <w:rFonts w:ascii="Arial" w:hAnsi="Arial" w:cs="Arial"/>
          <w:sz w:val="22"/>
          <w:szCs w:val="22"/>
        </w:rPr>
        <w:t xml:space="preserve"> </w:t>
      </w:r>
      <w:r w:rsidR="00E870DA" w:rsidRPr="00E37220">
        <w:rPr>
          <w:rFonts w:ascii="Arial" w:hAnsi="Arial" w:cs="Arial"/>
          <w:sz w:val="22"/>
          <w:szCs w:val="22"/>
        </w:rPr>
        <w:t xml:space="preserve">EGAP </w:t>
      </w:r>
      <w:r w:rsidR="006D3A05">
        <w:rPr>
          <w:rFonts w:ascii="Arial" w:hAnsi="Arial" w:cs="Arial"/>
          <w:sz w:val="22"/>
          <w:szCs w:val="22"/>
        </w:rPr>
        <w:t xml:space="preserve">– </w:t>
      </w:r>
      <w:r w:rsidR="004F4177" w:rsidRPr="00E37220">
        <w:rPr>
          <w:rFonts w:ascii="Arial" w:hAnsi="Arial" w:cs="Arial"/>
          <w:sz w:val="22"/>
          <w:szCs w:val="22"/>
        </w:rPr>
        <w:t xml:space="preserve">s výjimkou návrhu </w:t>
      </w:r>
      <w:r w:rsidR="006D6622" w:rsidRPr="00E37220">
        <w:rPr>
          <w:rFonts w:ascii="Arial" w:hAnsi="Arial" w:cs="Arial"/>
          <w:sz w:val="22"/>
          <w:szCs w:val="22"/>
        </w:rPr>
        <w:t xml:space="preserve">pro </w:t>
      </w:r>
      <w:r w:rsidR="004F4177" w:rsidRPr="00E37220">
        <w:rPr>
          <w:rFonts w:ascii="Arial" w:hAnsi="Arial" w:cs="Arial"/>
          <w:sz w:val="22"/>
          <w:szCs w:val="22"/>
        </w:rPr>
        <w:t>rok 2012</w:t>
      </w:r>
      <w:r w:rsidR="001B4877" w:rsidRPr="00E37220">
        <w:rPr>
          <w:rFonts w:ascii="Arial" w:hAnsi="Arial" w:cs="Arial"/>
          <w:sz w:val="22"/>
          <w:szCs w:val="22"/>
        </w:rPr>
        <w:t xml:space="preserve"> </w:t>
      </w:r>
      <w:r w:rsidR="006D3A05">
        <w:rPr>
          <w:rFonts w:ascii="Arial" w:hAnsi="Arial" w:cs="Arial"/>
          <w:sz w:val="22"/>
          <w:szCs w:val="22"/>
        </w:rPr>
        <w:t>–</w:t>
      </w:r>
      <w:r w:rsidR="00456382">
        <w:rPr>
          <w:rFonts w:ascii="Arial" w:hAnsi="Arial" w:cs="Arial"/>
          <w:sz w:val="22"/>
          <w:szCs w:val="22"/>
        </w:rPr>
        <w:t xml:space="preserve"> </w:t>
      </w:r>
      <w:r w:rsidR="001B4877" w:rsidRPr="00E37220">
        <w:rPr>
          <w:rFonts w:ascii="Arial" w:hAnsi="Arial" w:cs="Arial"/>
          <w:sz w:val="22"/>
          <w:szCs w:val="22"/>
        </w:rPr>
        <w:t>jen jedn</w:t>
      </w:r>
      <w:r w:rsidR="00E870DA" w:rsidRPr="00E37220">
        <w:rPr>
          <w:rFonts w:ascii="Arial" w:hAnsi="Arial" w:cs="Arial"/>
          <w:sz w:val="22"/>
          <w:szCs w:val="22"/>
        </w:rPr>
        <w:t>u</w:t>
      </w:r>
      <w:r w:rsidR="001B4877" w:rsidRPr="00E37220">
        <w:rPr>
          <w:rFonts w:ascii="Arial" w:hAnsi="Arial" w:cs="Arial"/>
          <w:sz w:val="22"/>
          <w:szCs w:val="22"/>
        </w:rPr>
        <w:t xml:space="preserve"> </w:t>
      </w:r>
      <w:r w:rsidR="00E870DA" w:rsidRPr="00E37220">
        <w:rPr>
          <w:rFonts w:ascii="Arial" w:hAnsi="Arial" w:cs="Arial"/>
          <w:sz w:val="22"/>
          <w:szCs w:val="22"/>
        </w:rPr>
        <w:t>položku doloženou výstupem z informačního systému, výši dalších položek odhadovala, i</w:t>
      </w:r>
      <w:r w:rsidR="00EB4601">
        <w:rPr>
          <w:rFonts w:ascii="Arial" w:hAnsi="Arial" w:cs="Arial"/>
          <w:sz w:val="22"/>
          <w:szCs w:val="22"/>
        </w:rPr>
        <w:t> </w:t>
      </w:r>
      <w:r w:rsidR="00E870DA" w:rsidRPr="00E37220">
        <w:rPr>
          <w:rFonts w:ascii="Arial" w:hAnsi="Arial" w:cs="Arial"/>
          <w:sz w:val="22"/>
          <w:szCs w:val="22"/>
        </w:rPr>
        <w:t>když alespoň</w:t>
      </w:r>
      <w:r w:rsidR="00435A8C" w:rsidRPr="00E37220">
        <w:rPr>
          <w:rFonts w:ascii="Arial" w:hAnsi="Arial" w:cs="Arial"/>
          <w:sz w:val="22"/>
          <w:szCs w:val="22"/>
        </w:rPr>
        <w:t xml:space="preserve"> ještě</w:t>
      </w:r>
      <w:r w:rsidR="00E870DA" w:rsidRPr="00E37220">
        <w:rPr>
          <w:rFonts w:ascii="Arial" w:hAnsi="Arial" w:cs="Arial"/>
          <w:sz w:val="22"/>
          <w:szCs w:val="22"/>
        </w:rPr>
        <w:t xml:space="preserve"> u</w:t>
      </w:r>
      <w:r w:rsidR="00435A8C" w:rsidRPr="00E37220">
        <w:rPr>
          <w:rFonts w:ascii="Arial" w:hAnsi="Arial" w:cs="Arial"/>
          <w:sz w:val="22"/>
          <w:szCs w:val="22"/>
        </w:rPr>
        <w:t> </w:t>
      </w:r>
      <w:r w:rsidR="00E870DA" w:rsidRPr="00E37220">
        <w:rPr>
          <w:rFonts w:ascii="Arial" w:hAnsi="Arial" w:cs="Arial"/>
          <w:sz w:val="22"/>
          <w:szCs w:val="22"/>
        </w:rPr>
        <w:t>jedné z nich mohla vycházet ze stavu vykázaného v účetnictví.</w:t>
      </w:r>
      <w:r w:rsidR="001B4877" w:rsidRPr="00E37220">
        <w:rPr>
          <w:rFonts w:ascii="Arial" w:hAnsi="Arial" w:cs="Arial"/>
          <w:sz w:val="22"/>
          <w:szCs w:val="22"/>
        </w:rPr>
        <w:t xml:space="preserve"> </w:t>
      </w:r>
    </w:p>
    <w:p w:rsidR="006D3A05" w:rsidRPr="00E37220" w:rsidRDefault="006D3A05" w:rsidP="003E117D">
      <w:pPr>
        <w:jc w:val="both"/>
        <w:rPr>
          <w:rFonts w:ascii="Arial" w:hAnsi="Arial" w:cs="Arial"/>
          <w:sz w:val="22"/>
          <w:szCs w:val="22"/>
        </w:rPr>
      </w:pPr>
    </w:p>
    <w:p w:rsidR="003D3D34" w:rsidRPr="00E37220" w:rsidRDefault="003E117D" w:rsidP="003D3D34">
      <w:pPr>
        <w:jc w:val="both"/>
        <w:rPr>
          <w:rFonts w:ascii="Arial" w:hAnsi="Arial" w:cs="Arial"/>
          <w:sz w:val="22"/>
          <w:szCs w:val="22"/>
        </w:rPr>
      </w:pPr>
      <w:r w:rsidRPr="00E37220">
        <w:rPr>
          <w:rFonts w:ascii="Arial" w:hAnsi="Arial" w:cs="Arial"/>
          <w:sz w:val="22"/>
          <w:szCs w:val="22"/>
        </w:rPr>
        <w:t>V rozporu s ustanovením § 2 písm</w:t>
      </w:r>
      <w:r w:rsidR="006D3A05">
        <w:rPr>
          <w:rFonts w:ascii="Arial" w:hAnsi="Arial" w:cs="Arial"/>
          <w:sz w:val="22"/>
          <w:szCs w:val="22"/>
        </w:rPr>
        <w:t>.</w:t>
      </w:r>
      <w:r w:rsidRPr="00E37220">
        <w:rPr>
          <w:rFonts w:ascii="Arial" w:hAnsi="Arial" w:cs="Arial"/>
          <w:sz w:val="22"/>
          <w:szCs w:val="22"/>
        </w:rPr>
        <w:t xml:space="preserve"> s) zákona č. 58/1995 Sb. zahrnula EGAP do objemu pojistné angažovanosti, od níž se odvíjel propočet výše dotace potřebné pro doplnění pojistných fondů v zákonech o státním rozpočtu na rok 2012 a na rok 2013, hodnotu smluv o</w:t>
      </w:r>
      <w:r w:rsidR="00B959FF" w:rsidRPr="00E37220">
        <w:rPr>
          <w:rFonts w:ascii="Arial" w:hAnsi="Arial" w:cs="Arial"/>
          <w:sz w:val="22"/>
          <w:szCs w:val="22"/>
        </w:rPr>
        <w:t> </w:t>
      </w:r>
      <w:r w:rsidRPr="00E37220">
        <w:rPr>
          <w:rFonts w:ascii="Arial" w:hAnsi="Arial" w:cs="Arial"/>
          <w:sz w:val="22"/>
          <w:szCs w:val="22"/>
        </w:rPr>
        <w:t>příslibech pojištění ve výši 100 %</w:t>
      </w:r>
      <w:r w:rsidR="00EB4601">
        <w:rPr>
          <w:rFonts w:ascii="Arial" w:hAnsi="Arial" w:cs="Arial"/>
          <w:sz w:val="22"/>
          <w:szCs w:val="22"/>
        </w:rPr>
        <w:t xml:space="preserve"> namísto ze zákona vyplývající</w:t>
      </w:r>
      <w:r w:rsidR="00456382">
        <w:rPr>
          <w:rFonts w:ascii="Arial" w:hAnsi="Arial" w:cs="Arial"/>
          <w:sz w:val="22"/>
          <w:szCs w:val="22"/>
        </w:rPr>
        <w:t>ch</w:t>
      </w:r>
      <w:r w:rsidR="00EB4601">
        <w:rPr>
          <w:rFonts w:ascii="Arial" w:hAnsi="Arial" w:cs="Arial"/>
          <w:sz w:val="22"/>
          <w:szCs w:val="22"/>
        </w:rPr>
        <w:t xml:space="preserve"> 50 % jejich nominální hodnoty.</w:t>
      </w:r>
      <w:r w:rsidRPr="00E37220">
        <w:rPr>
          <w:rFonts w:ascii="Arial" w:hAnsi="Arial" w:cs="Arial"/>
          <w:sz w:val="22"/>
          <w:szCs w:val="22"/>
        </w:rPr>
        <w:t xml:space="preserve"> </w:t>
      </w:r>
      <w:r w:rsidR="00354F03" w:rsidRPr="00E37220">
        <w:rPr>
          <w:rFonts w:ascii="Arial" w:hAnsi="Arial" w:cs="Arial"/>
          <w:sz w:val="22"/>
          <w:szCs w:val="22"/>
        </w:rPr>
        <w:t>V důsledku toho EGAP svůj propočet dotace potřebné pro rok 2012 ve výši 770</w:t>
      </w:r>
      <w:r w:rsidR="00EB4601">
        <w:rPr>
          <w:rFonts w:ascii="Arial" w:hAnsi="Arial" w:cs="Arial"/>
          <w:sz w:val="22"/>
          <w:szCs w:val="22"/>
        </w:rPr>
        <w:t> </w:t>
      </w:r>
      <w:r w:rsidR="00354F03" w:rsidRPr="00E37220">
        <w:rPr>
          <w:rFonts w:ascii="Arial" w:hAnsi="Arial" w:cs="Arial"/>
          <w:sz w:val="22"/>
          <w:szCs w:val="22"/>
        </w:rPr>
        <w:t>mil.</w:t>
      </w:r>
      <w:r w:rsidR="00EB4601">
        <w:rPr>
          <w:rFonts w:ascii="Arial" w:hAnsi="Arial" w:cs="Arial"/>
          <w:sz w:val="22"/>
          <w:szCs w:val="22"/>
        </w:rPr>
        <w:t> </w:t>
      </w:r>
      <w:r w:rsidR="00354F03" w:rsidRPr="00E37220">
        <w:rPr>
          <w:rFonts w:ascii="Arial" w:hAnsi="Arial" w:cs="Arial"/>
          <w:sz w:val="22"/>
          <w:szCs w:val="22"/>
        </w:rPr>
        <w:t>Kč nadhodnotila o 46 mil. Kč a propočet dotace potřebné pro rok 2013 ve výši 735</w:t>
      </w:r>
      <w:r w:rsidR="00EB4601">
        <w:rPr>
          <w:rFonts w:ascii="Arial" w:hAnsi="Arial" w:cs="Arial"/>
          <w:sz w:val="22"/>
          <w:szCs w:val="22"/>
        </w:rPr>
        <w:t> </w:t>
      </w:r>
      <w:r w:rsidR="00354F03" w:rsidRPr="00E37220">
        <w:rPr>
          <w:rFonts w:ascii="Arial" w:hAnsi="Arial" w:cs="Arial"/>
          <w:sz w:val="22"/>
          <w:szCs w:val="22"/>
        </w:rPr>
        <w:t xml:space="preserve">mil. Kč nadhodnotila o 30 mil. Kč. </w:t>
      </w:r>
      <w:r w:rsidR="008C288A" w:rsidRPr="00E37220">
        <w:rPr>
          <w:rFonts w:ascii="Arial" w:hAnsi="Arial" w:cs="Arial"/>
          <w:sz w:val="22"/>
          <w:szCs w:val="22"/>
        </w:rPr>
        <w:t>V p</w:t>
      </w:r>
      <w:r w:rsidR="00354F03" w:rsidRPr="00E37220">
        <w:rPr>
          <w:rFonts w:ascii="Arial" w:hAnsi="Arial" w:cs="Arial"/>
          <w:sz w:val="22"/>
          <w:szCs w:val="22"/>
        </w:rPr>
        <w:t>ožadav</w:t>
      </w:r>
      <w:r w:rsidR="008C288A" w:rsidRPr="00E37220">
        <w:rPr>
          <w:rFonts w:ascii="Arial" w:hAnsi="Arial" w:cs="Arial"/>
          <w:sz w:val="22"/>
          <w:szCs w:val="22"/>
        </w:rPr>
        <w:t xml:space="preserve">cích zaslaných </w:t>
      </w:r>
      <w:r w:rsidR="00456382">
        <w:rPr>
          <w:rFonts w:ascii="Arial" w:hAnsi="Arial" w:cs="Arial"/>
          <w:sz w:val="22"/>
          <w:szCs w:val="22"/>
        </w:rPr>
        <w:t>Ministerstvu financí</w:t>
      </w:r>
      <w:r w:rsidR="008C288A" w:rsidRPr="00E37220">
        <w:rPr>
          <w:rFonts w:ascii="Arial" w:hAnsi="Arial" w:cs="Arial"/>
          <w:sz w:val="22"/>
          <w:szCs w:val="22"/>
        </w:rPr>
        <w:t xml:space="preserve"> </w:t>
      </w:r>
      <w:r w:rsidR="004E5407" w:rsidRPr="00E37220">
        <w:rPr>
          <w:rFonts w:ascii="Arial" w:hAnsi="Arial" w:cs="Arial"/>
          <w:sz w:val="22"/>
          <w:szCs w:val="22"/>
        </w:rPr>
        <w:t xml:space="preserve">zaokrouhlila </w:t>
      </w:r>
      <w:r w:rsidR="008C288A" w:rsidRPr="00E37220">
        <w:rPr>
          <w:rFonts w:ascii="Arial" w:hAnsi="Arial" w:cs="Arial"/>
          <w:sz w:val="22"/>
          <w:szCs w:val="22"/>
        </w:rPr>
        <w:t>EGAP částku potřebné dotace</w:t>
      </w:r>
      <w:r w:rsidR="00A03D83" w:rsidRPr="00E37220">
        <w:rPr>
          <w:rFonts w:ascii="Arial" w:hAnsi="Arial" w:cs="Arial"/>
          <w:sz w:val="22"/>
          <w:szCs w:val="22"/>
        </w:rPr>
        <w:t xml:space="preserve"> </w:t>
      </w:r>
      <w:r w:rsidR="001A6A04" w:rsidRPr="00E37220">
        <w:rPr>
          <w:rFonts w:ascii="Arial" w:hAnsi="Arial" w:cs="Arial"/>
          <w:sz w:val="22"/>
          <w:szCs w:val="22"/>
        </w:rPr>
        <w:t xml:space="preserve">vždy </w:t>
      </w:r>
      <w:r w:rsidR="00080936" w:rsidRPr="00E37220">
        <w:rPr>
          <w:rFonts w:ascii="Arial" w:hAnsi="Arial" w:cs="Arial"/>
          <w:sz w:val="22"/>
          <w:szCs w:val="22"/>
        </w:rPr>
        <w:t>na 1 mld. Kč</w:t>
      </w:r>
      <w:r w:rsidR="00BE78E0" w:rsidRPr="00E37220">
        <w:rPr>
          <w:rFonts w:ascii="Arial" w:hAnsi="Arial" w:cs="Arial"/>
          <w:sz w:val="22"/>
          <w:szCs w:val="22"/>
        </w:rPr>
        <w:t xml:space="preserve">, ze státního rozpočtu tak požadovala </w:t>
      </w:r>
      <w:r w:rsidR="003D3D34" w:rsidRPr="00E37220">
        <w:rPr>
          <w:rFonts w:ascii="Arial" w:hAnsi="Arial" w:cs="Arial"/>
          <w:sz w:val="22"/>
          <w:szCs w:val="22"/>
        </w:rPr>
        <w:t>pro</w:t>
      </w:r>
      <w:r w:rsidR="00BE78E0" w:rsidRPr="00E37220">
        <w:rPr>
          <w:rFonts w:ascii="Arial" w:hAnsi="Arial" w:cs="Arial"/>
          <w:sz w:val="22"/>
          <w:szCs w:val="22"/>
        </w:rPr>
        <w:t> ro</w:t>
      </w:r>
      <w:r w:rsidR="003D3D34" w:rsidRPr="00E37220">
        <w:rPr>
          <w:rFonts w:ascii="Arial" w:hAnsi="Arial" w:cs="Arial"/>
          <w:sz w:val="22"/>
          <w:szCs w:val="22"/>
        </w:rPr>
        <w:t>k</w:t>
      </w:r>
      <w:r w:rsidR="00BE78E0" w:rsidRPr="00E37220">
        <w:rPr>
          <w:rFonts w:ascii="Arial" w:hAnsi="Arial" w:cs="Arial"/>
          <w:sz w:val="22"/>
          <w:szCs w:val="22"/>
        </w:rPr>
        <w:t xml:space="preserve"> 2012 o 276 mil. Kč více a </w:t>
      </w:r>
      <w:r w:rsidR="003D3D34" w:rsidRPr="00E37220">
        <w:rPr>
          <w:rFonts w:ascii="Arial" w:hAnsi="Arial" w:cs="Arial"/>
          <w:sz w:val="22"/>
          <w:szCs w:val="22"/>
        </w:rPr>
        <w:t xml:space="preserve">pro rok 2013 více </w:t>
      </w:r>
      <w:r w:rsidR="00BE78E0" w:rsidRPr="00E37220">
        <w:rPr>
          <w:rFonts w:ascii="Arial" w:hAnsi="Arial" w:cs="Arial"/>
          <w:sz w:val="22"/>
          <w:szCs w:val="22"/>
        </w:rPr>
        <w:t>o 295 mil. Kč</w:t>
      </w:r>
      <w:r w:rsidR="003D3D34" w:rsidRPr="00E37220">
        <w:rPr>
          <w:rFonts w:ascii="Arial" w:hAnsi="Arial" w:cs="Arial"/>
          <w:sz w:val="22"/>
          <w:szCs w:val="22"/>
        </w:rPr>
        <w:t>.</w:t>
      </w:r>
    </w:p>
    <w:p w:rsidR="003D3D34" w:rsidRPr="00E37220" w:rsidRDefault="003D3D34" w:rsidP="003D3D34">
      <w:pPr>
        <w:jc w:val="both"/>
        <w:rPr>
          <w:rFonts w:ascii="Arial" w:hAnsi="Arial" w:cs="Arial"/>
          <w:sz w:val="22"/>
          <w:szCs w:val="22"/>
        </w:rPr>
      </w:pPr>
    </w:p>
    <w:p w:rsidR="003E117D" w:rsidRPr="00A03D83" w:rsidRDefault="00B71339" w:rsidP="003E117D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03D83">
        <w:rPr>
          <w:rFonts w:ascii="Arial" w:hAnsi="Arial" w:cs="Arial"/>
          <w:b/>
          <w:sz w:val="22"/>
          <w:szCs w:val="22"/>
        </w:rPr>
        <w:t>1</w:t>
      </w:r>
      <w:r w:rsidR="00575ACF" w:rsidRPr="00A03D83">
        <w:rPr>
          <w:rFonts w:ascii="Arial" w:hAnsi="Arial" w:cs="Arial"/>
          <w:b/>
          <w:sz w:val="22"/>
          <w:szCs w:val="22"/>
        </w:rPr>
        <w:t>.</w:t>
      </w:r>
      <w:r w:rsidR="00435A8C" w:rsidRPr="00A03D83">
        <w:rPr>
          <w:rFonts w:ascii="Arial" w:hAnsi="Arial" w:cs="Arial"/>
          <w:b/>
          <w:sz w:val="22"/>
          <w:szCs w:val="22"/>
        </w:rPr>
        <w:t>2.2</w:t>
      </w:r>
      <w:r w:rsidR="003E117D" w:rsidRPr="00A03D83">
        <w:rPr>
          <w:rFonts w:ascii="Arial" w:hAnsi="Arial" w:cs="Arial"/>
          <w:b/>
          <w:sz w:val="22"/>
          <w:szCs w:val="22"/>
        </w:rPr>
        <w:t xml:space="preserve"> Podklady pro návrh výše pojistné kapacity EGAP v zákonech o státním rozpočtu </w:t>
      </w:r>
    </w:p>
    <w:p w:rsidR="003E117D" w:rsidRPr="00A03D83" w:rsidRDefault="003E117D" w:rsidP="002411BC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</w:p>
    <w:p w:rsidR="003E117D" w:rsidRPr="00E37220" w:rsidRDefault="003E117D" w:rsidP="003E117D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E37220">
        <w:rPr>
          <w:rFonts w:ascii="Arial" w:hAnsi="Arial" w:cs="Arial"/>
          <w:sz w:val="22"/>
          <w:szCs w:val="22"/>
        </w:rPr>
        <w:t xml:space="preserve">EGAP navrhovala výši pojistné kapacity na rozpočtové roky 2011, 2012 a 2013 na základě svých výhledů vývoje pojistné angažovanosti a na základě odhadů </w:t>
      </w:r>
      <w:r w:rsidR="00456382">
        <w:rPr>
          <w:rFonts w:ascii="Arial" w:hAnsi="Arial" w:cs="Arial"/>
          <w:sz w:val="22"/>
          <w:szCs w:val="22"/>
        </w:rPr>
        <w:t xml:space="preserve">vycházejících </w:t>
      </w:r>
      <w:r w:rsidRPr="00E37220">
        <w:rPr>
          <w:rFonts w:ascii="Arial" w:hAnsi="Arial" w:cs="Arial"/>
          <w:sz w:val="22"/>
          <w:szCs w:val="22"/>
        </w:rPr>
        <w:t xml:space="preserve">z veškeré možné poptávky po pojištění, a to formou fixní částky bez výpočtu. </w:t>
      </w:r>
      <w:r w:rsidR="00971969" w:rsidRPr="00E37220">
        <w:rPr>
          <w:rFonts w:ascii="Arial" w:hAnsi="Arial" w:cs="Arial"/>
          <w:sz w:val="22"/>
          <w:szCs w:val="22"/>
        </w:rPr>
        <w:t xml:space="preserve">Ke svým návrhům </w:t>
      </w:r>
      <w:r w:rsidR="005003C6" w:rsidRPr="00E37220">
        <w:rPr>
          <w:rFonts w:ascii="Arial" w:hAnsi="Arial" w:cs="Arial"/>
          <w:sz w:val="22"/>
          <w:szCs w:val="22"/>
        </w:rPr>
        <w:lastRenderedPageBreak/>
        <w:t xml:space="preserve">nepředložila </w:t>
      </w:r>
      <w:r w:rsidR="00971969" w:rsidRPr="00E37220">
        <w:rPr>
          <w:rFonts w:ascii="Arial" w:hAnsi="Arial" w:cs="Arial"/>
          <w:sz w:val="22"/>
          <w:szCs w:val="22"/>
        </w:rPr>
        <w:t>MF podklady</w:t>
      </w:r>
      <w:r w:rsidR="001D6C82" w:rsidRPr="00E37220">
        <w:rPr>
          <w:rFonts w:ascii="Arial" w:hAnsi="Arial" w:cs="Arial"/>
          <w:sz w:val="22"/>
          <w:szCs w:val="22"/>
        </w:rPr>
        <w:t xml:space="preserve"> pro provedení výpočtu</w:t>
      </w:r>
      <w:r w:rsidR="00971969" w:rsidRPr="00E37220">
        <w:rPr>
          <w:rFonts w:ascii="Arial" w:hAnsi="Arial" w:cs="Arial"/>
          <w:sz w:val="22"/>
          <w:szCs w:val="22"/>
        </w:rPr>
        <w:t xml:space="preserve">, které jsou specifikovány </w:t>
      </w:r>
      <w:r w:rsidR="00137B9B">
        <w:rPr>
          <w:rFonts w:ascii="Arial" w:hAnsi="Arial" w:cs="Arial"/>
          <w:sz w:val="22"/>
          <w:szCs w:val="22"/>
        </w:rPr>
        <w:t>v </w:t>
      </w:r>
      <w:r w:rsidR="00971969" w:rsidRPr="00E37220">
        <w:rPr>
          <w:rFonts w:ascii="Arial" w:hAnsi="Arial" w:cs="Arial"/>
          <w:sz w:val="22"/>
          <w:szCs w:val="22"/>
        </w:rPr>
        <w:t>ustanovení §</w:t>
      </w:r>
      <w:r w:rsidR="00456382">
        <w:rPr>
          <w:rFonts w:ascii="Arial" w:hAnsi="Arial" w:cs="Arial"/>
          <w:sz w:val="22"/>
          <w:szCs w:val="22"/>
        </w:rPr>
        <w:t> </w:t>
      </w:r>
      <w:r w:rsidR="00971969" w:rsidRPr="00E37220">
        <w:rPr>
          <w:rFonts w:ascii="Arial" w:hAnsi="Arial" w:cs="Arial"/>
          <w:sz w:val="22"/>
          <w:szCs w:val="22"/>
        </w:rPr>
        <w:t>2</w:t>
      </w:r>
      <w:r w:rsidR="00456382">
        <w:rPr>
          <w:rFonts w:ascii="Arial" w:hAnsi="Arial" w:cs="Arial"/>
          <w:sz w:val="22"/>
          <w:szCs w:val="22"/>
        </w:rPr>
        <w:t> </w:t>
      </w:r>
      <w:r w:rsidR="00971969" w:rsidRPr="00E37220">
        <w:rPr>
          <w:rFonts w:ascii="Arial" w:hAnsi="Arial" w:cs="Arial"/>
          <w:sz w:val="22"/>
          <w:szCs w:val="22"/>
        </w:rPr>
        <w:t>vyhlášky č.</w:t>
      </w:r>
      <w:r w:rsidR="001D6C82" w:rsidRPr="00E37220">
        <w:rPr>
          <w:rFonts w:ascii="Arial" w:hAnsi="Arial" w:cs="Arial"/>
          <w:sz w:val="22"/>
          <w:szCs w:val="22"/>
        </w:rPr>
        <w:t> </w:t>
      </w:r>
      <w:r w:rsidR="00971969" w:rsidRPr="00E37220">
        <w:rPr>
          <w:rFonts w:ascii="Arial" w:hAnsi="Arial" w:cs="Arial"/>
          <w:sz w:val="22"/>
          <w:szCs w:val="22"/>
        </w:rPr>
        <w:t>278/1998 Sb.</w:t>
      </w:r>
    </w:p>
    <w:p w:rsidR="009F51DF" w:rsidRPr="00E37220" w:rsidRDefault="009F51DF" w:rsidP="008F174A">
      <w:pPr>
        <w:jc w:val="both"/>
        <w:rPr>
          <w:rFonts w:ascii="Arial" w:hAnsi="Arial" w:cs="Arial"/>
          <w:b/>
          <w:sz w:val="22"/>
          <w:szCs w:val="22"/>
        </w:rPr>
      </w:pPr>
    </w:p>
    <w:p w:rsidR="008F174A" w:rsidRPr="00A03D83" w:rsidRDefault="00B71339" w:rsidP="008F174A">
      <w:pPr>
        <w:jc w:val="both"/>
        <w:rPr>
          <w:rFonts w:ascii="Arial" w:hAnsi="Arial" w:cs="Arial"/>
          <w:b/>
          <w:sz w:val="22"/>
          <w:szCs w:val="22"/>
        </w:rPr>
      </w:pPr>
      <w:r w:rsidRPr="00A03D83">
        <w:rPr>
          <w:rFonts w:ascii="Arial" w:hAnsi="Arial" w:cs="Arial"/>
          <w:b/>
          <w:sz w:val="22"/>
          <w:szCs w:val="22"/>
        </w:rPr>
        <w:t>1</w:t>
      </w:r>
      <w:r w:rsidR="00D45226" w:rsidRPr="00A03D83">
        <w:rPr>
          <w:rFonts w:ascii="Arial" w:hAnsi="Arial" w:cs="Arial"/>
          <w:b/>
          <w:sz w:val="22"/>
          <w:szCs w:val="22"/>
        </w:rPr>
        <w:t>.</w:t>
      </w:r>
      <w:r w:rsidR="008C288A" w:rsidRPr="00A03D83">
        <w:rPr>
          <w:rFonts w:ascii="Arial" w:hAnsi="Arial" w:cs="Arial"/>
          <w:b/>
          <w:sz w:val="22"/>
          <w:szCs w:val="22"/>
        </w:rPr>
        <w:t>3</w:t>
      </w:r>
      <w:r w:rsidR="008F174A" w:rsidRPr="00A03D83">
        <w:rPr>
          <w:rFonts w:ascii="Arial" w:hAnsi="Arial" w:cs="Arial"/>
          <w:b/>
          <w:sz w:val="22"/>
          <w:szCs w:val="22"/>
        </w:rPr>
        <w:t xml:space="preserve"> Dotace ze státního rozpočtu</w:t>
      </w:r>
    </w:p>
    <w:p w:rsidR="008F174A" w:rsidRPr="00A03D83" w:rsidRDefault="008F174A" w:rsidP="008F174A">
      <w:pPr>
        <w:jc w:val="both"/>
        <w:rPr>
          <w:rFonts w:ascii="Arial" w:hAnsi="Arial" w:cs="Arial"/>
          <w:b/>
        </w:rPr>
      </w:pPr>
    </w:p>
    <w:p w:rsidR="008F174A" w:rsidRPr="00A03D83" w:rsidRDefault="0056757A" w:rsidP="008F174A">
      <w:pPr>
        <w:jc w:val="both"/>
        <w:rPr>
          <w:rFonts w:ascii="Arial" w:hAnsi="Arial" w:cs="Arial"/>
          <w:b/>
          <w:sz w:val="22"/>
          <w:szCs w:val="22"/>
        </w:rPr>
      </w:pPr>
      <w:r w:rsidRPr="00A03D83">
        <w:rPr>
          <w:rFonts w:ascii="Arial" w:hAnsi="Arial" w:cs="Arial"/>
          <w:b/>
          <w:sz w:val="22"/>
          <w:szCs w:val="22"/>
        </w:rPr>
        <w:t>1</w:t>
      </w:r>
      <w:r w:rsidR="008F174A" w:rsidRPr="00A03D83">
        <w:rPr>
          <w:rFonts w:ascii="Arial" w:hAnsi="Arial" w:cs="Arial"/>
          <w:b/>
          <w:sz w:val="22"/>
          <w:szCs w:val="22"/>
        </w:rPr>
        <w:t>.</w:t>
      </w:r>
      <w:r w:rsidR="008C288A" w:rsidRPr="00A03D83">
        <w:rPr>
          <w:rFonts w:ascii="Arial" w:hAnsi="Arial" w:cs="Arial"/>
          <w:b/>
          <w:sz w:val="22"/>
          <w:szCs w:val="22"/>
        </w:rPr>
        <w:t>3</w:t>
      </w:r>
      <w:r w:rsidR="00D45226" w:rsidRPr="00A03D83">
        <w:rPr>
          <w:rFonts w:ascii="Arial" w:hAnsi="Arial" w:cs="Arial"/>
          <w:b/>
          <w:sz w:val="22"/>
          <w:szCs w:val="22"/>
        </w:rPr>
        <w:t>.</w:t>
      </w:r>
      <w:r w:rsidR="008F174A" w:rsidRPr="00A03D83">
        <w:rPr>
          <w:rFonts w:ascii="Arial" w:hAnsi="Arial" w:cs="Arial"/>
          <w:b/>
          <w:sz w:val="22"/>
          <w:szCs w:val="22"/>
        </w:rPr>
        <w:t>1</w:t>
      </w:r>
      <w:r w:rsidR="00D45226" w:rsidRPr="00A03D83">
        <w:rPr>
          <w:rFonts w:ascii="Arial" w:hAnsi="Arial" w:cs="Arial"/>
          <w:b/>
          <w:sz w:val="22"/>
          <w:szCs w:val="22"/>
        </w:rPr>
        <w:t xml:space="preserve"> </w:t>
      </w:r>
      <w:r w:rsidR="00F033C3" w:rsidRPr="00A03D83">
        <w:rPr>
          <w:rFonts w:ascii="Arial" w:hAnsi="Arial" w:cs="Arial"/>
          <w:b/>
          <w:sz w:val="22"/>
          <w:szCs w:val="22"/>
        </w:rPr>
        <w:t>D</w:t>
      </w:r>
      <w:r w:rsidR="008F174A" w:rsidRPr="00A03D83">
        <w:rPr>
          <w:rFonts w:ascii="Arial" w:hAnsi="Arial" w:cs="Arial"/>
          <w:b/>
          <w:sz w:val="22"/>
          <w:szCs w:val="22"/>
        </w:rPr>
        <w:t>otace ze státního rozpočtu v roce 2011</w:t>
      </w:r>
    </w:p>
    <w:p w:rsidR="00B31F2B" w:rsidRPr="00A03D83" w:rsidRDefault="00B31F2B" w:rsidP="008F174A">
      <w:pPr>
        <w:jc w:val="both"/>
        <w:rPr>
          <w:rFonts w:ascii="Arial" w:hAnsi="Arial" w:cs="Arial"/>
          <w:sz w:val="22"/>
          <w:szCs w:val="22"/>
        </w:rPr>
      </w:pPr>
    </w:p>
    <w:p w:rsidR="0097247F" w:rsidRPr="003D3D34" w:rsidRDefault="00372206" w:rsidP="002411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0A9F">
        <w:rPr>
          <w:rFonts w:ascii="Arial" w:hAnsi="Arial" w:cs="Arial"/>
          <w:sz w:val="22"/>
          <w:szCs w:val="22"/>
        </w:rPr>
        <w:t>V</w:t>
      </w:r>
      <w:r w:rsidR="0097247F" w:rsidRPr="00630A9F">
        <w:rPr>
          <w:rFonts w:ascii="Arial" w:hAnsi="Arial" w:cs="Arial"/>
          <w:sz w:val="22"/>
          <w:szCs w:val="22"/>
        </w:rPr>
        <w:t> žádosti o uvolnění dotace ze státního rozpočtu ve výši 1 mld. Kč ze srpna 2011</w:t>
      </w:r>
      <w:r w:rsidR="00302FE4" w:rsidRPr="00630A9F">
        <w:rPr>
          <w:rFonts w:ascii="Arial" w:hAnsi="Arial" w:cs="Arial"/>
          <w:sz w:val="22"/>
          <w:szCs w:val="22"/>
        </w:rPr>
        <w:t xml:space="preserve"> EGAP</w:t>
      </w:r>
      <w:r w:rsidR="0097247F" w:rsidRPr="00630A9F">
        <w:rPr>
          <w:rFonts w:ascii="Arial" w:hAnsi="Arial" w:cs="Arial"/>
          <w:sz w:val="22"/>
          <w:szCs w:val="22"/>
        </w:rPr>
        <w:t xml:space="preserve"> neuvedla a nedoložila skutečný stav pojistné angažovanosti k datu podání žádosti, ale uvedla pouze její stav k</w:t>
      </w:r>
      <w:r w:rsidR="00302FE4" w:rsidRPr="00630A9F">
        <w:rPr>
          <w:rFonts w:ascii="Arial" w:hAnsi="Arial" w:cs="Arial"/>
          <w:sz w:val="22"/>
          <w:szCs w:val="22"/>
        </w:rPr>
        <w:t> </w:t>
      </w:r>
      <w:r w:rsidR="00537384" w:rsidRPr="00630A9F">
        <w:rPr>
          <w:rFonts w:ascii="Arial" w:hAnsi="Arial" w:cs="Arial"/>
          <w:sz w:val="22"/>
          <w:szCs w:val="22"/>
        </w:rPr>
        <w:t>pololetí</w:t>
      </w:r>
      <w:r w:rsidR="00302FE4" w:rsidRPr="00630A9F">
        <w:rPr>
          <w:rFonts w:ascii="Arial" w:hAnsi="Arial" w:cs="Arial"/>
          <w:sz w:val="22"/>
          <w:szCs w:val="22"/>
        </w:rPr>
        <w:t>,</w:t>
      </w:r>
      <w:r w:rsidR="0097247F" w:rsidRPr="00630A9F">
        <w:rPr>
          <w:rFonts w:ascii="Arial" w:hAnsi="Arial" w:cs="Arial"/>
          <w:sz w:val="22"/>
          <w:szCs w:val="22"/>
        </w:rPr>
        <w:t xml:space="preserve"> neuvedla a nedoložila předpoklad pojistné angažovanosti na nadcházející období 90 dnů, ale předpoklad</w:t>
      </w:r>
      <w:r w:rsidR="00537384" w:rsidRPr="00630A9F">
        <w:rPr>
          <w:rFonts w:ascii="Arial" w:hAnsi="Arial" w:cs="Arial"/>
          <w:sz w:val="22"/>
          <w:szCs w:val="22"/>
        </w:rPr>
        <w:t xml:space="preserve"> ke konci roku</w:t>
      </w:r>
      <w:r w:rsidR="0097247F" w:rsidRPr="00630A9F">
        <w:rPr>
          <w:rFonts w:ascii="Arial" w:hAnsi="Arial" w:cs="Arial"/>
          <w:sz w:val="22"/>
          <w:szCs w:val="22"/>
        </w:rPr>
        <w:t xml:space="preserve">, přičemž nezohlednila tvorbu rezerv a fondů z vlastních zdrojů a nezohlednila předpokládaný hospodářský výsledek běžného účetního období. </w:t>
      </w:r>
      <w:r w:rsidRPr="00630A9F">
        <w:rPr>
          <w:rFonts w:ascii="Arial" w:hAnsi="Arial" w:cs="Arial"/>
          <w:sz w:val="22"/>
          <w:szCs w:val="22"/>
        </w:rPr>
        <w:t>EGAP tak nedodržela ustanovení § 3 odst. 4 vyhlášky č. 278/1998 Sb.</w:t>
      </w:r>
      <w:r w:rsidR="00456382">
        <w:rPr>
          <w:rFonts w:ascii="Arial" w:hAnsi="Arial" w:cs="Arial"/>
          <w:sz w:val="22"/>
          <w:szCs w:val="22"/>
        </w:rPr>
        <w:t xml:space="preserve"> </w:t>
      </w:r>
      <w:r w:rsidR="0097247F" w:rsidRPr="00630A9F">
        <w:rPr>
          <w:rFonts w:ascii="Arial" w:hAnsi="Arial" w:cs="Arial"/>
          <w:sz w:val="22"/>
          <w:szCs w:val="22"/>
        </w:rPr>
        <w:t xml:space="preserve">EGAP nedoložila </w:t>
      </w:r>
      <w:r w:rsidRPr="00630A9F">
        <w:rPr>
          <w:rFonts w:ascii="Arial" w:hAnsi="Arial" w:cs="Arial"/>
          <w:sz w:val="22"/>
          <w:szCs w:val="22"/>
        </w:rPr>
        <w:t xml:space="preserve">ani </w:t>
      </w:r>
      <w:r w:rsidR="0097247F" w:rsidRPr="00630A9F">
        <w:rPr>
          <w:rFonts w:ascii="Arial" w:hAnsi="Arial" w:cs="Arial"/>
          <w:sz w:val="22"/>
          <w:szCs w:val="22"/>
        </w:rPr>
        <w:t>stav pojistných fondů a rezerv</w:t>
      </w:r>
      <w:r w:rsidR="00537384" w:rsidRPr="00630A9F">
        <w:rPr>
          <w:rFonts w:ascii="Arial" w:hAnsi="Arial" w:cs="Arial"/>
          <w:sz w:val="22"/>
          <w:szCs w:val="22"/>
        </w:rPr>
        <w:t>, který v</w:t>
      </w:r>
      <w:r w:rsidR="00B7473A">
        <w:rPr>
          <w:rFonts w:ascii="Arial" w:hAnsi="Arial" w:cs="Arial"/>
          <w:sz w:val="22"/>
          <w:szCs w:val="22"/>
        </w:rPr>
        <w:t xml:space="preserve"> žádosti uvedla k pololetí </w:t>
      </w:r>
      <w:r w:rsidR="00B7473A" w:rsidRPr="003D3D34">
        <w:rPr>
          <w:rFonts w:ascii="Arial" w:hAnsi="Arial" w:cs="Arial"/>
          <w:sz w:val="22"/>
          <w:szCs w:val="22"/>
        </w:rPr>
        <w:t>roku </w:t>
      </w:r>
      <w:r w:rsidR="00537384" w:rsidRPr="003D3D34">
        <w:rPr>
          <w:rFonts w:ascii="Arial" w:hAnsi="Arial" w:cs="Arial"/>
          <w:sz w:val="22"/>
          <w:szCs w:val="22"/>
        </w:rPr>
        <w:t>2011</w:t>
      </w:r>
      <w:r w:rsidR="0097247F" w:rsidRPr="003D3D34">
        <w:rPr>
          <w:rFonts w:ascii="Arial" w:hAnsi="Arial" w:cs="Arial"/>
          <w:sz w:val="22"/>
          <w:szCs w:val="22"/>
        </w:rPr>
        <w:t>.</w:t>
      </w:r>
    </w:p>
    <w:p w:rsidR="008F174A" w:rsidRPr="002A66CE" w:rsidRDefault="008F174A" w:rsidP="008F174A">
      <w:pPr>
        <w:jc w:val="both"/>
        <w:rPr>
          <w:rFonts w:ascii="Arial" w:hAnsi="Arial" w:cs="Arial"/>
          <w:sz w:val="22"/>
          <w:szCs w:val="22"/>
        </w:rPr>
      </w:pPr>
    </w:p>
    <w:p w:rsidR="000C7D52" w:rsidRPr="00693E63" w:rsidRDefault="001C04B9" w:rsidP="008F174A">
      <w:pPr>
        <w:jc w:val="both"/>
        <w:rPr>
          <w:rFonts w:ascii="Arial" w:hAnsi="Arial" w:cs="Arial"/>
          <w:sz w:val="22"/>
          <w:szCs w:val="22"/>
        </w:rPr>
      </w:pPr>
      <w:r w:rsidRPr="00693E63">
        <w:rPr>
          <w:rFonts w:ascii="Arial" w:hAnsi="Arial" w:cs="Arial"/>
          <w:sz w:val="22"/>
          <w:szCs w:val="22"/>
        </w:rPr>
        <w:t xml:space="preserve">Do hodnoty pojistné angažovanosti k 30. </w:t>
      </w:r>
      <w:r w:rsidR="00B7473A">
        <w:rPr>
          <w:rFonts w:ascii="Arial" w:hAnsi="Arial" w:cs="Arial"/>
          <w:sz w:val="22"/>
          <w:szCs w:val="22"/>
        </w:rPr>
        <w:t>červnu</w:t>
      </w:r>
      <w:r w:rsidRPr="00693E63">
        <w:rPr>
          <w:rFonts w:ascii="Arial" w:hAnsi="Arial" w:cs="Arial"/>
          <w:sz w:val="22"/>
          <w:szCs w:val="22"/>
        </w:rPr>
        <w:t xml:space="preserve"> 2011 </w:t>
      </w:r>
      <w:r w:rsidRPr="00BB61E6">
        <w:rPr>
          <w:rFonts w:ascii="Arial" w:hAnsi="Arial" w:cs="Arial"/>
          <w:sz w:val="22"/>
          <w:szCs w:val="22"/>
        </w:rPr>
        <w:t xml:space="preserve">uvedené v žádosti </w:t>
      </w:r>
      <w:r w:rsidRPr="00693E63">
        <w:rPr>
          <w:rFonts w:ascii="Arial" w:hAnsi="Arial" w:cs="Arial"/>
          <w:sz w:val="22"/>
          <w:szCs w:val="22"/>
        </w:rPr>
        <w:t>nezapočítala</w:t>
      </w:r>
      <w:r w:rsidR="000539BD" w:rsidRPr="00693E63">
        <w:rPr>
          <w:rFonts w:ascii="Arial" w:hAnsi="Arial" w:cs="Arial"/>
          <w:sz w:val="22"/>
          <w:szCs w:val="22"/>
        </w:rPr>
        <w:t xml:space="preserve"> </w:t>
      </w:r>
      <w:r w:rsidR="00456382" w:rsidRPr="00693E63">
        <w:rPr>
          <w:rFonts w:ascii="Arial" w:hAnsi="Arial" w:cs="Arial"/>
          <w:sz w:val="22"/>
          <w:szCs w:val="22"/>
        </w:rPr>
        <w:t xml:space="preserve">EGAP </w:t>
      </w:r>
      <w:r w:rsidRPr="00693E63">
        <w:rPr>
          <w:rFonts w:ascii="Arial" w:hAnsi="Arial" w:cs="Arial"/>
          <w:sz w:val="22"/>
          <w:szCs w:val="22"/>
        </w:rPr>
        <w:t>smlouvy o příslibu pojištění ve výši 50 % jejich nominální hodnoty, ale ve výši 100 % jejich nominální hodnoty. EGAP tím nepostupovala v souladu s</w:t>
      </w:r>
      <w:r w:rsidR="006676C0" w:rsidRPr="00693E63">
        <w:rPr>
          <w:rFonts w:ascii="Arial" w:hAnsi="Arial" w:cs="Arial"/>
          <w:sz w:val="22"/>
          <w:szCs w:val="22"/>
        </w:rPr>
        <w:t> </w:t>
      </w:r>
      <w:r w:rsidRPr="00693E63">
        <w:rPr>
          <w:rFonts w:ascii="Arial" w:hAnsi="Arial" w:cs="Arial"/>
          <w:sz w:val="22"/>
          <w:szCs w:val="22"/>
        </w:rPr>
        <w:t>ustanovením § 2 písm. s) zákona č. 58/1995 Sb</w:t>
      </w:r>
      <w:r w:rsidR="006676C0" w:rsidRPr="00693E63">
        <w:rPr>
          <w:rFonts w:ascii="Arial" w:hAnsi="Arial" w:cs="Arial"/>
          <w:sz w:val="22"/>
          <w:szCs w:val="22"/>
        </w:rPr>
        <w:t>.</w:t>
      </w:r>
      <w:r w:rsidR="000539BD" w:rsidRPr="00693E63">
        <w:rPr>
          <w:rFonts w:ascii="Arial" w:hAnsi="Arial" w:cs="Arial"/>
          <w:sz w:val="22"/>
          <w:szCs w:val="22"/>
        </w:rPr>
        <w:t xml:space="preserve"> </w:t>
      </w:r>
      <w:r w:rsidR="000C7D52" w:rsidRPr="00693E63">
        <w:rPr>
          <w:rFonts w:ascii="Arial" w:hAnsi="Arial" w:cs="Arial"/>
          <w:sz w:val="22"/>
          <w:szCs w:val="22"/>
        </w:rPr>
        <w:t xml:space="preserve">a pojistnou angažovanost nadhodnotila o </w:t>
      </w:r>
      <w:r w:rsidR="00514321" w:rsidRPr="00693E63">
        <w:rPr>
          <w:rFonts w:ascii="Arial" w:hAnsi="Arial" w:cs="Arial"/>
          <w:sz w:val="22"/>
          <w:szCs w:val="22"/>
        </w:rPr>
        <w:t>395 mil. Kč</w:t>
      </w:r>
      <w:r w:rsidR="000C7D52" w:rsidRPr="00693E63">
        <w:rPr>
          <w:rFonts w:ascii="Arial" w:hAnsi="Arial" w:cs="Arial"/>
          <w:sz w:val="22"/>
          <w:szCs w:val="22"/>
        </w:rPr>
        <w:t>.</w:t>
      </w:r>
      <w:r w:rsidR="00456382">
        <w:rPr>
          <w:rFonts w:ascii="Arial" w:hAnsi="Arial" w:cs="Arial"/>
          <w:sz w:val="22"/>
          <w:szCs w:val="22"/>
        </w:rPr>
        <w:t xml:space="preserve"> </w:t>
      </w:r>
      <w:r w:rsidR="000C7D52" w:rsidRPr="00693E63">
        <w:rPr>
          <w:rFonts w:ascii="Arial" w:hAnsi="Arial" w:cs="Arial"/>
          <w:sz w:val="22"/>
          <w:szCs w:val="22"/>
        </w:rPr>
        <w:t>Dotaci ve výši 1</w:t>
      </w:r>
      <w:r w:rsidR="00456382">
        <w:rPr>
          <w:rFonts w:ascii="Arial" w:hAnsi="Arial" w:cs="Arial"/>
          <w:sz w:val="22"/>
          <w:szCs w:val="22"/>
        </w:rPr>
        <w:t> </w:t>
      </w:r>
      <w:r w:rsidR="000C7D52" w:rsidRPr="00693E63">
        <w:rPr>
          <w:rFonts w:ascii="Arial" w:hAnsi="Arial" w:cs="Arial"/>
          <w:sz w:val="22"/>
          <w:szCs w:val="22"/>
        </w:rPr>
        <w:t>mld.</w:t>
      </w:r>
      <w:r w:rsidR="00456382">
        <w:rPr>
          <w:rFonts w:ascii="Arial" w:hAnsi="Arial" w:cs="Arial"/>
          <w:sz w:val="22"/>
          <w:szCs w:val="22"/>
        </w:rPr>
        <w:t> </w:t>
      </w:r>
      <w:r w:rsidR="000C7D52" w:rsidRPr="00693E63">
        <w:rPr>
          <w:rFonts w:ascii="Arial" w:hAnsi="Arial" w:cs="Arial"/>
          <w:sz w:val="22"/>
          <w:szCs w:val="22"/>
        </w:rPr>
        <w:t>Kč</w:t>
      </w:r>
      <w:r w:rsidR="00550DAC" w:rsidRPr="00693E63">
        <w:rPr>
          <w:rFonts w:ascii="Arial" w:hAnsi="Arial" w:cs="Arial"/>
          <w:sz w:val="22"/>
          <w:szCs w:val="22"/>
        </w:rPr>
        <w:t xml:space="preserve"> obdržela </w:t>
      </w:r>
      <w:r w:rsidR="000C7D52" w:rsidRPr="00693E63">
        <w:rPr>
          <w:rFonts w:ascii="Arial" w:hAnsi="Arial" w:cs="Arial"/>
          <w:sz w:val="22"/>
          <w:szCs w:val="22"/>
        </w:rPr>
        <w:t>EGAP</w:t>
      </w:r>
      <w:r w:rsidR="00B959FF" w:rsidRPr="00693E63">
        <w:rPr>
          <w:rFonts w:ascii="Arial" w:hAnsi="Arial" w:cs="Arial"/>
          <w:sz w:val="22"/>
          <w:szCs w:val="22"/>
        </w:rPr>
        <w:t xml:space="preserve"> </w:t>
      </w:r>
      <w:r w:rsidR="00550DAC" w:rsidRPr="00693E63">
        <w:rPr>
          <w:rFonts w:ascii="Arial" w:hAnsi="Arial" w:cs="Arial"/>
          <w:sz w:val="22"/>
          <w:szCs w:val="22"/>
        </w:rPr>
        <w:t>od MF</w:t>
      </w:r>
      <w:r w:rsidR="000C7D52" w:rsidRPr="00693E63">
        <w:rPr>
          <w:rFonts w:ascii="Arial" w:hAnsi="Arial" w:cs="Arial"/>
          <w:sz w:val="22"/>
          <w:szCs w:val="22"/>
        </w:rPr>
        <w:t xml:space="preserve"> </w:t>
      </w:r>
      <w:r w:rsidR="00550DAC" w:rsidRPr="00693E63">
        <w:rPr>
          <w:rFonts w:ascii="Arial" w:hAnsi="Arial" w:cs="Arial"/>
          <w:sz w:val="22"/>
          <w:szCs w:val="22"/>
        </w:rPr>
        <w:t xml:space="preserve">počátkem </w:t>
      </w:r>
      <w:r w:rsidR="000C7D52" w:rsidRPr="00693E63">
        <w:rPr>
          <w:rFonts w:ascii="Arial" w:hAnsi="Arial" w:cs="Arial"/>
          <w:sz w:val="22"/>
          <w:szCs w:val="22"/>
        </w:rPr>
        <w:t>listopadu 2011</w:t>
      </w:r>
      <w:r w:rsidR="00550DAC" w:rsidRPr="00693E63">
        <w:rPr>
          <w:rFonts w:ascii="Arial" w:hAnsi="Arial" w:cs="Arial"/>
          <w:sz w:val="22"/>
          <w:szCs w:val="22"/>
        </w:rPr>
        <w:t>.</w:t>
      </w:r>
    </w:p>
    <w:p w:rsidR="000539BD" w:rsidRPr="00E37220" w:rsidRDefault="000539BD" w:rsidP="008F174A">
      <w:pPr>
        <w:jc w:val="both"/>
        <w:rPr>
          <w:rFonts w:ascii="Arial" w:hAnsi="Arial" w:cs="Arial"/>
          <w:sz w:val="22"/>
          <w:szCs w:val="22"/>
        </w:rPr>
      </w:pPr>
    </w:p>
    <w:p w:rsidR="00BD1D55" w:rsidRPr="00E37220" w:rsidRDefault="00BD1D55" w:rsidP="00BD1D55">
      <w:pPr>
        <w:jc w:val="both"/>
        <w:rPr>
          <w:rFonts w:ascii="Arial" w:hAnsi="Arial" w:cs="Arial"/>
          <w:sz w:val="22"/>
          <w:szCs w:val="22"/>
        </w:rPr>
      </w:pPr>
      <w:r w:rsidRPr="00E37220">
        <w:rPr>
          <w:rFonts w:ascii="Arial" w:hAnsi="Arial" w:cs="Arial"/>
          <w:sz w:val="22"/>
          <w:szCs w:val="22"/>
        </w:rPr>
        <w:t xml:space="preserve">Na základě interních podkladů EGAP </w:t>
      </w:r>
      <w:r w:rsidR="006A2D71" w:rsidRPr="00E37220">
        <w:rPr>
          <w:rFonts w:ascii="Arial" w:hAnsi="Arial" w:cs="Arial"/>
          <w:sz w:val="22"/>
          <w:szCs w:val="22"/>
        </w:rPr>
        <w:t>ověřoval NKÚ</w:t>
      </w:r>
      <w:r w:rsidRPr="00E37220">
        <w:rPr>
          <w:rFonts w:ascii="Arial" w:hAnsi="Arial" w:cs="Arial"/>
          <w:sz w:val="22"/>
          <w:szCs w:val="22"/>
        </w:rPr>
        <w:t xml:space="preserve">, jaký byl stav pojistných fondů a rezerv, který lze </w:t>
      </w:r>
      <w:r w:rsidR="00137B9B">
        <w:rPr>
          <w:rFonts w:ascii="Arial" w:hAnsi="Arial" w:cs="Arial"/>
          <w:sz w:val="22"/>
          <w:szCs w:val="22"/>
        </w:rPr>
        <w:t>v </w:t>
      </w:r>
      <w:r w:rsidRPr="00E37220">
        <w:rPr>
          <w:rFonts w:ascii="Arial" w:hAnsi="Arial" w:cs="Arial"/>
          <w:sz w:val="22"/>
          <w:szCs w:val="22"/>
        </w:rPr>
        <w:t xml:space="preserve">souladu s ustanovením § 4 vyhlášky č. 278/1998 Sb. ještě považovat za dostatečný pro zajištění bezpečného provozu exportní pojišťovny, </w:t>
      </w:r>
      <w:r w:rsidR="00E700D2" w:rsidRPr="00E37220">
        <w:rPr>
          <w:rFonts w:ascii="Arial" w:hAnsi="Arial" w:cs="Arial"/>
          <w:sz w:val="22"/>
          <w:szCs w:val="22"/>
        </w:rPr>
        <w:t xml:space="preserve">a to </w:t>
      </w:r>
      <w:r w:rsidRPr="00E37220">
        <w:rPr>
          <w:rFonts w:ascii="Arial" w:hAnsi="Arial" w:cs="Arial"/>
          <w:sz w:val="22"/>
          <w:szCs w:val="22"/>
        </w:rPr>
        <w:t xml:space="preserve">k okamžiku, k němuž byly zpracovávány údaje </w:t>
      </w:r>
      <w:r w:rsidR="00137B9B">
        <w:rPr>
          <w:rFonts w:ascii="Arial" w:hAnsi="Arial" w:cs="Arial"/>
          <w:sz w:val="22"/>
          <w:szCs w:val="22"/>
        </w:rPr>
        <w:t>v </w:t>
      </w:r>
      <w:r w:rsidRPr="00E37220">
        <w:rPr>
          <w:rFonts w:ascii="Arial" w:hAnsi="Arial" w:cs="Arial"/>
          <w:sz w:val="22"/>
          <w:szCs w:val="22"/>
        </w:rPr>
        <w:t>žádosti o uvolnění dotace</w:t>
      </w:r>
      <w:r w:rsidR="00E700D2" w:rsidRPr="00E37220">
        <w:rPr>
          <w:rFonts w:ascii="Arial" w:hAnsi="Arial" w:cs="Arial"/>
          <w:sz w:val="22"/>
          <w:szCs w:val="22"/>
        </w:rPr>
        <w:t>,</w:t>
      </w:r>
      <w:r w:rsidR="00B7473A" w:rsidRPr="00E37220">
        <w:rPr>
          <w:rFonts w:ascii="Arial" w:hAnsi="Arial" w:cs="Arial"/>
          <w:sz w:val="22"/>
          <w:szCs w:val="22"/>
        </w:rPr>
        <w:t xml:space="preserve"> a k 31. prosinci</w:t>
      </w:r>
      <w:r w:rsidRPr="00E37220">
        <w:rPr>
          <w:rFonts w:ascii="Arial" w:hAnsi="Arial" w:cs="Arial"/>
          <w:sz w:val="22"/>
          <w:szCs w:val="22"/>
        </w:rPr>
        <w:t xml:space="preserve"> příslušného roku</w:t>
      </w:r>
      <w:r w:rsidR="00E700D2" w:rsidRPr="00E37220">
        <w:rPr>
          <w:rFonts w:ascii="Arial" w:hAnsi="Arial" w:cs="Arial"/>
          <w:sz w:val="22"/>
          <w:szCs w:val="22"/>
        </w:rPr>
        <w:t xml:space="preserve">. Tyto stavy pak byly porovnávány se </w:t>
      </w:r>
      <w:r w:rsidRPr="00E37220">
        <w:rPr>
          <w:rFonts w:ascii="Arial" w:hAnsi="Arial" w:cs="Arial"/>
          <w:sz w:val="22"/>
          <w:szCs w:val="22"/>
        </w:rPr>
        <w:t>stav</w:t>
      </w:r>
      <w:r w:rsidR="00E700D2" w:rsidRPr="00E37220">
        <w:rPr>
          <w:rFonts w:ascii="Arial" w:hAnsi="Arial" w:cs="Arial"/>
          <w:sz w:val="22"/>
          <w:szCs w:val="22"/>
        </w:rPr>
        <w:t>em</w:t>
      </w:r>
      <w:r w:rsidRPr="00E37220">
        <w:rPr>
          <w:rFonts w:ascii="Arial" w:hAnsi="Arial" w:cs="Arial"/>
          <w:sz w:val="22"/>
          <w:szCs w:val="22"/>
        </w:rPr>
        <w:t xml:space="preserve"> pojistných fondů a rezerv </w:t>
      </w:r>
      <w:r w:rsidR="003D3D34" w:rsidRPr="00E37220">
        <w:rPr>
          <w:rFonts w:ascii="Arial" w:hAnsi="Arial" w:cs="Arial"/>
          <w:sz w:val="22"/>
          <w:szCs w:val="22"/>
        </w:rPr>
        <w:t>vedeným</w:t>
      </w:r>
      <w:r w:rsidR="00E700D2" w:rsidRPr="00E37220">
        <w:rPr>
          <w:rFonts w:ascii="Arial" w:hAnsi="Arial" w:cs="Arial"/>
          <w:sz w:val="22"/>
          <w:szCs w:val="22"/>
        </w:rPr>
        <w:t xml:space="preserve"> k těmto okamžikům v účetnictví EGAP</w:t>
      </w:r>
      <w:r w:rsidRPr="00E37220">
        <w:rPr>
          <w:rFonts w:ascii="Arial" w:hAnsi="Arial" w:cs="Arial"/>
          <w:sz w:val="22"/>
          <w:szCs w:val="22"/>
        </w:rPr>
        <w:t>.</w:t>
      </w:r>
    </w:p>
    <w:p w:rsidR="00D10012" w:rsidRDefault="00D10012" w:rsidP="008F174A">
      <w:pPr>
        <w:jc w:val="both"/>
        <w:rPr>
          <w:rFonts w:ascii="Arial" w:hAnsi="Arial" w:cs="Arial"/>
          <w:color w:val="00B050"/>
          <w:sz w:val="22"/>
          <w:szCs w:val="22"/>
        </w:rPr>
      </w:pPr>
    </w:p>
    <w:p w:rsidR="00BD1D55" w:rsidRPr="00FB0B8B" w:rsidRDefault="00D10012" w:rsidP="008F174A">
      <w:pPr>
        <w:jc w:val="both"/>
        <w:rPr>
          <w:rFonts w:ascii="Arial" w:hAnsi="Arial" w:cs="Arial"/>
          <w:b/>
          <w:sz w:val="22"/>
          <w:szCs w:val="22"/>
        </w:rPr>
      </w:pPr>
      <w:r w:rsidRPr="00FB0B8B">
        <w:rPr>
          <w:rFonts w:ascii="Arial" w:hAnsi="Arial" w:cs="Arial"/>
          <w:b/>
          <w:sz w:val="22"/>
          <w:szCs w:val="22"/>
        </w:rPr>
        <w:t>Tabulka č.</w:t>
      </w:r>
      <w:r w:rsidR="00630A9F" w:rsidRPr="00FB0B8B">
        <w:rPr>
          <w:rFonts w:ascii="Arial" w:hAnsi="Arial" w:cs="Arial"/>
          <w:b/>
          <w:sz w:val="22"/>
          <w:szCs w:val="22"/>
        </w:rPr>
        <w:t xml:space="preserve"> 2</w:t>
      </w:r>
      <w:r w:rsidR="000C686A" w:rsidRPr="00FB0B8B">
        <w:rPr>
          <w:rFonts w:ascii="Arial" w:hAnsi="Arial" w:cs="Arial"/>
          <w:b/>
          <w:sz w:val="22"/>
          <w:szCs w:val="22"/>
        </w:rPr>
        <w:t xml:space="preserve"> </w:t>
      </w:r>
      <w:r w:rsidRPr="00FB0B8B">
        <w:rPr>
          <w:rFonts w:ascii="Arial" w:hAnsi="Arial" w:cs="Arial"/>
          <w:b/>
          <w:sz w:val="22"/>
          <w:szCs w:val="22"/>
        </w:rPr>
        <w:t>– Porovnání skutečné a nezbytné výše p</w:t>
      </w:r>
      <w:r w:rsidR="000C686A" w:rsidRPr="00FB0B8B">
        <w:rPr>
          <w:rFonts w:ascii="Arial" w:hAnsi="Arial" w:cs="Arial"/>
          <w:b/>
          <w:sz w:val="22"/>
          <w:szCs w:val="22"/>
        </w:rPr>
        <w:t>ojistných fondů a rezerv</w:t>
      </w:r>
      <w:r w:rsidRPr="00FB0B8B">
        <w:rPr>
          <w:rFonts w:ascii="Arial" w:hAnsi="Arial" w:cs="Arial"/>
          <w:b/>
          <w:sz w:val="22"/>
          <w:szCs w:val="22"/>
        </w:rPr>
        <w:t xml:space="preserve"> </w:t>
      </w:r>
      <w:r w:rsidR="007149FF" w:rsidRPr="00FB0B8B">
        <w:rPr>
          <w:rFonts w:ascii="Arial" w:hAnsi="Arial" w:cs="Arial"/>
          <w:b/>
          <w:sz w:val="22"/>
          <w:szCs w:val="22"/>
        </w:rPr>
        <w:t>(</w:t>
      </w:r>
      <w:r w:rsidRPr="00FB0B8B">
        <w:rPr>
          <w:rFonts w:ascii="Arial" w:hAnsi="Arial" w:cs="Arial"/>
          <w:b/>
          <w:sz w:val="22"/>
          <w:szCs w:val="22"/>
        </w:rPr>
        <w:t>mld. Kč</w:t>
      </w:r>
      <w:r w:rsidR="007149FF" w:rsidRPr="00FB0B8B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795"/>
        <w:gridCol w:w="5159"/>
        <w:gridCol w:w="1559"/>
        <w:gridCol w:w="1559"/>
      </w:tblGrid>
      <w:tr w:rsidR="00693E63" w:rsidRPr="00693E63" w:rsidTr="002411BC">
        <w:tc>
          <w:tcPr>
            <w:tcW w:w="795" w:type="dxa"/>
            <w:vMerge w:val="restart"/>
            <w:shd w:val="clear" w:color="auto" w:fill="C6D9F1" w:themeFill="text2" w:themeFillTint="33"/>
            <w:vAlign w:val="center"/>
          </w:tcPr>
          <w:p w:rsidR="000C686A" w:rsidRPr="00693E63" w:rsidRDefault="000C686A" w:rsidP="000C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Řádek číslo</w:t>
            </w:r>
          </w:p>
        </w:tc>
        <w:tc>
          <w:tcPr>
            <w:tcW w:w="5159" w:type="dxa"/>
            <w:vMerge w:val="restart"/>
            <w:shd w:val="clear" w:color="auto" w:fill="C6D9F1" w:themeFill="text2" w:themeFillTint="33"/>
          </w:tcPr>
          <w:p w:rsidR="000C686A" w:rsidRPr="00693E63" w:rsidRDefault="000C686A" w:rsidP="008F17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C6D9F1" w:themeFill="text2" w:themeFillTint="33"/>
            <w:vAlign w:val="center"/>
          </w:tcPr>
          <w:p w:rsidR="000C686A" w:rsidRPr="00693E63" w:rsidRDefault="000C686A" w:rsidP="00D63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Stav pojistných fondů a rezerv</w:t>
            </w:r>
          </w:p>
        </w:tc>
      </w:tr>
      <w:tr w:rsidR="00693E63" w:rsidRPr="00693E63" w:rsidTr="002411BC">
        <w:tc>
          <w:tcPr>
            <w:tcW w:w="795" w:type="dxa"/>
            <w:vMerge/>
            <w:shd w:val="clear" w:color="auto" w:fill="C6D9F1" w:themeFill="text2" w:themeFillTint="33"/>
          </w:tcPr>
          <w:p w:rsidR="000C686A" w:rsidRPr="00693E63" w:rsidRDefault="000C686A" w:rsidP="008F17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vMerge/>
            <w:shd w:val="clear" w:color="auto" w:fill="C6D9F1" w:themeFill="text2" w:themeFillTint="33"/>
          </w:tcPr>
          <w:p w:rsidR="000C686A" w:rsidRPr="00693E63" w:rsidRDefault="000C686A" w:rsidP="008F17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0C686A" w:rsidRPr="00693E63" w:rsidRDefault="000C686A" w:rsidP="00D63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k</w:t>
            </w:r>
            <w:r w:rsidR="00137B9B">
              <w:rPr>
                <w:rFonts w:ascii="Arial" w:hAnsi="Arial" w:cs="Arial"/>
                <w:sz w:val="20"/>
                <w:szCs w:val="20"/>
              </w:rPr>
              <w:t> </w:t>
            </w:r>
            <w:r w:rsidRPr="00693E63">
              <w:rPr>
                <w:rFonts w:ascii="Arial" w:hAnsi="Arial" w:cs="Arial"/>
                <w:sz w:val="20"/>
                <w:szCs w:val="20"/>
              </w:rPr>
              <w:t>30. 6. 2011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0C686A" w:rsidRPr="00693E63" w:rsidRDefault="000C686A" w:rsidP="001A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k</w:t>
            </w:r>
            <w:r w:rsidR="00137B9B">
              <w:rPr>
                <w:rFonts w:ascii="Arial" w:hAnsi="Arial" w:cs="Arial"/>
                <w:sz w:val="20"/>
                <w:szCs w:val="20"/>
              </w:rPr>
              <w:t> </w:t>
            </w:r>
            <w:r w:rsidRPr="00693E63">
              <w:rPr>
                <w:rFonts w:ascii="Arial" w:hAnsi="Arial" w:cs="Arial"/>
                <w:sz w:val="20"/>
                <w:szCs w:val="20"/>
              </w:rPr>
              <w:t>31. 12. 2011</w:t>
            </w:r>
          </w:p>
        </w:tc>
      </w:tr>
      <w:tr w:rsidR="00693E63" w:rsidRPr="00693E63" w:rsidTr="002411BC">
        <w:trPr>
          <w:trHeight w:val="283"/>
        </w:trPr>
        <w:tc>
          <w:tcPr>
            <w:tcW w:w="795" w:type="dxa"/>
            <w:vAlign w:val="center"/>
          </w:tcPr>
          <w:p w:rsidR="000C686A" w:rsidRPr="00693E63" w:rsidRDefault="000C686A" w:rsidP="000C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9" w:type="dxa"/>
            <w:vAlign w:val="center"/>
          </w:tcPr>
          <w:p w:rsidR="000C686A" w:rsidRPr="00693E63" w:rsidRDefault="000C686A" w:rsidP="002411B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Účetní stav</w:t>
            </w:r>
          </w:p>
        </w:tc>
        <w:tc>
          <w:tcPr>
            <w:tcW w:w="1559" w:type="dxa"/>
            <w:vAlign w:val="center"/>
          </w:tcPr>
          <w:p w:rsidR="000C686A" w:rsidRPr="00693E63" w:rsidRDefault="000C686A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16,56</w:t>
            </w:r>
          </w:p>
        </w:tc>
        <w:tc>
          <w:tcPr>
            <w:tcW w:w="1559" w:type="dxa"/>
            <w:vAlign w:val="center"/>
          </w:tcPr>
          <w:p w:rsidR="000C686A" w:rsidRPr="00693E63" w:rsidRDefault="000C686A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20,74</w:t>
            </w:r>
          </w:p>
        </w:tc>
      </w:tr>
      <w:tr w:rsidR="00693E63" w:rsidRPr="00693E63" w:rsidTr="002411BC">
        <w:tc>
          <w:tcPr>
            <w:tcW w:w="795" w:type="dxa"/>
            <w:vAlign w:val="center"/>
          </w:tcPr>
          <w:p w:rsidR="000C686A" w:rsidRPr="00693E63" w:rsidRDefault="000C686A" w:rsidP="000C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9" w:type="dxa"/>
            <w:vAlign w:val="center"/>
          </w:tcPr>
          <w:p w:rsidR="000C686A" w:rsidRPr="00693E63" w:rsidRDefault="002A66CE" w:rsidP="002411B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S</w:t>
            </w:r>
            <w:r w:rsidR="000C686A" w:rsidRPr="00693E63">
              <w:rPr>
                <w:rFonts w:ascii="Arial" w:hAnsi="Arial" w:cs="Arial"/>
                <w:sz w:val="20"/>
                <w:szCs w:val="20"/>
              </w:rPr>
              <w:t>tav po zohlednění účetní ztráty za rok 2011</w:t>
            </w:r>
            <w:r w:rsidRPr="00693E63">
              <w:rPr>
                <w:rFonts w:ascii="Arial" w:hAnsi="Arial" w:cs="Arial"/>
                <w:sz w:val="20"/>
                <w:szCs w:val="20"/>
              </w:rPr>
              <w:t xml:space="preserve"> (1,05</w:t>
            </w:r>
            <w:r w:rsidR="00E700D2" w:rsidRPr="00693E63">
              <w:rPr>
                <w:rFonts w:ascii="Arial" w:hAnsi="Arial" w:cs="Arial"/>
                <w:sz w:val="20"/>
                <w:szCs w:val="20"/>
              </w:rPr>
              <w:t> mld. Kč</w:t>
            </w:r>
            <w:r w:rsidRPr="00693E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0C686A" w:rsidRPr="00693E63" w:rsidRDefault="000C686A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16,56</w:t>
            </w:r>
          </w:p>
        </w:tc>
        <w:tc>
          <w:tcPr>
            <w:tcW w:w="1559" w:type="dxa"/>
            <w:vAlign w:val="center"/>
          </w:tcPr>
          <w:p w:rsidR="000C686A" w:rsidRPr="00693E63" w:rsidRDefault="000C686A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19,69</w:t>
            </w:r>
          </w:p>
        </w:tc>
      </w:tr>
      <w:tr w:rsidR="00693E63" w:rsidRPr="00693E63" w:rsidTr="002411BC">
        <w:tc>
          <w:tcPr>
            <w:tcW w:w="795" w:type="dxa"/>
            <w:vAlign w:val="center"/>
          </w:tcPr>
          <w:p w:rsidR="000C686A" w:rsidRPr="00693E63" w:rsidRDefault="000C686A" w:rsidP="000C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9" w:type="dxa"/>
            <w:vAlign w:val="center"/>
          </w:tcPr>
          <w:p w:rsidR="000C686A" w:rsidRPr="00693E63" w:rsidRDefault="000C686A" w:rsidP="002411B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Minimální stav nutný pro zajištění ještě bezpečného provozu exportní pojišťovny</w:t>
            </w:r>
          </w:p>
        </w:tc>
        <w:tc>
          <w:tcPr>
            <w:tcW w:w="1559" w:type="dxa"/>
            <w:vAlign w:val="center"/>
          </w:tcPr>
          <w:p w:rsidR="000C686A" w:rsidRPr="00693E63" w:rsidRDefault="000C686A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14,58</w:t>
            </w:r>
          </w:p>
        </w:tc>
        <w:tc>
          <w:tcPr>
            <w:tcW w:w="1559" w:type="dxa"/>
            <w:vAlign w:val="center"/>
          </w:tcPr>
          <w:p w:rsidR="000C686A" w:rsidRPr="00693E63" w:rsidRDefault="000C686A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14,93</w:t>
            </w:r>
          </w:p>
        </w:tc>
      </w:tr>
      <w:tr w:rsidR="00693E63" w:rsidRPr="00693E63" w:rsidTr="002411BC">
        <w:trPr>
          <w:trHeight w:val="283"/>
        </w:trPr>
        <w:tc>
          <w:tcPr>
            <w:tcW w:w="795" w:type="dxa"/>
            <w:vAlign w:val="center"/>
          </w:tcPr>
          <w:p w:rsidR="000C686A" w:rsidRPr="00693E63" w:rsidRDefault="000C686A" w:rsidP="000C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9" w:type="dxa"/>
            <w:vAlign w:val="center"/>
          </w:tcPr>
          <w:p w:rsidR="000C686A" w:rsidRPr="00693E63" w:rsidRDefault="000C686A" w:rsidP="002411B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 xml:space="preserve">Rozdíl (ř. 2 </w:t>
            </w:r>
            <w:r w:rsidR="00D63947" w:rsidRPr="002411BC">
              <w:rPr>
                <w:rFonts w:ascii="Arial" w:hAnsi="Arial" w:cs="Arial"/>
                <w:sz w:val="20"/>
                <w:szCs w:val="20"/>
              </w:rPr>
              <w:t>−</w:t>
            </w:r>
            <w:r w:rsidRPr="00693E63">
              <w:rPr>
                <w:rFonts w:ascii="Arial" w:hAnsi="Arial" w:cs="Arial"/>
                <w:sz w:val="20"/>
                <w:szCs w:val="20"/>
              </w:rPr>
              <w:t xml:space="preserve"> ř. 3)</w:t>
            </w:r>
          </w:p>
        </w:tc>
        <w:tc>
          <w:tcPr>
            <w:tcW w:w="1559" w:type="dxa"/>
            <w:vAlign w:val="center"/>
          </w:tcPr>
          <w:p w:rsidR="000C686A" w:rsidRPr="00693E63" w:rsidRDefault="000C686A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1,98</w:t>
            </w:r>
          </w:p>
        </w:tc>
        <w:tc>
          <w:tcPr>
            <w:tcW w:w="1559" w:type="dxa"/>
            <w:vAlign w:val="center"/>
          </w:tcPr>
          <w:p w:rsidR="000C686A" w:rsidRPr="00693E63" w:rsidRDefault="000C686A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4,76</w:t>
            </w:r>
          </w:p>
        </w:tc>
      </w:tr>
    </w:tbl>
    <w:p w:rsidR="006676C0" w:rsidRPr="00FB0B8B" w:rsidRDefault="000C686A" w:rsidP="008F174A">
      <w:pPr>
        <w:jc w:val="both"/>
        <w:rPr>
          <w:rFonts w:ascii="Arial" w:hAnsi="Arial" w:cs="Arial"/>
          <w:sz w:val="18"/>
          <w:szCs w:val="18"/>
        </w:rPr>
      </w:pPr>
      <w:r w:rsidRPr="002411BC">
        <w:rPr>
          <w:rFonts w:ascii="Arial" w:hAnsi="Arial" w:cs="Arial"/>
          <w:b/>
          <w:sz w:val="18"/>
          <w:szCs w:val="18"/>
        </w:rPr>
        <w:t>Zdroj:</w:t>
      </w:r>
      <w:r w:rsidR="006F6469" w:rsidRPr="00FB0B8B">
        <w:rPr>
          <w:rFonts w:ascii="Arial" w:hAnsi="Arial" w:cs="Arial"/>
          <w:sz w:val="18"/>
          <w:szCs w:val="18"/>
        </w:rPr>
        <w:t xml:space="preserve"> </w:t>
      </w:r>
      <w:r w:rsidR="00D63947">
        <w:rPr>
          <w:rFonts w:ascii="Arial" w:hAnsi="Arial" w:cs="Arial"/>
          <w:sz w:val="18"/>
          <w:szCs w:val="18"/>
        </w:rPr>
        <w:t>i</w:t>
      </w:r>
      <w:r w:rsidR="006F6469" w:rsidRPr="00FB0B8B">
        <w:rPr>
          <w:rFonts w:ascii="Arial" w:hAnsi="Arial" w:cs="Arial"/>
          <w:sz w:val="18"/>
          <w:szCs w:val="18"/>
        </w:rPr>
        <w:t xml:space="preserve">nterní </w:t>
      </w:r>
      <w:r w:rsidR="00EB4601">
        <w:rPr>
          <w:rFonts w:ascii="Arial" w:hAnsi="Arial" w:cs="Arial"/>
          <w:sz w:val="18"/>
          <w:szCs w:val="18"/>
        </w:rPr>
        <w:t>po</w:t>
      </w:r>
      <w:r w:rsidR="006F6469" w:rsidRPr="00FB0B8B">
        <w:rPr>
          <w:rFonts w:ascii="Arial" w:hAnsi="Arial" w:cs="Arial"/>
          <w:sz w:val="18"/>
          <w:szCs w:val="18"/>
        </w:rPr>
        <w:t>dklady EGAP, propočet provedený NKÚ</w:t>
      </w:r>
      <w:r w:rsidR="00B7473A" w:rsidRPr="00FB0B8B">
        <w:rPr>
          <w:rFonts w:ascii="Arial" w:hAnsi="Arial" w:cs="Arial"/>
          <w:sz w:val="18"/>
          <w:szCs w:val="18"/>
        </w:rPr>
        <w:t>.</w:t>
      </w:r>
    </w:p>
    <w:p w:rsidR="000C686A" w:rsidRPr="00FB0B8B" w:rsidRDefault="000C686A" w:rsidP="008F174A">
      <w:pPr>
        <w:jc w:val="both"/>
        <w:rPr>
          <w:rFonts w:ascii="Arial" w:hAnsi="Arial" w:cs="Arial"/>
          <w:sz w:val="18"/>
          <w:szCs w:val="18"/>
        </w:rPr>
      </w:pPr>
      <w:r w:rsidRPr="002411BC">
        <w:rPr>
          <w:rFonts w:ascii="Arial" w:hAnsi="Arial" w:cs="Arial"/>
          <w:b/>
          <w:sz w:val="18"/>
          <w:szCs w:val="18"/>
        </w:rPr>
        <w:t>Pozn.:</w:t>
      </w:r>
      <w:r w:rsidRPr="00FB0B8B">
        <w:rPr>
          <w:rFonts w:ascii="Arial" w:hAnsi="Arial" w:cs="Arial"/>
          <w:sz w:val="18"/>
          <w:szCs w:val="18"/>
        </w:rPr>
        <w:t xml:space="preserve"> </w:t>
      </w:r>
      <w:r w:rsidR="00D63947">
        <w:rPr>
          <w:rFonts w:ascii="Arial" w:hAnsi="Arial" w:cs="Arial"/>
          <w:sz w:val="18"/>
          <w:szCs w:val="18"/>
        </w:rPr>
        <w:t>S</w:t>
      </w:r>
      <w:r w:rsidRPr="00FB0B8B">
        <w:rPr>
          <w:rFonts w:ascii="Arial" w:hAnsi="Arial" w:cs="Arial"/>
          <w:sz w:val="18"/>
          <w:szCs w:val="18"/>
        </w:rPr>
        <w:t>tav k 31. 12. 2011 je uveden včetně dotace za rok 2011 ve výši 1 mld. Kč</w:t>
      </w:r>
      <w:r w:rsidR="00B7473A" w:rsidRPr="00FB0B8B">
        <w:rPr>
          <w:rFonts w:ascii="Arial" w:hAnsi="Arial" w:cs="Arial"/>
          <w:sz w:val="18"/>
          <w:szCs w:val="18"/>
        </w:rPr>
        <w:t>.</w:t>
      </w:r>
    </w:p>
    <w:p w:rsidR="006F6469" w:rsidRPr="00693E63" w:rsidRDefault="006F6469" w:rsidP="00233D8A">
      <w:pPr>
        <w:jc w:val="both"/>
        <w:rPr>
          <w:rFonts w:ascii="Arial" w:hAnsi="Arial" w:cs="Arial"/>
          <w:b/>
          <w:sz w:val="22"/>
          <w:szCs w:val="22"/>
        </w:rPr>
      </w:pPr>
    </w:p>
    <w:p w:rsidR="00A03D83" w:rsidRPr="00E37220" w:rsidRDefault="000D6D26" w:rsidP="008F174A">
      <w:pPr>
        <w:jc w:val="both"/>
        <w:rPr>
          <w:rFonts w:ascii="Arial" w:hAnsi="Arial" w:cs="Arial"/>
          <w:sz w:val="22"/>
          <w:szCs w:val="22"/>
        </w:rPr>
      </w:pPr>
      <w:r w:rsidRPr="00E37220">
        <w:rPr>
          <w:rFonts w:ascii="Arial" w:hAnsi="Arial" w:cs="Arial"/>
          <w:sz w:val="22"/>
          <w:szCs w:val="22"/>
        </w:rPr>
        <w:t>Z porovnání vyplývá, že EGAP žádala o uvolnění dotace na rok 2011</w:t>
      </w:r>
      <w:r w:rsidR="003D3D34" w:rsidRPr="00E37220">
        <w:rPr>
          <w:rFonts w:ascii="Arial" w:hAnsi="Arial" w:cs="Arial"/>
          <w:sz w:val="22"/>
          <w:szCs w:val="22"/>
        </w:rPr>
        <w:t xml:space="preserve"> i přesto, že</w:t>
      </w:r>
      <w:r w:rsidRPr="00E37220">
        <w:rPr>
          <w:rFonts w:ascii="Arial" w:hAnsi="Arial" w:cs="Arial"/>
          <w:sz w:val="22"/>
          <w:szCs w:val="22"/>
        </w:rPr>
        <w:t xml:space="preserve"> byl stav jejích pojistných fondů a rezerv </w:t>
      </w:r>
      <w:r w:rsidR="008E3D03" w:rsidRPr="00E37220">
        <w:rPr>
          <w:rFonts w:ascii="Arial" w:hAnsi="Arial" w:cs="Arial"/>
          <w:sz w:val="22"/>
          <w:szCs w:val="22"/>
        </w:rPr>
        <w:t xml:space="preserve">k datu provedení propočtu </w:t>
      </w:r>
      <w:r w:rsidRPr="00E37220">
        <w:rPr>
          <w:rFonts w:ascii="Arial" w:hAnsi="Arial" w:cs="Arial"/>
          <w:sz w:val="22"/>
          <w:szCs w:val="22"/>
        </w:rPr>
        <w:t>vyšší o téměř 2 mld. Kč</w:t>
      </w:r>
      <w:r w:rsidR="008E3D03" w:rsidRPr="00E37220">
        <w:rPr>
          <w:rFonts w:ascii="Arial" w:hAnsi="Arial" w:cs="Arial"/>
          <w:sz w:val="22"/>
          <w:szCs w:val="22"/>
        </w:rPr>
        <w:t>,</w:t>
      </w:r>
      <w:r w:rsidRPr="00E37220">
        <w:rPr>
          <w:rFonts w:ascii="Arial" w:hAnsi="Arial" w:cs="Arial"/>
          <w:sz w:val="22"/>
          <w:szCs w:val="22"/>
        </w:rPr>
        <w:t xml:space="preserve"> než činila minimální výše těchto fondů a rezerv považovaná dle ustanovení § 4 vyhlášky č.</w:t>
      </w:r>
      <w:r w:rsidR="008E3D03" w:rsidRPr="00E37220">
        <w:rPr>
          <w:rFonts w:ascii="Arial" w:hAnsi="Arial" w:cs="Arial"/>
          <w:sz w:val="22"/>
          <w:szCs w:val="22"/>
        </w:rPr>
        <w:t> </w:t>
      </w:r>
      <w:r w:rsidRPr="00E37220">
        <w:rPr>
          <w:rFonts w:ascii="Arial" w:hAnsi="Arial" w:cs="Arial"/>
          <w:sz w:val="22"/>
          <w:szCs w:val="22"/>
        </w:rPr>
        <w:t>278/1998</w:t>
      </w:r>
      <w:r w:rsidR="00735B6C" w:rsidRPr="00E37220">
        <w:rPr>
          <w:rFonts w:ascii="Arial" w:hAnsi="Arial" w:cs="Arial"/>
          <w:sz w:val="22"/>
          <w:szCs w:val="22"/>
        </w:rPr>
        <w:t> </w:t>
      </w:r>
      <w:r w:rsidRPr="00E37220">
        <w:rPr>
          <w:rFonts w:ascii="Arial" w:hAnsi="Arial" w:cs="Arial"/>
          <w:sz w:val="22"/>
          <w:szCs w:val="22"/>
        </w:rPr>
        <w:t>Sb. za</w:t>
      </w:r>
      <w:r w:rsidR="008A68B1" w:rsidRPr="00E37220">
        <w:rPr>
          <w:rFonts w:ascii="Arial" w:hAnsi="Arial" w:cs="Arial"/>
          <w:sz w:val="22"/>
          <w:szCs w:val="22"/>
        </w:rPr>
        <w:t xml:space="preserve"> ještě</w:t>
      </w:r>
      <w:r w:rsidRPr="00E37220">
        <w:rPr>
          <w:rFonts w:ascii="Arial" w:hAnsi="Arial" w:cs="Arial"/>
          <w:sz w:val="22"/>
          <w:szCs w:val="22"/>
        </w:rPr>
        <w:t xml:space="preserve"> bezpečnou pro provoz</w:t>
      </w:r>
      <w:r w:rsidR="000C7D52" w:rsidRPr="00E37220">
        <w:rPr>
          <w:rFonts w:ascii="Arial" w:hAnsi="Arial" w:cs="Arial"/>
          <w:sz w:val="22"/>
          <w:szCs w:val="22"/>
        </w:rPr>
        <w:t xml:space="preserve"> exportní pojišťovny</w:t>
      </w:r>
      <w:r w:rsidRPr="00E37220">
        <w:rPr>
          <w:rFonts w:ascii="Arial" w:hAnsi="Arial" w:cs="Arial"/>
          <w:sz w:val="22"/>
          <w:szCs w:val="22"/>
        </w:rPr>
        <w:t>.</w:t>
      </w:r>
      <w:r w:rsidR="008C288A" w:rsidRPr="00E37220">
        <w:rPr>
          <w:rFonts w:ascii="Arial" w:hAnsi="Arial" w:cs="Arial"/>
          <w:sz w:val="22"/>
          <w:szCs w:val="22"/>
        </w:rPr>
        <w:t xml:space="preserve"> </w:t>
      </w:r>
    </w:p>
    <w:p w:rsidR="00D63947" w:rsidRDefault="00D63947" w:rsidP="008F174A">
      <w:pPr>
        <w:jc w:val="both"/>
        <w:rPr>
          <w:rFonts w:ascii="Arial" w:hAnsi="Arial" w:cs="Arial"/>
          <w:sz w:val="22"/>
          <w:szCs w:val="22"/>
        </w:rPr>
      </w:pPr>
    </w:p>
    <w:p w:rsidR="008F174A" w:rsidRPr="00E37220" w:rsidRDefault="000D6D26" w:rsidP="008F174A">
      <w:pPr>
        <w:jc w:val="both"/>
        <w:rPr>
          <w:rFonts w:ascii="Arial" w:hAnsi="Arial" w:cs="Arial"/>
          <w:sz w:val="22"/>
          <w:szCs w:val="22"/>
        </w:rPr>
      </w:pPr>
      <w:r w:rsidRPr="00E37220">
        <w:rPr>
          <w:rFonts w:ascii="Arial" w:hAnsi="Arial" w:cs="Arial"/>
          <w:sz w:val="22"/>
          <w:szCs w:val="22"/>
        </w:rPr>
        <w:t xml:space="preserve">K 31. </w:t>
      </w:r>
      <w:r w:rsidR="00B7473A" w:rsidRPr="00E37220">
        <w:rPr>
          <w:rFonts w:ascii="Arial" w:hAnsi="Arial" w:cs="Arial"/>
          <w:sz w:val="22"/>
          <w:szCs w:val="22"/>
        </w:rPr>
        <w:t>prosinci</w:t>
      </w:r>
      <w:r w:rsidRPr="00E37220">
        <w:rPr>
          <w:rFonts w:ascii="Arial" w:hAnsi="Arial" w:cs="Arial"/>
          <w:sz w:val="22"/>
          <w:szCs w:val="22"/>
        </w:rPr>
        <w:t xml:space="preserve"> 2011</w:t>
      </w:r>
      <w:r w:rsidR="00DD529F" w:rsidRPr="00E37220">
        <w:rPr>
          <w:rFonts w:ascii="Arial" w:hAnsi="Arial" w:cs="Arial"/>
          <w:sz w:val="22"/>
          <w:szCs w:val="22"/>
        </w:rPr>
        <w:t xml:space="preserve"> pak měla EGAP</w:t>
      </w:r>
      <w:r w:rsidRPr="00E37220">
        <w:rPr>
          <w:rFonts w:ascii="Arial" w:hAnsi="Arial" w:cs="Arial"/>
          <w:sz w:val="22"/>
          <w:szCs w:val="22"/>
        </w:rPr>
        <w:t xml:space="preserve"> stav</w:t>
      </w:r>
      <w:r w:rsidR="000C7D52" w:rsidRPr="00E37220">
        <w:rPr>
          <w:rFonts w:ascii="Arial" w:hAnsi="Arial" w:cs="Arial"/>
          <w:sz w:val="22"/>
          <w:szCs w:val="22"/>
        </w:rPr>
        <w:t xml:space="preserve"> pojistných fondů a rezerv</w:t>
      </w:r>
      <w:r w:rsidR="00DD529F" w:rsidRPr="00E37220">
        <w:rPr>
          <w:rFonts w:ascii="Arial" w:hAnsi="Arial" w:cs="Arial"/>
          <w:sz w:val="22"/>
          <w:szCs w:val="22"/>
        </w:rPr>
        <w:t>,</w:t>
      </w:r>
      <w:r w:rsidR="000C7D52" w:rsidRPr="00E37220">
        <w:rPr>
          <w:rFonts w:ascii="Arial" w:hAnsi="Arial" w:cs="Arial"/>
          <w:sz w:val="22"/>
          <w:szCs w:val="22"/>
        </w:rPr>
        <w:t xml:space="preserve"> i při zohlednění účetní ztráty</w:t>
      </w:r>
      <w:r w:rsidR="00DD529F" w:rsidRPr="00E37220">
        <w:rPr>
          <w:rFonts w:ascii="Arial" w:hAnsi="Arial" w:cs="Arial"/>
          <w:sz w:val="22"/>
          <w:szCs w:val="22"/>
        </w:rPr>
        <w:t>,</w:t>
      </w:r>
      <w:r w:rsidR="000C7D52" w:rsidRPr="00E37220">
        <w:rPr>
          <w:rFonts w:ascii="Arial" w:hAnsi="Arial" w:cs="Arial"/>
          <w:sz w:val="22"/>
          <w:szCs w:val="22"/>
        </w:rPr>
        <w:t xml:space="preserve"> o 4,76 mld. Kč</w:t>
      </w:r>
      <w:r w:rsidR="00497490" w:rsidRPr="00E37220">
        <w:rPr>
          <w:rFonts w:ascii="Arial" w:hAnsi="Arial" w:cs="Arial"/>
          <w:sz w:val="22"/>
          <w:szCs w:val="22"/>
        </w:rPr>
        <w:t xml:space="preserve"> vyšší</w:t>
      </w:r>
      <w:r w:rsidR="008E3D03" w:rsidRPr="00E37220">
        <w:rPr>
          <w:rFonts w:ascii="Arial" w:hAnsi="Arial" w:cs="Arial"/>
          <w:sz w:val="22"/>
          <w:szCs w:val="22"/>
        </w:rPr>
        <w:t>,</w:t>
      </w:r>
      <w:r w:rsidR="00DD529F" w:rsidRPr="00E37220">
        <w:rPr>
          <w:rFonts w:ascii="Arial" w:hAnsi="Arial" w:cs="Arial"/>
          <w:sz w:val="22"/>
          <w:szCs w:val="22"/>
        </w:rPr>
        <w:t xml:space="preserve"> než </w:t>
      </w:r>
      <w:r w:rsidR="00BA51A0" w:rsidRPr="00E37220">
        <w:rPr>
          <w:rFonts w:ascii="Arial" w:hAnsi="Arial" w:cs="Arial"/>
          <w:sz w:val="22"/>
          <w:szCs w:val="22"/>
        </w:rPr>
        <w:t>činila minimální výše těchto fondů a rezerv propočítaná v souladu s</w:t>
      </w:r>
      <w:r w:rsidR="00BB61E6" w:rsidRPr="00E37220">
        <w:rPr>
          <w:rFonts w:ascii="Arial" w:hAnsi="Arial" w:cs="Arial"/>
          <w:sz w:val="22"/>
          <w:szCs w:val="22"/>
        </w:rPr>
        <w:t> </w:t>
      </w:r>
      <w:r w:rsidR="00BA51A0" w:rsidRPr="00E37220">
        <w:rPr>
          <w:rFonts w:ascii="Arial" w:hAnsi="Arial" w:cs="Arial"/>
          <w:sz w:val="22"/>
          <w:szCs w:val="22"/>
        </w:rPr>
        <w:t xml:space="preserve">ustanovením </w:t>
      </w:r>
      <w:r w:rsidR="00DD529F" w:rsidRPr="00E37220">
        <w:rPr>
          <w:rFonts w:ascii="Arial" w:hAnsi="Arial" w:cs="Arial"/>
          <w:sz w:val="22"/>
          <w:szCs w:val="22"/>
        </w:rPr>
        <w:t>§ 4 vyhlášky č. 278/1998 Sb.</w:t>
      </w:r>
    </w:p>
    <w:p w:rsidR="008F174A" w:rsidRPr="00E37220" w:rsidRDefault="008F174A" w:rsidP="008F174A">
      <w:pPr>
        <w:rPr>
          <w:rFonts w:ascii="Arial" w:hAnsi="Arial" w:cs="Arial"/>
          <w:sz w:val="22"/>
          <w:szCs w:val="22"/>
        </w:rPr>
      </w:pPr>
    </w:p>
    <w:p w:rsidR="00A01653" w:rsidRPr="00E37220" w:rsidRDefault="0056757A" w:rsidP="008F174A">
      <w:pPr>
        <w:jc w:val="both"/>
        <w:rPr>
          <w:rFonts w:ascii="Arial" w:hAnsi="Arial" w:cs="Arial"/>
          <w:b/>
          <w:sz w:val="22"/>
          <w:szCs w:val="22"/>
        </w:rPr>
      </w:pPr>
      <w:r w:rsidRPr="00E37220">
        <w:rPr>
          <w:rFonts w:ascii="Arial" w:hAnsi="Arial" w:cs="Arial"/>
          <w:b/>
          <w:sz w:val="22"/>
          <w:szCs w:val="22"/>
        </w:rPr>
        <w:t>1</w:t>
      </w:r>
      <w:r w:rsidR="00D45226" w:rsidRPr="00E37220">
        <w:rPr>
          <w:rFonts w:ascii="Arial" w:hAnsi="Arial" w:cs="Arial"/>
          <w:b/>
          <w:sz w:val="22"/>
          <w:szCs w:val="22"/>
        </w:rPr>
        <w:t>.</w:t>
      </w:r>
      <w:r w:rsidR="008C288A" w:rsidRPr="00E37220">
        <w:rPr>
          <w:rFonts w:ascii="Arial" w:hAnsi="Arial" w:cs="Arial"/>
          <w:b/>
          <w:sz w:val="22"/>
          <w:szCs w:val="22"/>
        </w:rPr>
        <w:t>3</w:t>
      </w:r>
      <w:r w:rsidR="00D45226" w:rsidRPr="00E37220">
        <w:rPr>
          <w:rFonts w:ascii="Arial" w:hAnsi="Arial" w:cs="Arial"/>
          <w:b/>
          <w:sz w:val="22"/>
          <w:szCs w:val="22"/>
        </w:rPr>
        <w:t xml:space="preserve">.2 </w:t>
      </w:r>
      <w:r w:rsidR="00F033C3" w:rsidRPr="00E37220">
        <w:rPr>
          <w:rFonts w:ascii="Arial" w:hAnsi="Arial" w:cs="Arial"/>
          <w:b/>
          <w:sz w:val="22"/>
          <w:szCs w:val="22"/>
        </w:rPr>
        <w:t>D</w:t>
      </w:r>
      <w:r w:rsidR="008F174A" w:rsidRPr="00E37220">
        <w:rPr>
          <w:rFonts w:ascii="Arial" w:hAnsi="Arial" w:cs="Arial"/>
          <w:b/>
          <w:sz w:val="22"/>
          <w:szCs w:val="22"/>
        </w:rPr>
        <w:t>otace ze státního rozpočtu v roce 2012</w:t>
      </w:r>
    </w:p>
    <w:p w:rsidR="00F033C3" w:rsidRPr="00E37220" w:rsidRDefault="00F033C3" w:rsidP="008F174A">
      <w:pPr>
        <w:jc w:val="both"/>
        <w:rPr>
          <w:rFonts w:ascii="Arial" w:hAnsi="Arial" w:cs="Arial"/>
          <w:sz w:val="22"/>
          <w:szCs w:val="22"/>
        </w:rPr>
      </w:pPr>
    </w:p>
    <w:p w:rsidR="008F174A" w:rsidRPr="00E37220" w:rsidRDefault="008F174A" w:rsidP="008F174A">
      <w:pPr>
        <w:jc w:val="both"/>
        <w:rPr>
          <w:rFonts w:ascii="Arial" w:hAnsi="Arial" w:cs="Arial"/>
          <w:sz w:val="22"/>
          <w:szCs w:val="22"/>
        </w:rPr>
      </w:pPr>
      <w:r w:rsidRPr="00E37220">
        <w:rPr>
          <w:rFonts w:ascii="Arial" w:hAnsi="Arial" w:cs="Arial"/>
          <w:sz w:val="22"/>
          <w:szCs w:val="22"/>
        </w:rPr>
        <w:t xml:space="preserve">EGAP nedodržela ustanovení § 3 odst. 4 vyhlášky č. 278/1998 Sb., neboť </w:t>
      </w:r>
      <w:r w:rsidR="00137B9B">
        <w:rPr>
          <w:rFonts w:ascii="Arial" w:hAnsi="Arial" w:cs="Arial"/>
          <w:sz w:val="22"/>
          <w:szCs w:val="22"/>
        </w:rPr>
        <w:t>v </w:t>
      </w:r>
      <w:r w:rsidRPr="00E37220">
        <w:rPr>
          <w:rFonts w:ascii="Arial" w:hAnsi="Arial" w:cs="Arial"/>
          <w:sz w:val="22"/>
          <w:szCs w:val="22"/>
        </w:rPr>
        <w:t>žádosti o uvolnění dotace ze státního rozpočtu</w:t>
      </w:r>
      <w:r w:rsidR="00F71CF5" w:rsidRPr="00E37220">
        <w:rPr>
          <w:rFonts w:ascii="Arial" w:hAnsi="Arial" w:cs="Arial"/>
          <w:sz w:val="22"/>
          <w:szCs w:val="22"/>
        </w:rPr>
        <w:t xml:space="preserve"> ve výši 1 mld. Kč</w:t>
      </w:r>
      <w:r w:rsidRPr="00E37220">
        <w:rPr>
          <w:rFonts w:ascii="Arial" w:hAnsi="Arial" w:cs="Arial"/>
          <w:sz w:val="22"/>
          <w:szCs w:val="22"/>
        </w:rPr>
        <w:t xml:space="preserve"> </w:t>
      </w:r>
      <w:r w:rsidR="00372206" w:rsidRPr="00E37220">
        <w:rPr>
          <w:rFonts w:ascii="Arial" w:hAnsi="Arial" w:cs="Arial"/>
          <w:sz w:val="22"/>
          <w:szCs w:val="22"/>
        </w:rPr>
        <w:t>z druhé poloviny prosince</w:t>
      </w:r>
      <w:r w:rsidR="003D3D34" w:rsidRPr="00E37220">
        <w:rPr>
          <w:rFonts w:ascii="Arial" w:hAnsi="Arial" w:cs="Arial"/>
          <w:sz w:val="22"/>
          <w:szCs w:val="22"/>
        </w:rPr>
        <w:t xml:space="preserve"> 2012</w:t>
      </w:r>
      <w:r w:rsidR="00372206" w:rsidRPr="00E37220">
        <w:rPr>
          <w:rFonts w:ascii="Arial" w:hAnsi="Arial" w:cs="Arial"/>
          <w:sz w:val="22"/>
          <w:szCs w:val="22"/>
        </w:rPr>
        <w:t xml:space="preserve"> </w:t>
      </w:r>
      <w:r w:rsidR="00BE697F" w:rsidRPr="00E37220">
        <w:rPr>
          <w:rFonts w:ascii="Arial" w:hAnsi="Arial" w:cs="Arial"/>
          <w:sz w:val="22"/>
          <w:szCs w:val="22"/>
        </w:rPr>
        <w:t xml:space="preserve">nedoložila </w:t>
      </w:r>
      <w:r w:rsidRPr="00E37220">
        <w:rPr>
          <w:rFonts w:ascii="Arial" w:hAnsi="Arial" w:cs="Arial"/>
          <w:sz w:val="22"/>
          <w:szCs w:val="22"/>
        </w:rPr>
        <w:t>skutečný stav pojistné angažovanosti</w:t>
      </w:r>
      <w:r w:rsidR="00372206" w:rsidRPr="00E37220">
        <w:rPr>
          <w:rFonts w:ascii="Arial" w:hAnsi="Arial" w:cs="Arial"/>
          <w:sz w:val="22"/>
          <w:szCs w:val="22"/>
        </w:rPr>
        <w:t xml:space="preserve"> k datu podání žádosti</w:t>
      </w:r>
      <w:r w:rsidR="00D63947">
        <w:rPr>
          <w:rFonts w:ascii="Arial" w:hAnsi="Arial" w:cs="Arial"/>
          <w:sz w:val="22"/>
          <w:szCs w:val="22"/>
        </w:rPr>
        <w:t>,</w:t>
      </w:r>
      <w:r w:rsidRPr="00E37220">
        <w:rPr>
          <w:rFonts w:ascii="Arial" w:hAnsi="Arial" w:cs="Arial"/>
          <w:sz w:val="22"/>
          <w:szCs w:val="22"/>
        </w:rPr>
        <w:t xml:space="preserve"> neuvedla předpoklad </w:t>
      </w:r>
      <w:r w:rsidRPr="00E37220">
        <w:rPr>
          <w:rFonts w:ascii="Arial" w:hAnsi="Arial" w:cs="Arial"/>
          <w:sz w:val="22"/>
          <w:szCs w:val="22"/>
        </w:rPr>
        <w:lastRenderedPageBreak/>
        <w:t>pojistné angažovanosti na nadcházející období 90 dnů</w:t>
      </w:r>
      <w:r w:rsidR="00D63947">
        <w:rPr>
          <w:rFonts w:ascii="Arial" w:hAnsi="Arial" w:cs="Arial"/>
          <w:sz w:val="22"/>
          <w:szCs w:val="22"/>
        </w:rPr>
        <w:t xml:space="preserve"> a</w:t>
      </w:r>
      <w:r w:rsidRPr="00E37220">
        <w:rPr>
          <w:rFonts w:ascii="Arial" w:hAnsi="Arial" w:cs="Arial"/>
          <w:sz w:val="22"/>
          <w:szCs w:val="22"/>
        </w:rPr>
        <w:t xml:space="preserve"> nezohlednila předpokládaný hospodářský výsl</w:t>
      </w:r>
      <w:r w:rsidR="00FC1B23" w:rsidRPr="00E37220">
        <w:rPr>
          <w:rFonts w:ascii="Arial" w:hAnsi="Arial" w:cs="Arial"/>
          <w:sz w:val="22"/>
          <w:szCs w:val="22"/>
        </w:rPr>
        <w:t>edek běžného účetního období.</w:t>
      </w:r>
      <w:r w:rsidR="00D63947">
        <w:rPr>
          <w:rFonts w:ascii="Arial" w:hAnsi="Arial" w:cs="Arial"/>
          <w:sz w:val="22"/>
          <w:szCs w:val="22"/>
        </w:rPr>
        <w:t xml:space="preserve"> </w:t>
      </w:r>
      <w:r w:rsidR="00F71CF5" w:rsidRPr="00E37220">
        <w:rPr>
          <w:rFonts w:ascii="Arial" w:hAnsi="Arial" w:cs="Arial"/>
          <w:sz w:val="22"/>
          <w:szCs w:val="22"/>
        </w:rPr>
        <w:t>Dotaci ve výši 1 mld. Kč</w:t>
      </w:r>
      <w:r w:rsidR="00550DAC" w:rsidRPr="00E37220">
        <w:rPr>
          <w:rFonts w:ascii="Arial" w:hAnsi="Arial" w:cs="Arial"/>
          <w:sz w:val="22"/>
          <w:szCs w:val="22"/>
        </w:rPr>
        <w:t xml:space="preserve"> obdržela </w:t>
      </w:r>
      <w:r w:rsidR="00F71CF5" w:rsidRPr="00E37220">
        <w:rPr>
          <w:rFonts w:ascii="Arial" w:hAnsi="Arial" w:cs="Arial"/>
          <w:sz w:val="22"/>
          <w:szCs w:val="22"/>
        </w:rPr>
        <w:t>EGAP</w:t>
      </w:r>
      <w:r w:rsidR="00550DAC" w:rsidRPr="00E37220">
        <w:rPr>
          <w:rFonts w:ascii="Arial" w:hAnsi="Arial" w:cs="Arial"/>
          <w:sz w:val="22"/>
          <w:szCs w:val="22"/>
        </w:rPr>
        <w:t xml:space="preserve"> od MF koncem</w:t>
      </w:r>
      <w:r w:rsidR="00F71CF5" w:rsidRPr="00E37220">
        <w:rPr>
          <w:rFonts w:ascii="Arial" w:hAnsi="Arial" w:cs="Arial"/>
          <w:sz w:val="22"/>
          <w:szCs w:val="22"/>
        </w:rPr>
        <w:t xml:space="preserve"> prosince 2012</w:t>
      </w:r>
      <w:r w:rsidR="00550DAC" w:rsidRPr="00E37220">
        <w:rPr>
          <w:rFonts w:ascii="Arial" w:hAnsi="Arial" w:cs="Arial"/>
          <w:sz w:val="22"/>
          <w:szCs w:val="22"/>
        </w:rPr>
        <w:t>.</w:t>
      </w:r>
    </w:p>
    <w:p w:rsidR="00F71CF5" w:rsidRPr="00E37220" w:rsidRDefault="00F71CF5" w:rsidP="008F174A">
      <w:pPr>
        <w:jc w:val="both"/>
        <w:rPr>
          <w:rFonts w:ascii="Arial" w:hAnsi="Arial" w:cs="Arial"/>
          <w:b/>
          <w:sz w:val="22"/>
          <w:szCs w:val="22"/>
        </w:rPr>
      </w:pPr>
    </w:p>
    <w:p w:rsidR="007D4F4F" w:rsidRPr="009F42D2" w:rsidRDefault="00F71CF5" w:rsidP="009F42D2">
      <w:pPr>
        <w:jc w:val="both"/>
        <w:rPr>
          <w:rFonts w:ascii="Arial" w:hAnsi="Arial" w:cs="Arial"/>
          <w:sz w:val="22"/>
          <w:szCs w:val="22"/>
        </w:rPr>
      </w:pPr>
      <w:r w:rsidRPr="00E37220">
        <w:rPr>
          <w:rFonts w:ascii="Arial" w:hAnsi="Arial" w:cs="Arial"/>
          <w:sz w:val="22"/>
          <w:szCs w:val="22"/>
        </w:rPr>
        <w:t xml:space="preserve">Obdobně jako v roce 2011 </w:t>
      </w:r>
      <w:r w:rsidR="006A2D71" w:rsidRPr="00E37220">
        <w:rPr>
          <w:rFonts w:ascii="Arial" w:hAnsi="Arial" w:cs="Arial"/>
          <w:sz w:val="22"/>
          <w:szCs w:val="22"/>
        </w:rPr>
        <w:t>ověřoval NKÚ</w:t>
      </w:r>
      <w:r w:rsidRPr="00E37220">
        <w:rPr>
          <w:rFonts w:ascii="Arial" w:hAnsi="Arial" w:cs="Arial"/>
          <w:sz w:val="22"/>
          <w:szCs w:val="22"/>
        </w:rPr>
        <w:t xml:space="preserve"> na základě interních podkladů EGAP, jaký byl stav pojistných fondů a rezerv, který lze </w:t>
      </w:r>
      <w:r w:rsidR="00137B9B">
        <w:rPr>
          <w:rFonts w:ascii="Arial" w:hAnsi="Arial" w:cs="Arial"/>
          <w:sz w:val="22"/>
          <w:szCs w:val="22"/>
        </w:rPr>
        <w:t>v </w:t>
      </w:r>
      <w:r w:rsidRPr="00E37220">
        <w:rPr>
          <w:rFonts w:ascii="Arial" w:hAnsi="Arial" w:cs="Arial"/>
          <w:sz w:val="22"/>
          <w:szCs w:val="22"/>
        </w:rPr>
        <w:t>souladu s ustanovením § 4 vyhlášky č.</w:t>
      </w:r>
      <w:r w:rsidR="007149FF" w:rsidRPr="00E37220">
        <w:rPr>
          <w:rFonts w:ascii="Arial" w:hAnsi="Arial" w:cs="Arial"/>
          <w:sz w:val="22"/>
          <w:szCs w:val="22"/>
        </w:rPr>
        <w:t> </w:t>
      </w:r>
      <w:r w:rsidRPr="00E37220">
        <w:rPr>
          <w:rFonts w:ascii="Arial" w:hAnsi="Arial" w:cs="Arial"/>
          <w:sz w:val="22"/>
          <w:szCs w:val="22"/>
        </w:rPr>
        <w:t>278/1998</w:t>
      </w:r>
      <w:r w:rsidR="007149FF" w:rsidRPr="00E37220">
        <w:rPr>
          <w:rFonts w:ascii="Arial" w:hAnsi="Arial" w:cs="Arial"/>
          <w:sz w:val="22"/>
          <w:szCs w:val="22"/>
        </w:rPr>
        <w:t> </w:t>
      </w:r>
      <w:r w:rsidRPr="00E37220">
        <w:rPr>
          <w:rFonts w:ascii="Arial" w:hAnsi="Arial" w:cs="Arial"/>
          <w:sz w:val="22"/>
          <w:szCs w:val="22"/>
        </w:rPr>
        <w:t xml:space="preserve">Sb. považovat za </w:t>
      </w:r>
      <w:r w:rsidR="008A68B1" w:rsidRPr="00E37220">
        <w:rPr>
          <w:rFonts w:ascii="Arial" w:hAnsi="Arial" w:cs="Arial"/>
          <w:sz w:val="22"/>
          <w:szCs w:val="22"/>
        </w:rPr>
        <w:t xml:space="preserve">ještě </w:t>
      </w:r>
      <w:r w:rsidRPr="00E37220">
        <w:rPr>
          <w:rFonts w:ascii="Arial" w:hAnsi="Arial" w:cs="Arial"/>
          <w:sz w:val="22"/>
          <w:szCs w:val="22"/>
        </w:rPr>
        <w:t>dostatečný pro zajištění bezpečného provozu exportní pojišťovny, a</w:t>
      </w:r>
      <w:r w:rsidR="002B1DA3" w:rsidRPr="00E37220">
        <w:rPr>
          <w:rFonts w:ascii="Arial" w:hAnsi="Arial" w:cs="Arial"/>
          <w:sz w:val="22"/>
          <w:szCs w:val="22"/>
        </w:rPr>
        <w:t> </w:t>
      </w:r>
      <w:r w:rsidRPr="00E37220">
        <w:rPr>
          <w:rFonts w:ascii="Arial" w:hAnsi="Arial" w:cs="Arial"/>
          <w:sz w:val="22"/>
          <w:szCs w:val="22"/>
        </w:rPr>
        <w:t>to k</w:t>
      </w:r>
      <w:r w:rsidR="005B0E73" w:rsidRPr="00E37220">
        <w:rPr>
          <w:rFonts w:ascii="Arial" w:hAnsi="Arial" w:cs="Arial"/>
          <w:sz w:val="22"/>
          <w:szCs w:val="22"/>
        </w:rPr>
        <w:t xml:space="preserve"> nejbližšímu </w:t>
      </w:r>
      <w:r w:rsidRPr="00E37220">
        <w:rPr>
          <w:rFonts w:ascii="Arial" w:hAnsi="Arial" w:cs="Arial"/>
          <w:sz w:val="22"/>
          <w:szCs w:val="22"/>
        </w:rPr>
        <w:t>okamžiku, k němuž byl</w:t>
      </w:r>
      <w:r w:rsidR="005B0E73" w:rsidRPr="00E37220">
        <w:rPr>
          <w:rFonts w:ascii="Arial" w:hAnsi="Arial" w:cs="Arial"/>
          <w:sz w:val="22"/>
          <w:szCs w:val="22"/>
        </w:rPr>
        <w:t>o možno od EGAP</w:t>
      </w:r>
      <w:r w:rsidR="00131945" w:rsidRPr="00E37220">
        <w:rPr>
          <w:rFonts w:ascii="Arial" w:hAnsi="Arial" w:cs="Arial"/>
          <w:sz w:val="22"/>
          <w:szCs w:val="22"/>
        </w:rPr>
        <w:t xml:space="preserve"> získat všechny </w:t>
      </w:r>
      <w:r w:rsidR="005B0E73" w:rsidRPr="00E37220">
        <w:rPr>
          <w:rFonts w:ascii="Arial" w:hAnsi="Arial" w:cs="Arial"/>
          <w:sz w:val="22"/>
          <w:szCs w:val="22"/>
        </w:rPr>
        <w:t>podklady vztahující se k</w:t>
      </w:r>
      <w:r w:rsidR="007149FF" w:rsidRPr="00E37220">
        <w:rPr>
          <w:rFonts w:ascii="Arial" w:hAnsi="Arial" w:cs="Arial"/>
          <w:sz w:val="22"/>
          <w:szCs w:val="22"/>
        </w:rPr>
        <w:t xml:space="preserve"> obsahu </w:t>
      </w:r>
      <w:r w:rsidR="005B0E73" w:rsidRPr="00E37220">
        <w:rPr>
          <w:rFonts w:ascii="Arial" w:hAnsi="Arial" w:cs="Arial"/>
          <w:sz w:val="22"/>
          <w:szCs w:val="22"/>
        </w:rPr>
        <w:t>žádosti o uvolnění dotace,</w:t>
      </w:r>
      <w:r w:rsidRPr="00E37220">
        <w:rPr>
          <w:rFonts w:ascii="Arial" w:hAnsi="Arial" w:cs="Arial"/>
          <w:sz w:val="22"/>
          <w:szCs w:val="22"/>
        </w:rPr>
        <w:t xml:space="preserve"> a k 31. </w:t>
      </w:r>
      <w:r w:rsidR="000C394C" w:rsidRPr="00E37220">
        <w:rPr>
          <w:rFonts w:ascii="Arial" w:hAnsi="Arial" w:cs="Arial"/>
          <w:sz w:val="22"/>
          <w:szCs w:val="22"/>
        </w:rPr>
        <w:t>prosinci</w:t>
      </w:r>
      <w:r w:rsidRPr="00E37220">
        <w:rPr>
          <w:rFonts w:ascii="Arial" w:hAnsi="Arial" w:cs="Arial"/>
          <w:sz w:val="22"/>
          <w:szCs w:val="22"/>
        </w:rPr>
        <w:t xml:space="preserve"> příslušného roku. Tyto stavy pak byly porovnávány se stavem pojistných fondů a rezerv </w:t>
      </w:r>
      <w:r w:rsidR="003D3D34" w:rsidRPr="00E37220">
        <w:rPr>
          <w:rFonts w:ascii="Arial" w:hAnsi="Arial" w:cs="Arial"/>
          <w:sz w:val="22"/>
          <w:szCs w:val="22"/>
        </w:rPr>
        <w:t>vedeným</w:t>
      </w:r>
      <w:r w:rsidRPr="00E37220">
        <w:rPr>
          <w:rFonts w:ascii="Arial" w:hAnsi="Arial" w:cs="Arial"/>
          <w:sz w:val="22"/>
          <w:szCs w:val="22"/>
        </w:rPr>
        <w:t xml:space="preserve"> k těmto okamžikům v účetnictví EGAP.</w:t>
      </w:r>
    </w:p>
    <w:p w:rsidR="00FB0B8B" w:rsidRDefault="00FB0B8B" w:rsidP="009F42D2">
      <w:pPr>
        <w:rPr>
          <w:rFonts w:ascii="Arial" w:hAnsi="Arial" w:cs="Arial"/>
          <w:sz w:val="22"/>
          <w:szCs w:val="22"/>
        </w:rPr>
      </w:pPr>
    </w:p>
    <w:p w:rsidR="00F71CF5" w:rsidRPr="00FB0B8B" w:rsidRDefault="00F71CF5" w:rsidP="009F42D2">
      <w:pPr>
        <w:rPr>
          <w:rFonts w:ascii="Arial" w:hAnsi="Arial" w:cs="Arial"/>
          <w:b/>
          <w:sz w:val="22"/>
          <w:szCs w:val="22"/>
        </w:rPr>
      </w:pPr>
      <w:r w:rsidRPr="00FB0B8B">
        <w:rPr>
          <w:rFonts w:ascii="Arial" w:hAnsi="Arial" w:cs="Arial"/>
          <w:b/>
          <w:sz w:val="22"/>
          <w:szCs w:val="22"/>
        </w:rPr>
        <w:t xml:space="preserve">Tabulka č. </w:t>
      </w:r>
      <w:r w:rsidR="00BE697F" w:rsidRPr="00FB0B8B">
        <w:rPr>
          <w:rFonts w:ascii="Arial" w:hAnsi="Arial" w:cs="Arial"/>
          <w:b/>
          <w:sz w:val="22"/>
          <w:szCs w:val="22"/>
        </w:rPr>
        <w:t>3</w:t>
      </w:r>
      <w:r w:rsidRPr="00FB0B8B">
        <w:rPr>
          <w:rFonts w:ascii="Arial" w:hAnsi="Arial" w:cs="Arial"/>
          <w:b/>
          <w:sz w:val="22"/>
          <w:szCs w:val="22"/>
        </w:rPr>
        <w:t xml:space="preserve"> – Porovnání skutečné a nezbytné výše pojistných fondů a rezerv </w:t>
      </w:r>
      <w:r w:rsidR="007149FF" w:rsidRPr="00FB0B8B">
        <w:rPr>
          <w:rFonts w:ascii="Arial" w:hAnsi="Arial" w:cs="Arial"/>
          <w:b/>
          <w:sz w:val="22"/>
          <w:szCs w:val="22"/>
        </w:rPr>
        <w:t>(</w:t>
      </w:r>
      <w:r w:rsidRPr="00FB0B8B">
        <w:rPr>
          <w:rFonts w:ascii="Arial" w:hAnsi="Arial" w:cs="Arial"/>
          <w:b/>
          <w:sz w:val="22"/>
          <w:szCs w:val="22"/>
        </w:rPr>
        <w:t>mld. Kč</w:t>
      </w:r>
      <w:r w:rsidR="007149FF" w:rsidRPr="00FB0B8B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795"/>
        <w:gridCol w:w="5159"/>
        <w:gridCol w:w="1559"/>
        <w:gridCol w:w="1559"/>
      </w:tblGrid>
      <w:tr w:rsidR="00693E63" w:rsidRPr="00693E63" w:rsidTr="002411BC">
        <w:tc>
          <w:tcPr>
            <w:tcW w:w="795" w:type="dxa"/>
            <w:vMerge w:val="restart"/>
            <w:shd w:val="clear" w:color="auto" w:fill="C6D9F1" w:themeFill="text2" w:themeFillTint="33"/>
            <w:vAlign w:val="center"/>
          </w:tcPr>
          <w:p w:rsidR="00F71CF5" w:rsidRPr="00693E63" w:rsidRDefault="00F71CF5" w:rsidP="00A63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Řádek číslo</w:t>
            </w:r>
          </w:p>
        </w:tc>
        <w:tc>
          <w:tcPr>
            <w:tcW w:w="5159" w:type="dxa"/>
            <w:vMerge w:val="restart"/>
            <w:shd w:val="clear" w:color="auto" w:fill="C6D9F1" w:themeFill="text2" w:themeFillTint="33"/>
          </w:tcPr>
          <w:p w:rsidR="00F71CF5" w:rsidRPr="00693E63" w:rsidRDefault="00F71CF5" w:rsidP="00A636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C6D9F1" w:themeFill="text2" w:themeFillTint="33"/>
            <w:vAlign w:val="center"/>
          </w:tcPr>
          <w:p w:rsidR="00F71CF5" w:rsidRPr="00693E63" w:rsidRDefault="00F71CF5" w:rsidP="00D63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Stav pojistných fondů a rezerv</w:t>
            </w:r>
          </w:p>
        </w:tc>
      </w:tr>
      <w:tr w:rsidR="00693E63" w:rsidRPr="00693E63" w:rsidTr="002411BC">
        <w:tc>
          <w:tcPr>
            <w:tcW w:w="795" w:type="dxa"/>
            <w:vMerge/>
            <w:shd w:val="clear" w:color="auto" w:fill="C6D9F1" w:themeFill="text2" w:themeFillTint="33"/>
          </w:tcPr>
          <w:p w:rsidR="00F71CF5" w:rsidRPr="00693E63" w:rsidRDefault="00F71CF5" w:rsidP="00A636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vMerge/>
            <w:shd w:val="clear" w:color="auto" w:fill="C6D9F1" w:themeFill="text2" w:themeFillTint="33"/>
          </w:tcPr>
          <w:p w:rsidR="00F71CF5" w:rsidRPr="00693E63" w:rsidRDefault="00F71CF5" w:rsidP="00A636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F71CF5" w:rsidRPr="00693E63" w:rsidRDefault="00F71CF5" w:rsidP="00D63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k</w:t>
            </w:r>
            <w:r w:rsidR="00137B9B">
              <w:rPr>
                <w:rFonts w:ascii="Arial" w:hAnsi="Arial" w:cs="Arial"/>
                <w:sz w:val="20"/>
                <w:szCs w:val="20"/>
              </w:rPr>
              <w:t> </w:t>
            </w:r>
            <w:r w:rsidRPr="00693E63">
              <w:rPr>
                <w:rFonts w:ascii="Arial" w:hAnsi="Arial" w:cs="Arial"/>
                <w:sz w:val="20"/>
                <w:szCs w:val="20"/>
              </w:rPr>
              <w:t xml:space="preserve">30. </w:t>
            </w:r>
            <w:r w:rsidR="002B1DA3" w:rsidRPr="00693E63">
              <w:rPr>
                <w:rFonts w:ascii="Arial" w:hAnsi="Arial" w:cs="Arial"/>
                <w:sz w:val="20"/>
                <w:szCs w:val="20"/>
              </w:rPr>
              <w:t>11</w:t>
            </w:r>
            <w:r w:rsidRPr="00693E63">
              <w:rPr>
                <w:rFonts w:ascii="Arial" w:hAnsi="Arial" w:cs="Arial"/>
                <w:sz w:val="20"/>
                <w:szCs w:val="20"/>
              </w:rPr>
              <w:t>. 201</w:t>
            </w:r>
            <w:r w:rsidR="002B1DA3" w:rsidRPr="00693E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F71CF5" w:rsidRPr="00693E63" w:rsidRDefault="00F71CF5" w:rsidP="001A6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k</w:t>
            </w:r>
            <w:r w:rsidR="00137B9B">
              <w:rPr>
                <w:rFonts w:ascii="Arial" w:hAnsi="Arial" w:cs="Arial"/>
                <w:sz w:val="20"/>
                <w:szCs w:val="20"/>
              </w:rPr>
              <w:t> </w:t>
            </w:r>
            <w:r w:rsidRPr="00693E63">
              <w:rPr>
                <w:rFonts w:ascii="Arial" w:hAnsi="Arial" w:cs="Arial"/>
                <w:sz w:val="20"/>
                <w:szCs w:val="20"/>
              </w:rPr>
              <w:t>31. 12. 201</w:t>
            </w:r>
            <w:r w:rsidR="002B1DA3" w:rsidRPr="00693E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93E63" w:rsidRPr="00693E63" w:rsidTr="002411BC">
        <w:trPr>
          <w:trHeight w:val="283"/>
        </w:trPr>
        <w:tc>
          <w:tcPr>
            <w:tcW w:w="795" w:type="dxa"/>
            <w:vAlign w:val="center"/>
          </w:tcPr>
          <w:p w:rsidR="00F71CF5" w:rsidRPr="00693E63" w:rsidRDefault="00F71CF5" w:rsidP="00A63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9" w:type="dxa"/>
            <w:vAlign w:val="center"/>
          </w:tcPr>
          <w:p w:rsidR="00F71CF5" w:rsidRPr="00693E63" w:rsidRDefault="00F71CF5" w:rsidP="002411B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Účetní stav</w:t>
            </w:r>
          </w:p>
        </w:tc>
        <w:tc>
          <w:tcPr>
            <w:tcW w:w="1559" w:type="dxa"/>
            <w:vAlign w:val="center"/>
          </w:tcPr>
          <w:p w:rsidR="00F71CF5" w:rsidRPr="00693E63" w:rsidRDefault="002B1DA3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22,14</w:t>
            </w:r>
          </w:p>
        </w:tc>
        <w:tc>
          <w:tcPr>
            <w:tcW w:w="1559" w:type="dxa"/>
            <w:vAlign w:val="center"/>
          </w:tcPr>
          <w:p w:rsidR="00F71CF5" w:rsidRPr="00693E63" w:rsidRDefault="002B1DA3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23,33</w:t>
            </w:r>
          </w:p>
        </w:tc>
      </w:tr>
      <w:tr w:rsidR="00693E63" w:rsidRPr="00693E63" w:rsidTr="002411BC">
        <w:tc>
          <w:tcPr>
            <w:tcW w:w="795" w:type="dxa"/>
            <w:vAlign w:val="center"/>
          </w:tcPr>
          <w:p w:rsidR="00F71CF5" w:rsidRPr="00693E63" w:rsidRDefault="00F71CF5" w:rsidP="00A63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9" w:type="dxa"/>
            <w:vAlign w:val="center"/>
          </w:tcPr>
          <w:p w:rsidR="00F71CF5" w:rsidRPr="00693E63" w:rsidRDefault="00F71CF5" w:rsidP="002411B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Stav po zohlednění účetní ztráty za rok 201</w:t>
            </w:r>
            <w:r w:rsidR="002B1DA3" w:rsidRPr="00693E63">
              <w:rPr>
                <w:rFonts w:ascii="Arial" w:hAnsi="Arial" w:cs="Arial"/>
                <w:sz w:val="20"/>
                <w:szCs w:val="20"/>
              </w:rPr>
              <w:t>2</w:t>
            </w:r>
            <w:r w:rsidRPr="00693E6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B1DA3" w:rsidRPr="00693E63">
              <w:rPr>
                <w:rFonts w:ascii="Arial" w:hAnsi="Arial" w:cs="Arial"/>
                <w:sz w:val="20"/>
                <w:szCs w:val="20"/>
              </w:rPr>
              <w:t>0,205 </w:t>
            </w:r>
            <w:r w:rsidRPr="00693E63">
              <w:rPr>
                <w:rFonts w:ascii="Arial" w:hAnsi="Arial" w:cs="Arial"/>
                <w:sz w:val="20"/>
                <w:szCs w:val="20"/>
              </w:rPr>
              <w:t>mld. Kč)</w:t>
            </w:r>
          </w:p>
        </w:tc>
        <w:tc>
          <w:tcPr>
            <w:tcW w:w="1559" w:type="dxa"/>
            <w:vAlign w:val="center"/>
          </w:tcPr>
          <w:p w:rsidR="00F71CF5" w:rsidRPr="00693E63" w:rsidRDefault="002B1DA3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22,14</w:t>
            </w:r>
          </w:p>
        </w:tc>
        <w:tc>
          <w:tcPr>
            <w:tcW w:w="1559" w:type="dxa"/>
            <w:vAlign w:val="center"/>
          </w:tcPr>
          <w:p w:rsidR="00F71CF5" w:rsidRPr="00693E63" w:rsidRDefault="002B1DA3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23,12</w:t>
            </w:r>
          </w:p>
        </w:tc>
      </w:tr>
      <w:tr w:rsidR="00693E63" w:rsidRPr="00693E63" w:rsidTr="002411BC">
        <w:tc>
          <w:tcPr>
            <w:tcW w:w="795" w:type="dxa"/>
            <w:vAlign w:val="center"/>
          </w:tcPr>
          <w:p w:rsidR="00F71CF5" w:rsidRPr="00693E63" w:rsidRDefault="00F71CF5" w:rsidP="00A63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9" w:type="dxa"/>
            <w:vAlign w:val="center"/>
          </w:tcPr>
          <w:p w:rsidR="00F71CF5" w:rsidRPr="00693E63" w:rsidRDefault="00F71CF5" w:rsidP="002411B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Minimální stav nutný pro zajištění ještě bezpečného provozu exportní pojišťovny</w:t>
            </w:r>
          </w:p>
        </w:tc>
        <w:tc>
          <w:tcPr>
            <w:tcW w:w="1559" w:type="dxa"/>
            <w:vAlign w:val="center"/>
          </w:tcPr>
          <w:p w:rsidR="00F71CF5" w:rsidRPr="00693E63" w:rsidRDefault="002B1DA3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17,19</w:t>
            </w:r>
          </w:p>
        </w:tc>
        <w:tc>
          <w:tcPr>
            <w:tcW w:w="1559" w:type="dxa"/>
            <w:vAlign w:val="center"/>
          </w:tcPr>
          <w:p w:rsidR="00F71CF5" w:rsidRPr="00693E63" w:rsidRDefault="002B1DA3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18,3</w:t>
            </w:r>
            <w:r w:rsidR="003D392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93E63" w:rsidRPr="00693E63" w:rsidTr="002411BC">
        <w:trPr>
          <w:trHeight w:val="283"/>
        </w:trPr>
        <w:tc>
          <w:tcPr>
            <w:tcW w:w="795" w:type="dxa"/>
            <w:vAlign w:val="center"/>
          </w:tcPr>
          <w:p w:rsidR="00F71CF5" w:rsidRPr="00693E63" w:rsidRDefault="00F71CF5" w:rsidP="00A63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9" w:type="dxa"/>
            <w:vAlign w:val="center"/>
          </w:tcPr>
          <w:p w:rsidR="00F71CF5" w:rsidRPr="00693E63" w:rsidRDefault="00F71CF5" w:rsidP="002411B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 xml:space="preserve">Rozdíl (ř. 2 </w:t>
            </w:r>
            <w:r w:rsidR="00D63947" w:rsidRPr="002411BC">
              <w:rPr>
                <w:rFonts w:ascii="Arial" w:hAnsi="Arial" w:cs="Arial"/>
                <w:sz w:val="20"/>
                <w:szCs w:val="20"/>
              </w:rPr>
              <w:t>−</w:t>
            </w:r>
            <w:r w:rsidRPr="00693E63">
              <w:rPr>
                <w:rFonts w:ascii="Arial" w:hAnsi="Arial" w:cs="Arial"/>
                <w:sz w:val="20"/>
                <w:szCs w:val="20"/>
              </w:rPr>
              <w:t xml:space="preserve"> ř. 3)</w:t>
            </w:r>
          </w:p>
        </w:tc>
        <w:tc>
          <w:tcPr>
            <w:tcW w:w="1559" w:type="dxa"/>
            <w:vAlign w:val="center"/>
          </w:tcPr>
          <w:p w:rsidR="00F71CF5" w:rsidRPr="00693E63" w:rsidRDefault="002B1DA3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4,95</w:t>
            </w:r>
          </w:p>
        </w:tc>
        <w:tc>
          <w:tcPr>
            <w:tcW w:w="1559" w:type="dxa"/>
            <w:vAlign w:val="center"/>
          </w:tcPr>
          <w:p w:rsidR="00F71CF5" w:rsidRPr="00693E63" w:rsidRDefault="002B1DA3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E63">
              <w:rPr>
                <w:rFonts w:ascii="Arial" w:hAnsi="Arial" w:cs="Arial"/>
                <w:sz w:val="20"/>
                <w:szCs w:val="20"/>
              </w:rPr>
              <w:t>4,75</w:t>
            </w:r>
          </w:p>
        </w:tc>
      </w:tr>
    </w:tbl>
    <w:p w:rsidR="00F71CF5" w:rsidRPr="00FB0B8B" w:rsidRDefault="00F71CF5" w:rsidP="00F71CF5">
      <w:pPr>
        <w:jc w:val="both"/>
        <w:rPr>
          <w:rFonts w:ascii="Arial" w:hAnsi="Arial" w:cs="Arial"/>
          <w:sz w:val="18"/>
          <w:szCs w:val="18"/>
        </w:rPr>
      </w:pPr>
      <w:r w:rsidRPr="002411BC">
        <w:rPr>
          <w:rFonts w:ascii="Arial" w:hAnsi="Arial" w:cs="Arial"/>
          <w:b/>
          <w:sz w:val="18"/>
          <w:szCs w:val="18"/>
        </w:rPr>
        <w:t>Zdroj:</w:t>
      </w:r>
      <w:r w:rsidRPr="00FB0B8B">
        <w:rPr>
          <w:rFonts w:ascii="Arial" w:hAnsi="Arial" w:cs="Arial"/>
          <w:sz w:val="18"/>
          <w:szCs w:val="18"/>
        </w:rPr>
        <w:t xml:space="preserve"> </w:t>
      </w:r>
      <w:r w:rsidR="00D63947">
        <w:rPr>
          <w:rFonts w:ascii="Arial" w:hAnsi="Arial" w:cs="Arial"/>
          <w:sz w:val="18"/>
          <w:szCs w:val="18"/>
        </w:rPr>
        <w:t>i</w:t>
      </w:r>
      <w:r w:rsidRPr="00FB0B8B">
        <w:rPr>
          <w:rFonts w:ascii="Arial" w:hAnsi="Arial" w:cs="Arial"/>
          <w:sz w:val="18"/>
          <w:szCs w:val="18"/>
        </w:rPr>
        <w:t xml:space="preserve">nterní </w:t>
      </w:r>
      <w:r w:rsidR="00EB4601">
        <w:rPr>
          <w:rFonts w:ascii="Arial" w:hAnsi="Arial" w:cs="Arial"/>
          <w:sz w:val="18"/>
          <w:szCs w:val="18"/>
        </w:rPr>
        <w:t>po</w:t>
      </w:r>
      <w:r w:rsidRPr="00FB0B8B">
        <w:rPr>
          <w:rFonts w:ascii="Arial" w:hAnsi="Arial" w:cs="Arial"/>
          <w:sz w:val="18"/>
          <w:szCs w:val="18"/>
        </w:rPr>
        <w:t>dklady EGAP, propočet provedený NKÚ</w:t>
      </w:r>
      <w:r w:rsidR="000C394C" w:rsidRPr="00FB0B8B">
        <w:rPr>
          <w:rFonts w:ascii="Arial" w:hAnsi="Arial" w:cs="Arial"/>
          <w:sz w:val="18"/>
          <w:szCs w:val="18"/>
        </w:rPr>
        <w:t>.</w:t>
      </w:r>
    </w:p>
    <w:p w:rsidR="00F71CF5" w:rsidRPr="00FB0B8B" w:rsidRDefault="00F71CF5" w:rsidP="00F71CF5">
      <w:pPr>
        <w:jc w:val="both"/>
        <w:rPr>
          <w:rFonts w:ascii="Arial" w:hAnsi="Arial" w:cs="Arial"/>
          <w:sz w:val="18"/>
          <w:szCs w:val="18"/>
        </w:rPr>
      </w:pPr>
      <w:r w:rsidRPr="002411BC">
        <w:rPr>
          <w:rFonts w:ascii="Arial" w:hAnsi="Arial" w:cs="Arial"/>
          <w:b/>
          <w:sz w:val="18"/>
          <w:szCs w:val="18"/>
        </w:rPr>
        <w:t>Pozn.:</w:t>
      </w:r>
      <w:r w:rsidRPr="00FB0B8B">
        <w:rPr>
          <w:rFonts w:ascii="Arial" w:hAnsi="Arial" w:cs="Arial"/>
          <w:sz w:val="18"/>
          <w:szCs w:val="18"/>
        </w:rPr>
        <w:t xml:space="preserve"> </w:t>
      </w:r>
      <w:r w:rsidR="00D63947">
        <w:rPr>
          <w:rFonts w:ascii="Arial" w:hAnsi="Arial" w:cs="Arial"/>
          <w:sz w:val="18"/>
          <w:szCs w:val="18"/>
        </w:rPr>
        <w:t>S</w:t>
      </w:r>
      <w:r w:rsidRPr="00FB0B8B">
        <w:rPr>
          <w:rFonts w:ascii="Arial" w:hAnsi="Arial" w:cs="Arial"/>
          <w:sz w:val="18"/>
          <w:szCs w:val="18"/>
        </w:rPr>
        <w:t>tav k 31. 12. 201</w:t>
      </w:r>
      <w:r w:rsidR="002B1DA3" w:rsidRPr="00FB0B8B">
        <w:rPr>
          <w:rFonts w:ascii="Arial" w:hAnsi="Arial" w:cs="Arial"/>
          <w:sz w:val="18"/>
          <w:szCs w:val="18"/>
        </w:rPr>
        <w:t>2</w:t>
      </w:r>
      <w:r w:rsidRPr="00FB0B8B">
        <w:rPr>
          <w:rFonts w:ascii="Arial" w:hAnsi="Arial" w:cs="Arial"/>
          <w:sz w:val="18"/>
          <w:szCs w:val="18"/>
        </w:rPr>
        <w:t xml:space="preserve"> je uveden včetně dotace za rok 201</w:t>
      </w:r>
      <w:r w:rsidR="002B1DA3" w:rsidRPr="00FB0B8B">
        <w:rPr>
          <w:rFonts w:ascii="Arial" w:hAnsi="Arial" w:cs="Arial"/>
          <w:sz w:val="18"/>
          <w:szCs w:val="18"/>
        </w:rPr>
        <w:t>2</w:t>
      </w:r>
      <w:r w:rsidRPr="00FB0B8B">
        <w:rPr>
          <w:rFonts w:ascii="Arial" w:hAnsi="Arial" w:cs="Arial"/>
          <w:sz w:val="18"/>
          <w:szCs w:val="18"/>
        </w:rPr>
        <w:t xml:space="preserve"> ve výši 1 mld. Kč</w:t>
      </w:r>
      <w:r w:rsidR="000C394C" w:rsidRPr="00FB0B8B">
        <w:rPr>
          <w:rFonts w:ascii="Arial" w:hAnsi="Arial" w:cs="Arial"/>
          <w:sz w:val="18"/>
          <w:szCs w:val="18"/>
        </w:rPr>
        <w:t>.</w:t>
      </w:r>
    </w:p>
    <w:p w:rsidR="00F71CF5" w:rsidRPr="00693E63" w:rsidRDefault="00F71CF5" w:rsidP="00F71CF5">
      <w:pPr>
        <w:jc w:val="both"/>
        <w:rPr>
          <w:rFonts w:ascii="Arial" w:hAnsi="Arial" w:cs="Arial"/>
          <w:b/>
          <w:sz w:val="22"/>
          <w:szCs w:val="22"/>
        </w:rPr>
      </w:pPr>
    </w:p>
    <w:p w:rsidR="00F71CF5" w:rsidRPr="00E37220" w:rsidRDefault="00F71CF5" w:rsidP="00F71CF5">
      <w:pPr>
        <w:jc w:val="both"/>
        <w:rPr>
          <w:rFonts w:ascii="Arial" w:hAnsi="Arial" w:cs="Arial"/>
          <w:sz w:val="22"/>
          <w:szCs w:val="22"/>
        </w:rPr>
      </w:pPr>
      <w:r w:rsidRPr="00E37220">
        <w:rPr>
          <w:rFonts w:ascii="Arial" w:hAnsi="Arial" w:cs="Arial"/>
          <w:sz w:val="22"/>
          <w:szCs w:val="22"/>
        </w:rPr>
        <w:t>Z porovnání vyplývá, že EGAP žádala o uvolnění dotace na rok 201</w:t>
      </w:r>
      <w:r w:rsidR="00E2258F" w:rsidRPr="00E37220">
        <w:rPr>
          <w:rFonts w:ascii="Arial" w:hAnsi="Arial" w:cs="Arial"/>
          <w:sz w:val="22"/>
          <w:szCs w:val="22"/>
        </w:rPr>
        <w:t>2</w:t>
      </w:r>
      <w:r w:rsidR="003D3D34" w:rsidRPr="00E37220">
        <w:rPr>
          <w:rFonts w:ascii="Arial" w:hAnsi="Arial" w:cs="Arial"/>
          <w:sz w:val="22"/>
          <w:szCs w:val="22"/>
        </w:rPr>
        <w:t xml:space="preserve"> i přesto, že</w:t>
      </w:r>
      <w:r w:rsidR="00E2258F" w:rsidRPr="00E37220">
        <w:rPr>
          <w:rFonts w:ascii="Arial" w:hAnsi="Arial" w:cs="Arial"/>
          <w:sz w:val="22"/>
          <w:szCs w:val="22"/>
        </w:rPr>
        <w:t xml:space="preserve"> </w:t>
      </w:r>
      <w:r w:rsidRPr="00E37220">
        <w:rPr>
          <w:rFonts w:ascii="Arial" w:hAnsi="Arial" w:cs="Arial"/>
          <w:sz w:val="22"/>
          <w:szCs w:val="22"/>
        </w:rPr>
        <w:t xml:space="preserve">byl stav jejích pojistných fondů a rezerv vyšší o </w:t>
      </w:r>
      <w:r w:rsidR="002B1DA3" w:rsidRPr="00E37220">
        <w:rPr>
          <w:rFonts w:ascii="Arial" w:hAnsi="Arial" w:cs="Arial"/>
          <w:sz w:val="22"/>
          <w:szCs w:val="22"/>
        </w:rPr>
        <w:t xml:space="preserve">4,95 </w:t>
      </w:r>
      <w:r w:rsidRPr="00E37220">
        <w:rPr>
          <w:rFonts w:ascii="Arial" w:hAnsi="Arial" w:cs="Arial"/>
          <w:sz w:val="22"/>
          <w:szCs w:val="22"/>
        </w:rPr>
        <w:t>mld. Kč než minimální výše těchto fondů a</w:t>
      </w:r>
      <w:r w:rsidR="002B1DA3" w:rsidRPr="00E37220">
        <w:rPr>
          <w:rFonts w:ascii="Arial" w:hAnsi="Arial" w:cs="Arial"/>
          <w:sz w:val="22"/>
          <w:szCs w:val="22"/>
        </w:rPr>
        <w:t> r</w:t>
      </w:r>
      <w:r w:rsidRPr="00E37220">
        <w:rPr>
          <w:rFonts w:ascii="Arial" w:hAnsi="Arial" w:cs="Arial"/>
          <w:sz w:val="22"/>
          <w:szCs w:val="22"/>
        </w:rPr>
        <w:t xml:space="preserve">ezerv </w:t>
      </w:r>
      <w:r w:rsidR="0055068C" w:rsidRPr="00E37220">
        <w:rPr>
          <w:rFonts w:ascii="Arial" w:hAnsi="Arial" w:cs="Arial"/>
          <w:sz w:val="22"/>
          <w:szCs w:val="22"/>
        </w:rPr>
        <w:t xml:space="preserve">propočítaná v souladu </w:t>
      </w:r>
      <w:r w:rsidR="00137B9B">
        <w:rPr>
          <w:rFonts w:ascii="Arial" w:hAnsi="Arial" w:cs="Arial"/>
          <w:sz w:val="22"/>
          <w:szCs w:val="22"/>
        </w:rPr>
        <w:t>s </w:t>
      </w:r>
      <w:r w:rsidRPr="00E37220">
        <w:rPr>
          <w:rFonts w:ascii="Arial" w:hAnsi="Arial" w:cs="Arial"/>
          <w:sz w:val="22"/>
          <w:szCs w:val="22"/>
        </w:rPr>
        <w:t>ustanovení</w:t>
      </w:r>
      <w:r w:rsidR="0055068C" w:rsidRPr="00E37220">
        <w:rPr>
          <w:rFonts w:ascii="Arial" w:hAnsi="Arial" w:cs="Arial"/>
          <w:sz w:val="22"/>
          <w:szCs w:val="22"/>
        </w:rPr>
        <w:t>m</w:t>
      </w:r>
      <w:r w:rsidRPr="00E37220">
        <w:rPr>
          <w:rFonts w:ascii="Arial" w:hAnsi="Arial" w:cs="Arial"/>
          <w:sz w:val="22"/>
          <w:szCs w:val="22"/>
        </w:rPr>
        <w:t xml:space="preserve"> § 4 vyhlášky č. 278/1998 Sb. </w:t>
      </w:r>
    </w:p>
    <w:p w:rsidR="00C50532" w:rsidRDefault="00C50532" w:rsidP="008F174A">
      <w:pPr>
        <w:jc w:val="both"/>
        <w:rPr>
          <w:rFonts w:ascii="Arial" w:hAnsi="Arial" w:cs="Arial"/>
          <w:sz w:val="22"/>
          <w:szCs w:val="22"/>
        </w:rPr>
      </w:pPr>
    </w:p>
    <w:p w:rsidR="00F71CF5" w:rsidRPr="00E2258F" w:rsidRDefault="00F71CF5" w:rsidP="008F174A">
      <w:pPr>
        <w:jc w:val="both"/>
        <w:rPr>
          <w:rFonts w:ascii="Arial" w:hAnsi="Arial" w:cs="Arial"/>
          <w:sz w:val="22"/>
          <w:szCs w:val="22"/>
        </w:rPr>
      </w:pPr>
      <w:r w:rsidRPr="00E2258F">
        <w:rPr>
          <w:rFonts w:ascii="Arial" w:hAnsi="Arial" w:cs="Arial"/>
          <w:sz w:val="22"/>
          <w:szCs w:val="22"/>
        </w:rPr>
        <w:t xml:space="preserve">K 31. </w:t>
      </w:r>
      <w:r w:rsidR="000C394C">
        <w:rPr>
          <w:rFonts w:ascii="Arial" w:hAnsi="Arial" w:cs="Arial"/>
          <w:sz w:val="22"/>
          <w:szCs w:val="22"/>
        </w:rPr>
        <w:t>prosinci</w:t>
      </w:r>
      <w:r w:rsidRPr="00E2258F">
        <w:rPr>
          <w:rFonts w:ascii="Arial" w:hAnsi="Arial" w:cs="Arial"/>
          <w:sz w:val="22"/>
          <w:szCs w:val="22"/>
        </w:rPr>
        <w:t xml:space="preserve"> 201</w:t>
      </w:r>
      <w:r w:rsidR="002B1DA3" w:rsidRPr="00E2258F">
        <w:rPr>
          <w:rFonts w:ascii="Arial" w:hAnsi="Arial" w:cs="Arial"/>
          <w:sz w:val="22"/>
          <w:szCs w:val="22"/>
        </w:rPr>
        <w:t>2</w:t>
      </w:r>
      <w:r w:rsidRPr="00E2258F">
        <w:rPr>
          <w:rFonts w:ascii="Arial" w:hAnsi="Arial" w:cs="Arial"/>
          <w:sz w:val="22"/>
          <w:szCs w:val="22"/>
        </w:rPr>
        <w:t xml:space="preserve"> pak měla EGAP stav pojistných fondů a rezerv, i při zohlednění účetní ztráty, vyšší o 4,7</w:t>
      </w:r>
      <w:r w:rsidR="002B1DA3" w:rsidRPr="00E2258F">
        <w:rPr>
          <w:rFonts w:ascii="Arial" w:hAnsi="Arial" w:cs="Arial"/>
          <w:sz w:val="22"/>
          <w:szCs w:val="22"/>
        </w:rPr>
        <w:t>5</w:t>
      </w:r>
      <w:r w:rsidRPr="00E2258F">
        <w:rPr>
          <w:rFonts w:ascii="Arial" w:hAnsi="Arial" w:cs="Arial"/>
          <w:sz w:val="22"/>
          <w:szCs w:val="22"/>
        </w:rPr>
        <w:t xml:space="preserve"> mld. Kč, než </w:t>
      </w:r>
      <w:r w:rsidR="00127A7E" w:rsidRPr="00E2258F">
        <w:rPr>
          <w:rFonts w:ascii="Arial" w:hAnsi="Arial" w:cs="Arial"/>
          <w:sz w:val="22"/>
          <w:szCs w:val="22"/>
        </w:rPr>
        <w:t>činila minimální výše těchto fondů a rezerv propočítaná v souladu s</w:t>
      </w:r>
      <w:r w:rsidR="001F0B5D" w:rsidRPr="00E2258F">
        <w:rPr>
          <w:rFonts w:ascii="Arial" w:hAnsi="Arial" w:cs="Arial"/>
          <w:sz w:val="22"/>
          <w:szCs w:val="22"/>
        </w:rPr>
        <w:t> </w:t>
      </w:r>
      <w:r w:rsidR="00127A7E" w:rsidRPr="00E2258F">
        <w:rPr>
          <w:rFonts w:ascii="Arial" w:hAnsi="Arial" w:cs="Arial"/>
          <w:sz w:val="22"/>
          <w:szCs w:val="22"/>
        </w:rPr>
        <w:t>ustanovením § 4 vyhlášky č. 278/1998 Sb.</w:t>
      </w:r>
    </w:p>
    <w:p w:rsidR="00F71CF5" w:rsidRPr="00E2258F" w:rsidRDefault="00F71CF5" w:rsidP="008F174A">
      <w:pPr>
        <w:jc w:val="both"/>
        <w:rPr>
          <w:rFonts w:ascii="Arial" w:hAnsi="Arial" w:cs="Arial"/>
          <w:sz w:val="22"/>
          <w:szCs w:val="22"/>
        </w:rPr>
      </w:pPr>
    </w:p>
    <w:p w:rsidR="008F174A" w:rsidRPr="00E2258F" w:rsidRDefault="0056757A" w:rsidP="008F174A">
      <w:pPr>
        <w:jc w:val="both"/>
        <w:rPr>
          <w:rFonts w:ascii="Arial" w:hAnsi="Arial" w:cs="Arial"/>
          <w:b/>
          <w:sz w:val="22"/>
          <w:szCs w:val="22"/>
        </w:rPr>
      </w:pPr>
      <w:r w:rsidRPr="00E2258F">
        <w:rPr>
          <w:rFonts w:ascii="Arial" w:hAnsi="Arial" w:cs="Arial"/>
          <w:b/>
          <w:sz w:val="22"/>
          <w:szCs w:val="22"/>
        </w:rPr>
        <w:t>1</w:t>
      </w:r>
      <w:r w:rsidR="00D45226" w:rsidRPr="00E2258F">
        <w:rPr>
          <w:rFonts w:ascii="Arial" w:hAnsi="Arial" w:cs="Arial"/>
          <w:b/>
          <w:sz w:val="22"/>
          <w:szCs w:val="22"/>
        </w:rPr>
        <w:t>.</w:t>
      </w:r>
      <w:r w:rsidR="0055068C" w:rsidRPr="00E2258F">
        <w:rPr>
          <w:rFonts w:ascii="Arial" w:hAnsi="Arial" w:cs="Arial"/>
          <w:b/>
          <w:sz w:val="22"/>
          <w:szCs w:val="22"/>
        </w:rPr>
        <w:t>4</w:t>
      </w:r>
      <w:r w:rsidR="008F174A" w:rsidRPr="00E2258F">
        <w:rPr>
          <w:rFonts w:ascii="Arial" w:hAnsi="Arial" w:cs="Arial"/>
          <w:b/>
          <w:sz w:val="22"/>
          <w:szCs w:val="22"/>
        </w:rPr>
        <w:t xml:space="preserve"> </w:t>
      </w:r>
      <w:r w:rsidRPr="00E2258F">
        <w:rPr>
          <w:rFonts w:ascii="Arial" w:hAnsi="Arial" w:cs="Arial"/>
          <w:b/>
          <w:sz w:val="22"/>
          <w:szCs w:val="22"/>
        </w:rPr>
        <w:t>Evidence dotací</w:t>
      </w:r>
    </w:p>
    <w:p w:rsidR="0056757A" w:rsidRPr="00E2258F" w:rsidRDefault="0056757A" w:rsidP="008F174A">
      <w:pPr>
        <w:jc w:val="both"/>
        <w:rPr>
          <w:rFonts w:ascii="Arial" w:hAnsi="Arial" w:cs="Arial"/>
          <w:sz w:val="22"/>
          <w:szCs w:val="22"/>
        </w:rPr>
      </w:pPr>
    </w:p>
    <w:p w:rsidR="00856DAA" w:rsidRPr="00E37220" w:rsidRDefault="00C92C46" w:rsidP="007D4F4F">
      <w:pPr>
        <w:jc w:val="both"/>
        <w:rPr>
          <w:rFonts w:ascii="Arial" w:hAnsi="Arial" w:cs="Arial"/>
          <w:sz w:val="22"/>
          <w:szCs w:val="22"/>
        </w:rPr>
      </w:pPr>
      <w:r w:rsidRPr="00E37220">
        <w:rPr>
          <w:rFonts w:ascii="Arial" w:hAnsi="Arial" w:cs="Arial"/>
          <w:sz w:val="22"/>
          <w:szCs w:val="22"/>
        </w:rPr>
        <w:t>Dle ustanovení § 3 odst. 1 vyhlášky č. 278/1998 Sb. se fondy pro pojišťování vývozních úvěrových rizik tvoří odděleně od ostatních fondů</w:t>
      </w:r>
      <w:r w:rsidR="00C50532">
        <w:rPr>
          <w:rFonts w:ascii="Arial" w:hAnsi="Arial" w:cs="Arial"/>
          <w:sz w:val="22"/>
          <w:szCs w:val="22"/>
        </w:rPr>
        <w:t>, a to</w:t>
      </w:r>
      <w:r w:rsidRPr="00E37220">
        <w:rPr>
          <w:rFonts w:ascii="Arial" w:hAnsi="Arial" w:cs="Arial"/>
          <w:sz w:val="22"/>
          <w:szCs w:val="22"/>
        </w:rPr>
        <w:t xml:space="preserve"> podle zdrojů, kterými</w:t>
      </w:r>
      <w:r w:rsidR="00A6361C" w:rsidRPr="00E37220">
        <w:rPr>
          <w:rFonts w:ascii="Arial" w:hAnsi="Arial" w:cs="Arial"/>
          <w:sz w:val="22"/>
          <w:szCs w:val="22"/>
        </w:rPr>
        <w:t xml:space="preserve"> jsou</w:t>
      </w:r>
      <w:r w:rsidRPr="00E37220">
        <w:rPr>
          <w:rFonts w:ascii="Arial" w:hAnsi="Arial" w:cs="Arial"/>
          <w:sz w:val="22"/>
          <w:szCs w:val="22"/>
        </w:rPr>
        <w:t xml:space="preserve"> jednak příděly ze zisku, jednak dotace ze státního rozpočtu určené na tvorbu těchto fondů.</w:t>
      </w:r>
      <w:r w:rsidR="00A6361C" w:rsidRPr="00E37220">
        <w:rPr>
          <w:rFonts w:ascii="Arial" w:hAnsi="Arial" w:cs="Arial"/>
          <w:sz w:val="22"/>
          <w:szCs w:val="22"/>
        </w:rPr>
        <w:t xml:space="preserve"> EGAP tuto po</w:t>
      </w:r>
      <w:r w:rsidR="007149FF" w:rsidRPr="00E37220">
        <w:rPr>
          <w:rFonts w:ascii="Arial" w:hAnsi="Arial" w:cs="Arial"/>
          <w:sz w:val="22"/>
          <w:szCs w:val="22"/>
        </w:rPr>
        <w:t>vinnost</w:t>
      </w:r>
      <w:r w:rsidR="00A6361C" w:rsidRPr="00E37220">
        <w:rPr>
          <w:rFonts w:ascii="Arial" w:hAnsi="Arial" w:cs="Arial"/>
          <w:sz w:val="22"/>
          <w:szCs w:val="22"/>
        </w:rPr>
        <w:t xml:space="preserve"> v letech </w:t>
      </w:r>
      <w:r w:rsidR="008F174A" w:rsidRPr="00E37220">
        <w:rPr>
          <w:rFonts w:ascii="Arial" w:hAnsi="Arial" w:cs="Arial"/>
          <w:sz w:val="22"/>
          <w:szCs w:val="22"/>
        </w:rPr>
        <w:t>2011 a 2012 plnila</w:t>
      </w:r>
      <w:r w:rsidR="007149FF" w:rsidRPr="00E37220">
        <w:rPr>
          <w:rFonts w:ascii="Arial" w:hAnsi="Arial" w:cs="Arial"/>
          <w:sz w:val="22"/>
          <w:szCs w:val="22"/>
        </w:rPr>
        <w:t>,</w:t>
      </w:r>
      <w:r w:rsidR="008F174A" w:rsidRPr="00E37220">
        <w:rPr>
          <w:rFonts w:ascii="Arial" w:hAnsi="Arial" w:cs="Arial"/>
          <w:sz w:val="22"/>
          <w:szCs w:val="22"/>
        </w:rPr>
        <w:t xml:space="preserve"> </w:t>
      </w:r>
      <w:r w:rsidR="00137B9B">
        <w:rPr>
          <w:rFonts w:ascii="Arial" w:hAnsi="Arial" w:cs="Arial"/>
          <w:sz w:val="22"/>
          <w:szCs w:val="22"/>
        </w:rPr>
        <w:t>v </w:t>
      </w:r>
      <w:r w:rsidR="008F174A" w:rsidRPr="00E37220">
        <w:rPr>
          <w:rFonts w:ascii="Arial" w:hAnsi="Arial" w:cs="Arial"/>
          <w:sz w:val="22"/>
          <w:szCs w:val="22"/>
        </w:rPr>
        <w:t xml:space="preserve">účetnictví </w:t>
      </w:r>
      <w:r w:rsidR="00A6361C" w:rsidRPr="00E37220">
        <w:rPr>
          <w:rFonts w:ascii="Arial" w:hAnsi="Arial" w:cs="Arial"/>
          <w:sz w:val="22"/>
          <w:szCs w:val="22"/>
        </w:rPr>
        <w:t>tyto zdroje</w:t>
      </w:r>
      <w:r w:rsidR="007149FF" w:rsidRPr="00E37220">
        <w:rPr>
          <w:rFonts w:ascii="Arial" w:hAnsi="Arial" w:cs="Arial"/>
          <w:sz w:val="22"/>
          <w:szCs w:val="22"/>
        </w:rPr>
        <w:t xml:space="preserve"> </w:t>
      </w:r>
      <w:r w:rsidR="003D3D34" w:rsidRPr="00E37220">
        <w:rPr>
          <w:rFonts w:ascii="Arial" w:hAnsi="Arial" w:cs="Arial"/>
          <w:sz w:val="22"/>
          <w:szCs w:val="22"/>
        </w:rPr>
        <w:t>vedla</w:t>
      </w:r>
      <w:r w:rsidR="008F174A" w:rsidRPr="00E37220">
        <w:rPr>
          <w:rFonts w:ascii="Arial" w:hAnsi="Arial" w:cs="Arial"/>
          <w:sz w:val="22"/>
          <w:szCs w:val="22"/>
        </w:rPr>
        <w:t xml:space="preserve"> odděleně. Fond tvořený dotacemi ze státního rozpočtu vedla EGAP na účtu 403 – </w:t>
      </w:r>
      <w:r w:rsidR="008F174A" w:rsidRPr="002411BC">
        <w:rPr>
          <w:rFonts w:ascii="Arial" w:hAnsi="Arial" w:cs="Arial"/>
          <w:i/>
          <w:sz w:val="22"/>
          <w:szCs w:val="22"/>
        </w:rPr>
        <w:t>Ostatní kapitálové fondy</w:t>
      </w:r>
      <w:r w:rsidR="00E52106" w:rsidRPr="00E37220">
        <w:rPr>
          <w:rFonts w:ascii="Arial" w:hAnsi="Arial" w:cs="Arial"/>
          <w:sz w:val="22"/>
          <w:szCs w:val="22"/>
        </w:rPr>
        <w:t>,</w:t>
      </w:r>
      <w:r w:rsidR="0007682A" w:rsidRPr="00E37220">
        <w:rPr>
          <w:rFonts w:ascii="Arial" w:hAnsi="Arial" w:cs="Arial"/>
          <w:sz w:val="22"/>
          <w:szCs w:val="22"/>
        </w:rPr>
        <w:t xml:space="preserve"> </w:t>
      </w:r>
      <w:r w:rsidR="00E52106" w:rsidRPr="00E37220">
        <w:rPr>
          <w:rFonts w:ascii="Arial" w:hAnsi="Arial" w:cs="Arial"/>
          <w:sz w:val="22"/>
          <w:szCs w:val="22"/>
        </w:rPr>
        <w:t>j</w:t>
      </w:r>
      <w:r w:rsidR="0007682A" w:rsidRPr="00E37220">
        <w:rPr>
          <w:rFonts w:ascii="Arial" w:hAnsi="Arial" w:cs="Arial"/>
          <w:sz w:val="22"/>
          <w:szCs w:val="22"/>
        </w:rPr>
        <w:t>eho</w:t>
      </w:r>
      <w:r w:rsidR="00A6361C" w:rsidRPr="00E37220">
        <w:rPr>
          <w:rFonts w:ascii="Arial" w:hAnsi="Arial" w:cs="Arial"/>
          <w:sz w:val="22"/>
          <w:szCs w:val="22"/>
        </w:rPr>
        <w:t xml:space="preserve"> </w:t>
      </w:r>
      <w:r w:rsidR="0007682A" w:rsidRPr="00E37220">
        <w:rPr>
          <w:rFonts w:ascii="Arial" w:hAnsi="Arial" w:cs="Arial"/>
          <w:sz w:val="22"/>
          <w:szCs w:val="22"/>
        </w:rPr>
        <w:t>s</w:t>
      </w:r>
      <w:r w:rsidR="008F174A" w:rsidRPr="00E37220">
        <w:rPr>
          <w:rFonts w:ascii="Arial" w:hAnsi="Arial" w:cs="Arial"/>
          <w:sz w:val="22"/>
          <w:szCs w:val="22"/>
        </w:rPr>
        <w:t>tav k</w:t>
      </w:r>
      <w:r w:rsidR="00137B9B">
        <w:rPr>
          <w:rFonts w:ascii="Arial" w:hAnsi="Arial" w:cs="Arial"/>
          <w:sz w:val="22"/>
          <w:szCs w:val="22"/>
        </w:rPr>
        <w:t> </w:t>
      </w:r>
      <w:r w:rsidR="008F174A" w:rsidRPr="00E37220">
        <w:rPr>
          <w:rFonts w:ascii="Arial" w:hAnsi="Arial" w:cs="Arial"/>
          <w:sz w:val="22"/>
          <w:szCs w:val="22"/>
        </w:rPr>
        <w:t xml:space="preserve">31. </w:t>
      </w:r>
      <w:r w:rsidR="000C394C" w:rsidRPr="00E37220">
        <w:rPr>
          <w:rFonts w:ascii="Arial" w:hAnsi="Arial" w:cs="Arial"/>
          <w:sz w:val="22"/>
          <w:szCs w:val="22"/>
        </w:rPr>
        <w:t>prosinci</w:t>
      </w:r>
      <w:r w:rsidR="008F174A" w:rsidRPr="00E37220">
        <w:rPr>
          <w:rFonts w:ascii="Arial" w:hAnsi="Arial" w:cs="Arial"/>
          <w:sz w:val="22"/>
          <w:szCs w:val="22"/>
        </w:rPr>
        <w:t xml:space="preserve"> 2011 činil</w:t>
      </w:r>
      <w:r w:rsidR="00A6361C" w:rsidRPr="00E37220">
        <w:rPr>
          <w:rFonts w:ascii="Arial" w:hAnsi="Arial" w:cs="Arial"/>
          <w:sz w:val="22"/>
          <w:szCs w:val="22"/>
        </w:rPr>
        <w:t xml:space="preserve"> 7,7</w:t>
      </w:r>
      <w:r w:rsidR="00215088" w:rsidRPr="00E37220">
        <w:rPr>
          <w:rFonts w:ascii="Arial" w:hAnsi="Arial" w:cs="Arial"/>
          <w:sz w:val="22"/>
          <w:szCs w:val="22"/>
        </w:rPr>
        <w:t>9 mld. Kč</w:t>
      </w:r>
      <w:r w:rsidR="00215088" w:rsidRPr="00E37220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="00215088" w:rsidRPr="00E37220">
        <w:rPr>
          <w:rFonts w:ascii="Arial" w:hAnsi="Arial" w:cs="Arial"/>
          <w:sz w:val="22"/>
          <w:szCs w:val="22"/>
        </w:rPr>
        <w:t xml:space="preserve"> </w:t>
      </w:r>
      <w:r w:rsidR="008F174A" w:rsidRPr="00E37220">
        <w:rPr>
          <w:rFonts w:ascii="Arial" w:hAnsi="Arial" w:cs="Arial"/>
          <w:sz w:val="22"/>
          <w:szCs w:val="22"/>
        </w:rPr>
        <w:t xml:space="preserve">a </w:t>
      </w:r>
      <w:r w:rsidR="00137B9B">
        <w:rPr>
          <w:rFonts w:ascii="Arial" w:hAnsi="Arial" w:cs="Arial"/>
          <w:sz w:val="22"/>
          <w:szCs w:val="22"/>
        </w:rPr>
        <w:t>k </w:t>
      </w:r>
      <w:r w:rsidR="008F174A" w:rsidRPr="00E37220">
        <w:rPr>
          <w:rFonts w:ascii="Arial" w:hAnsi="Arial" w:cs="Arial"/>
          <w:sz w:val="22"/>
          <w:szCs w:val="22"/>
        </w:rPr>
        <w:t xml:space="preserve">31. </w:t>
      </w:r>
      <w:r w:rsidR="000C394C" w:rsidRPr="00E37220">
        <w:rPr>
          <w:rFonts w:ascii="Arial" w:hAnsi="Arial" w:cs="Arial"/>
          <w:sz w:val="22"/>
          <w:szCs w:val="22"/>
        </w:rPr>
        <w:t>prosinci</w:t>
      </w:r>
      <w:r w:rsidR="008F174A" w:rsidRPr="00E37220">
        <w:rPr>
          <w:rFonts w:ascii="Arial" w:hAnsi="Arial" w:cs="Arial"/>
          <w:sz w:val="22"/>
          <w:szCs w:val="22"/>
        </w:rPr>
        <w:t xml:space="preserve"> 2012 činil </w:t>
      </w:r>
      <w:r w:rsidR="00215088" w:rsidRPr="00E37220">
        <w:rPr>
          <w:rFonts w:ascii="Arial" w:hAnsi="Arial" w:cs="Arial"/>
          <w:sz w:val="22"/>
          <w:szCs w:val="22"/>
        </w:rPr>
        <w:t>8,79 mld. Kč</w:t>
      </w:r>
      <w:r w:rsidR="00215088" w:rsidRPr="00E37220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="008F174A" w:rsidRPr="00E37220">
        <w:rPr>
          <w:rFonts w:ascii="Arial" w:hAnsi="Arial" w:cs="Arial"/>
          <w:sz w:val="22"/>
          <w:szCs w:val="22"/>
        </w:rPr>
        <w:t>.</w:t>
      </w:r>
      <w:r w:rsidR="00D45226" w:rsidRPr="00E37220">
        <w:rPr>
          <w:rFonts w:ascii="Arial" w:hAnsi="Arial" w:cs="Arial"/>
          <w:sz w:val="22"/>
          <w:szCs w:val="22"/>
        </w:rPr>
        <w:t xml:space="preserve"> </w:t>
      </w:r>
      <w:r w:rsidR="00E26397" w:rsidRPr="00E37220">
        <w:rPr>
          <w:rFonts w:ascii="Arial" w:hAnsi="Arial" w:cs="Arial"/>
          <w:sz w:val="22"/>
          <w:szCs w:val="22"/>
        </w:rPr>
        <w:t>K čerpání fond</w:t>
      </w:r>
      <w:r w:rsidR="00B15D82" w:rsidRPr="00E37220">
        <w:rPr>
          <w:rFonts w:ascii="Arial" w:hAnsi="Arial" w:cs="Arial"/>
          <w:sz w:val="22"/>
          <w:szCs w:val="22"/>
        </w:rPr>
        <w:t>u</w:t>
      </w:r>
      <w:r w:rsidR="00E26397" w:rsidRPr="00E37220">
        <w:rPr>
          <w:rFonts w:ascii="Arial" w:hAnsi="Arial" w:cs="Arial"/>
          <w:sz w:val="22"/>
          <w:szCs w:val="22"/>
        </w:rPr>
        <w:t xml:space="preserve"> </w:t>
      </w:r>
      <w:r w:rsidR="00B15D82" w:rsidRPr="00E37220">
        <w:rPr>
          <w:rFonts w:ascii="Arial" w:hAnsi="Arial" w:cs="Arial"/>
          <w:sz w:val="22"/>
          <w:szCs w:val="22"/>
        </w:rPr>
        <w:t>tvořeného</w:t>
      </w:r>
      <w:r w:rsidR="00E26397" w:rsidRPr="00E37220">
        <w:rPr>
          <w:rFonts w:ascii="Arial" w:hAnsi="Arial" w:cs="Arial"/>
          <w:sz w:val="22"/>
          <w:szCs w:val="22"/>
        </w:rPr>
        <w:t xml:space="preserve"> dot</w:t>
      </w:r>
      <w:r w:rsidR="00AF2DBE" w:rsidRPr="00E37220">
        <w:rPr>
          <w:rFonts w:ascii="Arial" w:hAnsi="Arial" w:cs="Arial"/>
          <w:sz w:val="22"/>
          <w:szCs w:val="22"/>
        </w:rPr>
        <w:t>acemi ze státního rozpočtu</w:t>
      </w:r>
      <w:r w:rsidR="003D3D34" w:rsidRPr="00E37220">
        <w:rPr>
          <w:rFonts w:ascii="Arial" w:hAnsi="Arial" w:cs="Arial"/>
          <w:sz w:val="22"/>
          <w:szCs w:val="22"/>
        </w:rPr>
        <w:t xml:space="preserve"> v kontrolovaném období</w:t>
      </w:r>
      <w:r w:rsidR="00E26397" w:rsidRPr="00E37220">
        <w:rPr>
          <w:rFonts w:ascii="Arial" w:hAnsi="Arial" w:cs="Arial"/>
          <w:sz w:val="22"/>
          <w:szCs w:val="22"/>
        </w:rPr>
        <w:t xml:space="preserve"> nedošlo.</w:t>
      </w:r>
    </w:p>
    <w:p w:rsidR="00856DAA" w:rsidRDefault="00856DAA" w:rsidP="008F174A">
      <w:pPr>
        <w:ind w:left="338" w:hanging="338"/>
        <w:jc w:val="both"/>
        <w:rPr>
          <w:rFonts w:ascii="Arial" w:hAnsi="Arial" w:cs="Arial"/>
          <w:b/>
          <w:sz w:val="22"/>
          <w:szCs w:val="22"/>
        </w:rPr>
      </w:pPr>
    </w:p>
    <w:p w:rsidR="008F174A" w:rsidRPr="00E2258F" w:rsidRDefault="0056757A" w:rsidP="008F174A">
      <w:pPr>
        <w:ind w:left="338" w:hanging="338"/>
        <w:jc w:val="both"/>
        <w:rPr>
          <w:rFonts w:ascii="Arial" w:hAnsi="Arial" w:cs="Arial"/>
          <w:b/>
          <w:sz w:val="22"/>
          <w:szCs w:val="22"/>
        </w:rPr>
      </w:pPr>
      <w:r w:rsidRPr="00E2258F">
        <w:rPr>
          <w:rFonts w:ascii="Arial" w:hAnsi="Arial" w:cs="Arial"/>
          <w:b/>
          <w:sz w:val="22"/>
          <w:szCs w:val="22"/>
        </w:rPr>
        <w:t>1</w:t>
      </w:r>
      <w:r w:rsidR="008F174A" w:rsidRPr="00E2258F">
        <w:rPr>
          <w:rFonts w:ascii="Arial" w:hAnsi="Arial" w:cs="Arial"/>
          <w:b/>
          <w:sz w:val="22"/>
          <w:szCs w:val="22"/>
        </w:rPr>
        <w:t>.</w:t>
      </w:r>
      <w:r w:rsidR="0055068C" w:rsidRPr="00E2258F">
        <w:rPr>
          <w:rFonts w:ascii="Arial" w:hAnsi="Arial" w:cs="Arial"/>
          <w:b/>
          <w:sz w:val="22"/>
          <w:szCs w:val="22"/>
        </w:rPr>
        <w:t>5</w:t>
      </w:r>
      <w:r w:rsidR="008F174A" w:rsidRPr="00E2258F">
        <w:rPr>
          <w:rFonts w:ascii="Arial" w:hAnsi="Arial" w:cs="Arial"/>
          <w:b/>
          <w:sz w:val="22"/>
          <w:szCs w:val="22"/>
        </w:rPr>
        <w:t xml:space="preserve"> Rozhodnutí o poskytnutí dotace</w:t>
      </w:r>
      <w:r w:rsidR="00E52106" w:rsidRPr="00E2258F">
        <w:rPr>
          <w:rFonts w:ascii="Arial" w:hAnsi="Arial" w:cs="Arial"/>
          <w:b/>
          <w:sz w:val="22"/>
          <w:szCs w:val="22"/>
        </w:rPr>
        <w:t xml:space="preserve"> a vypořádání vztahů se státním rozpočtem</w:t>
      </w:r>
    </w:p>
    <w:p w:rsidR="0055068C" w:rsidRDefault="0055068C" w:rsidP="009A140C">
      <w:pPr>
        <w:jc w:val="both"/>
        <w:rPr>
          <w:rFonts w:ascii="Arial" w:hAnsi="Arial" w:cs="Arial"/>
          <w:sz w:val="22"/>
          <w:szCs w:val="22"/>
        </w:rPr>
      </w:pPr>
    </w:p>
    <w:p w:rsidR="0055068C" w:rsidRDefault="00137B9B" w:rsidP="009A14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C50532">
        <w:rPr>
          <w:rFonts w:ascii="Arial" w:hAnsi="Arial" w:cs="Arial"/>
          <w:sz w:val="22"/>
          <w:szCs w:val="22"/>
        </w:rPr>
        <w:t>r</w:t>
      </w:r>
      <w:r w:rsidR="0055068C" w:rsidRPr="00E2258F">
        <w:rPr>
          <w:rFonts w:ascii="Arial" w:hAnsi="Arial" w:cs="Arial"/>
          <w:sz w:val="22"/>
          <w:szCs w:val="22"/>
        </w:rPr>
        <w:t xml:space="preserve">ozhodnutích o poskytnutí neinvestiční dotace ze státního rozpočtu ČR, kterými byla v roce 2011 a v roce 2012 dotace </w:t>
      </w:r>
      <w:r w:rsidR="00C50532">
        <w:rPr>
          <w:rFonts w:ascii="Arial" w:hAnsi="Arial" w:cs="Arial"/>
          <w:sz w:val="22"/>
          <w:szCs w:val="22"/>
        </w:rPr>
        <w:t xml:space="preserve">pro </w:t>
      </w:r>
      <w:r w:rsidR="0055068C" w:rsidRPr="00E2258F">
        <w:rPr>
          <w:rFonts w:ascii="Arial" w:hAnsi="Arial" w:cs="Arial"/>
          <w:sz w:val="22"/>
          <w:szCs w:val="22"/>
        </w:rPr>
        <w:t>EGAP</w:t>
      </w:r>
      <w:r w:rsidR="00E90385" w:rsidRPr="00E2258F">
        <w:rPr>
          <w:rFonts w:ascii="Arial" w:hAnsi="Arial" w:cs="Arial"/>
          <w:sz w:val="22"/>
          <w:szCs w:val="22"/>
        </w:rPr>
        <w:t xml:space="preserve"> uvolněna</w:t>
      </w:r>
      <w:r w:rsidR="0055068C" w:rsidRPr="00E2258F">
        <w:rPr>
          <w:rFonts w:ascii="Arial" w:hAnsi="Arial" w:cs="Arial"/>
          <w:sz w:val="22"/>
          <w:szCs w:val="22"/>
        </w:rPr>
        <w:t xml:space="preserve">, </w:t>
      </w:r>
      <w:r w:rsidR="009A6059" w:rsidRPr="00E2258F">
        <w:rPr>
          <w:rFonts w:ascii="Arial" w:hAnsi="Arial" w:cs="Arial"/>
          <w:sz w:val="22"/>
          <w:szCs w:val="22"/>
        </w:rPr>
        <w:t>bylo</w:t>
      </w:r>
      <w:r w:rsidR="0055068C" w:rsidRPr="00E2258F">
        <w:rPr>
          <w:rFonts w:ascii="Arial" w:hAnsi="Arial" w:cs="Arial"/>
          <w:sz w:val="22"/>
          <w:szCs w:val="22"/>
        </w:rPr>
        <w:t xml:space="preserve"> jako účelové určení dotace </w:t>
      </w:r>
      <w:r w:rsidR="009A6059" w:rsidRPr="00E2258F">
        <w:rPr>
          <w:rFonts w:ascii="Arial" w:hAnsi="Arial" w:cs="Arial"/>
          <w:sz w:val="22"/>
          <w:szCs w:val="22"/>
        </w:rPr>
        <w:t>stanoveno</w:t>
      </w:r>
      <w:r w:rsidR="0055068C" w:rsidRPr="00E2258F">
        <w:rPr>
          <w:rFonts w:ascii="Arial" w:hAnsi="Arial" w:cs="Arial"/>
          <w:sz w:val="22"/>
          <w:szCs w:val="22"/>
        </w:rPr>
        <w:t xml:space="preserve"> navýšení pojistných fondů EGAP, jimiž je EGAP povinna krýt svou pojistnou angažovanost</w:t>
      </w:r>
      <w:r w:rsidR="002A6B61" w:rsidRPr="00E2258F">
        <w:rPr>
          <w:rFonts w:ascii="Arial" w:hAnsi="Arial" w:cs="Arial"/>
          <w:sz w:val="22"/>
          <w:szCs w:val="22"/>
        </w:rPr>
        <w:t>. Cílem dotace</w:t>
      </w:r>
      <w:r w:rsidR="00E90385" w:rsidRPr="00E2258F">
        <w:rPr>
          <w:rFonts w:ascii="Arial" w:hAnsi="Arial" w:cs="Arial"/>
          <w:sz w:val="22"/>
          <w:szCs w:val="22"/>
        </w:rPr>
        <w:t xml:space="preserve"> pak</w:t>
      </w:r>
      <w:r w:rsidR="002A6B61" w:rsidRPr="00E2258F">
        <w:rPr>
          <w:rFonts w:ascii="Arial" w:hAnsi="Arial" w:cs="Arial"/>
          <w:sz w:val="22"/>
          <w:szCs w:val="22"/>
        </w:rPr>
        <w:t xml:space="preserve"> bylo zajištění finančních prostředků ze státního rozpočtu navýšením pojistných fondů EGAP odpovídající zvýšené poptávce </w:t>
      </w:r>
      <w:r w:rsidR="00C50532">
        <w:rPr>
          <w:rFonts w:ascii="Arial" w:hAnsi="Arial" w:cs="Arial"/>
          <w:sz w:val="22"/>
          <w:szCs w:val="22"/>
        </w:rPr>
        <w:t xml:space="preserve">po </w:t>
      </w:r>
      <w:r w:rsidR="002A6B61" w:rsidRPr="00E2258F">
        <w:rPr>
          <w:rFonts w:ascii="Arial" w:hAnsi="Arial" w:cs="Arial"/>
          <w:sz w:val="22"/>
          <w:szCs w:val="22"/>
        </w:rPr>
        <w:t>pojištění vyplývající z provozování podpořeného exportu.</w:t>
      </w:r>
      <w:r w:rsidR="00E90385" w:rsidRPr="00E2258F">
        <w:rPr>
          <w:rFonts w:ascii="Arial" w:hAnsi="Arial" w:cs="Arial"/>
          <w:sz w:val="22"/>
          <w:szCs w:val="22"/>
        </w:rPr>
        <w:t xml:space="preserve"> </w:t>
      </w:r>
    </w:p>
    <w:p w:rsidR="00B85CF8" w:rsidRDefault="00B85CF8" w:rsidP="009A140C">
      <w:pPr>
        <w:jc w:val="both"/>
        <w:rPr>
          <w:rFonts w:ascii="Arial" w:hAnsi="Arial" w:cs="Arial"/>
          <w:sz w:val="22"/>
          <w:szCs w:val="22"/>
        </w:rPr>
      </w:pPr>
    </w:p>
    <w:p w:rsidR="00B1052B" w:rsidRDefault="00B1052B" w:rsidP="009A140C">
      <w:pPr>
        <w:jc w:val="both"/>
        <w:rPr>
          <w:rFonts w:ascii="Arial" w:hAnsi="Arial" w:cs="Arial"/>
          <w:sz w:val="22"/>
          <w:szCs w:val="22"/>
        </w:rPr>
      </w:pPr>
    </w:p>
    <w:p w:rsidR="009A140C" w:rsidRPr="00BE697F" w:rsidRDefault="00137B9B" w:rsidP="009A14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</w:t>
      </w:r>
      <w:r w:rsidR="00621702" w:rsidRPr="00E90385">
        <w:rPr>
          <w:rFonts w:ascii="Arial" w:hAnsi="Arial" w:cs="Arial"/>
          <w:sz w:val="22"/>
          <w:szCs w:val="22"/>
        </w:rPr>
        <w:t xml:space="preserve">roce 2011 i </w:t>
      </w:r>
      <w:r w:rsidR="00757B60">
        <w:rPr>
          <w:rFonts w:ascii="Arial" w:hAnsi="Arial" w:cs="Arial"/>
          <w:sz w:val="22"/>
          <w:szCs w:val="22"/>
        </w:rPr>
        <w:t xml:space="preserve">v roce </w:t>
      </w:r>
      <w:r w:rsidR="00621702" w:rsidRPr="00E90385">
        <w:rPr>
          <w:rFonts w:ascii="Arial" w:hAnsi="Arial" w:cs="Arial"/>
          <w:sz w:val="22"/>
          <w:szCs w:val="22"/>
        </w:rPr>
        <w:t xml:space="preserve">2012 </w:t>
      </w:r>
      <w:r w:rsidR="009A140C" w:rsidRPr="00E90385">
        <w:rPr>
          <w:rFonts w:ascii="Arial" w:hAnsi="Arial" w:cs="Arial"/>
          <w:sz w:val="22"/>
          <w:szCs w:val="22"/>
        </w:rPr>
        <w:t xml:space="preserve">EGAP </w:t>
      </w:r>
      <w:r w:rsidR="00621702" w:rsidRPr="00E90385">
        <w:rPr>
          <w:rFonts w:ascii="Arial" w:hAnsi="Arial" w:cs="Arial"/>
          <w:sz w:val="22"/>
          <w:szCs w:val="22"/>
        </w:rPr>
        <w:t xml:space="preserve">účelové určení dotace plnila, </w:t>
      </w:r>
      <w:r w:rsidR="009A140C" w:rsidRPr="00E90385">
        <w:rPr>
          <w:rFonts w:ascii="Arial" w:hAnsi="Arial" w:cs="Arial"/>
          <w:sz w:val="22"/>
          <w:szCs w:val="22"/>
        </w:rPr>
        <w:t xml:space="preserve">pojistný fond </w:t>
      </w:r>
      <w:r w:rsidR="00621702" w:rsidRPr="00E90385">
        <w:rPr>
          <w:rFonts w:ascii="Arial" w:hAnsi="Arial" w:cs="Arial"/>
          <w:sz w:val="22"/>
          <w:szCs w:val="22"/>
        </w:rPr>
        <w:t xml:space="preserve">navýšila </w:t>
      </w:r>
      <w:r w:rsidR="009A140C" w:rsidRPr="00E90385">
        <w:rPr>
          <w:rFonts w:ascii="Arial" w:hAnsi="Arial" w:cs="Arial"/>
          <w:sz w:val="22"/>
          <w:szCs w:val="22"/>
        </w:rPr>
        <w:t>v</w:t>
      </w:r>
      <w:r w:rsidR="00621702" w:rsidRPr="00E90385">
        <w:rPr>
          <w:rFonts w:ascii="Arial" w:hAnsi="Arial" w:cs="Arial"/>
          <w:sz w:val="22"/>
          <w:szCs w:val="22"/>
        </w:rPr>
        <w:t xml:space="preserve">ždy </w:t>
      </w:r>
      <w:r w:rsidR="009A140C" w:rsidRPr="00E90385">
        <w:rPr>
          <w:rFonts w:ascii="Arial" w:hAnsi="Arial" w:cs="Arial"/>
          <w:sz w:val="22"/>
          <w:szCs w:val="22"/>
        </w:rPr>
        <w:t>o 1</w:t>
      </w:r>
      <w:r w:rsidR="00621702" w:rsidRPr="00E90385">
        <w:rPr>
          <w:rFonts w:ascii="Arial" w:hAnsi="Arial" w:cs="Arial"/>
          <w:sz w:val="22"/>
          <w:szCs w:val="22"/>
        </w:rPr>
        <w:t> </w:t>
      </w:r>
      <w:r w:rsidR="009A140C" w:rsidRPr="00E90385">
        <w:rPr>
          <w:rFonts w:ascii="Arial" w:hAnsi="Arial" w:cs="Arial"/>
          <w:sz w:val="22"/>
          <w:szCs w:val="22"/>
        </w:rPr>
        <w:t>mld.</w:t>
      </w:r>
      <w:r w:rsidR="00621702" w:rsidRPr="00E90385">
        <w:rPr>
          <w:rFonts w:ascii="Arial" w:hAnsi="Arial" w:cs="Arial"/>
          <w:sz w:val="22"/>
          <w:szCs w:val="22"/>
        </w:rPr>
        <w:t> </w:t>
      </w:r>
      <w:r w:rsidR="009A140C" w:rsidRPr="00E90385">
        <w:rPr>
          <w:rFonts w:ascii="Arial" w:hAnsi="Arial" w:cs="Arial"/>
          <w:sz w:val="22"/>
          <w:szCs w:val="22"/>
        </w:rPr>
        <w:t>Kč</w:t>
      </w:r>
      <w:r w:rsidR="00621702" w:rsidRPr="00E90385">
        <w:rPr>
          <w:rFonts w:ascii="Arial" w:hAnsi="Arial" w:cs="Arial"/>
          <w:sz w:val="22"/>
          <w:szCs w:val="22"/>
        </w:rPr>
        <w:t xml:space="preserve"> a </w:t>
      </w:r>
      <w:r w:rsidR="009A140C" w:rsidRPr="00E90385">
        <w:rPr>
          <w:rFonts w:ascii="Arial" w:hAnsi="Arial" w:cs="Arial"/>
          <w:sz w:val="22"/>
          <w:szCs w:val="22"/>
        </w:rPr>
        <w:t>v účetnictví sledovala dotace odděleně.</w:t>
      </w:r>
      <w:r w:rsidR="009A140C" w:rsidRPr="00BE697F">
        <w:rPr>
          <w:rFonts w:ascii="Arial" w:hAnsi="Arial" w:cs="Arial"/>
          <w:sz w:val="22"/>
          <w:szCs w:val="22"/>
        </w:rPr>
        <w:t xml:space="preserve"> </w:t>
      </w:r>
    </w:p>
    <w:p w:rsidR="00B15D82" w:rsidRPr="00693E63" w:rsidRDefault="00B15D82" w:rsidP="005C6472">
      <w:pPr>
        <w:jc w:val="both"/>
        <w:rPr>
          <w:rFonts w:ascii="Arial" w:hAnsi="Arial" w:cs="Arial"/>
          <w:b/>
          <w:sz w:val="22"/>
          <w:szCs w:val="22"/>
        </w:rPr>
      </w:pPr>
    </w:p>
    <w:p w:rsidR="00281B22" w:rsidRPr="009F51DF" w:rsidRDefault="00621702" w:rsidP="008F174A">
      <w:pPr>
        <w:jc w:val="both"/>
        <w:rPr>
          <w:rFonts w:ascii="Arial" w:hAnsi="Arial" w:cs="Arial"/>
          <w:sz w:val="22"/>
          <w:szCs w:val="22"/>
        </w:rPr>
      </w:pPr>
      <w:r w:rsidRPr="00BE697F">
        <w:rPr>
          <w:rFonts w:ascii="Arial" w:hAnsi="Arial" w:cs="Arial"/>
          <w:sz w:val="22"/>
          <w:szCs w:val="22"/>
        </w:rPr>
        <w:t xml:space="preserve">V roce 2012 </w:t>
      </w:r>
      <w:r w:rsidR="005C6472" w:rsidRPr="00BE697F">
        <w:rPr>
          <w:rFonts w:ascii="Arial" w:hAnsi="Arial" w:cs="Arial"/>
          <w:sz w:val="22"/>
          <w:szCs w:val="22"/>
        </w:rPr>
        <w:t>EGAP nedodržela ustanovení § 13 odst. 1 vyhlášky č. 52/2008 Sb.</w:t>
      </w:r>
      <w:r w:rsidR="0009226A" w:rsidRPr="00BE697F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="005C6472" w:rsidRPr="00BE697F">
        <w:rPr>
          <w:rFonts w:ascii="Arial" w:hAnsi="Arial" w:cs="Arial"/>
          <w:sz w:val="22"/>
          <w:szCs w:val="22"/>
        </w:rPr>
        <w:t>, neboť finanční vypořádání dotace se státním rozpočtem za rok 2011 zaslala MF</w:t>
      </w:r>
      <w:r w:rsidR="00F23870" w:rsidRPr="00BE697F">
        <w:rPr>
          <w:rFonts w:ascii="Arial" w:hAnsi="Arial" w:cs="Arial"/>
          <w:sz w:val="22"/>
          <w:szCs w:val="22"/>
        </w:rPr>
        <w:t xml:space="preserve"> až po vyhláškou stanoveném termínu. EGAP </w:t>
      </w:r>
      <w:r w:rsidR="00757B60">
        <w:rPr>
          <w:rFonts w:ascii="Arial" w:hAnsi="Arial" w:cs="Arial"/>
          <w:sz w:val="22"/>
          <w:szCs w:val="22"/>
        </w:rPr>
        <w:t>tím zároveň</w:t>
      </w:r>
      <w:r w:rsidR="00757B60" w:rsidRPr="00BE697F">
        <w:rPr>
          <w:rFonts w:ascii="Arial" w:hAnsi="Arial" w:cs="Arial"/>
          <w:sz w:val="22"/>
          <w:szCs w:val="22"/>
        </w:rPr>
        <w:t xml:space="preserve"> </w:t>
      </w:r>
      <w:r w:rsidR="00F23870" w:rsidRPr="00BE697F">
        <w:rPr>
          <w:rFonts w:ascii="Arial" w:hAnsi="Arial" w:cs="Arial"/>
          <w:sz w:val="22"/>
          <w:szCs w:val="22"/>
        </w:rPr>
        <w:t>n</w:t>
      </w:r>
      <w:r w:rsidR="005C6472" w:rsidRPr="00BE697F">
        <w:rPr>
          <w:rFonts w:ascii="Arial" w:hAnsi="Arial" w:cs="Arial"/>
          <w:sz w:val="22"/>
          <w:szCs w:val="22"/>
        </w:rPr>
        <w:t>edodržela ani termín stanovený v </w:t>
      </w:r>
      <w:r w:rsidR="00757B60">
        <w:rPr>
          <w:rFonts w:ascii="Arial" w:hAnsi="Arial" w:cs="Arial"/>
          <w:sz w:val="22"/>
          <w:szCs w:val="22"/>
        </w:rPr>
        <w:t>r</w:t>
      </w:r>
      <w:r w:rsidR="005C6472" w:rsidRPr="00BE697F">
        <w:rPr>
          <w:rFonts w:ascii="Arial" w:hAnsi="Arial" w:cs="Arial"/>
          <w:sz w:val="22"/>
          <w:szCs w:val="22"/>
        </w:rPr>
        <w:t xml:space="preserve">ozhodnutí. </w:t>
      </w:r>
    </w:p>
    <w:p w:rsidR="00B85CF8" w:rsidRDefault="00B85CF8" w:rsidP="001C4FCF">
      <w:pPr>
        <w:jc w:val="both"/>
        <w:rPr>
          <w:rFonts w:ascii="Arial" w:hAnsi="Arial" w:cs="Arial"/>
          <w:b/>
          <w:sz w:val="22"/>
          <w:szCs w:val="22"/>
        </w:rPr>
      </w:pPr>
    </w:p>
    <w:p w:rsidR="001C4FCF" w:rsidRPr="00244CE7" w:rsidRDefault="001C4FCF" w:rsidP="001C4FC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244CE7">
        <w:rPr>
          <w:rFonts w:ascii="Arial" w:hAnsi="Arial" w:cs="Arial"/>
          <w:b/>
          <w:sz w:val="22"/>
          <w:szCs w:val="22"/>
        </w:rPr>
        <w:t>. Ministerstvo financí</w:t>
      </w:r>
    </w:p>
    <w:p w:rsidR="001C4FCF" w:rsidRPr="00244CE7" w:rsidRDefault="001C4FCF" w:rsidP="001C4FCF">
      <w:pPr>
        <w:jc w:val="both"/>
        <w:rPr>
          <w:rFonts w:ascii="Arial" w:hAnsi="Arial" w:cs="Arial"/>
          <w:b/>
          <w:sz w:val="22"/>
          <w:szCs w:val="22"/>
        </w:rPr>
      </w:pPr>
    </w:p>
    <w:p w:rsidR="009F51DF" w:rsidRDefault="001C4FCF" w:rsidP="009F51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244CE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</w:t>
      </w:r>
      <w:r w:rsidRPr="00244CE7">
        <w:rPr>
          <w:rFonts w:ascii="Arial" w:hAnsi="Arial" w:cs="Arial"/>
          <w:b/>
          <w:sz w:val="22"/>
          <w:szCs w:val="22"/>
        </w:rPr>
        <w:t xml:space="preserve"> Výkon akcionářských práv</w:t>
      </w:r>
    </w:p>
    <w:p w:rsidR="009F51DF" w:rsidRDefault="009F51DF" w:rsidP="009F51DF">
      <w:pPr>
        <w:rPr>
          <w:rFonts w:ascii="Arial" w:hAnsi="Arial" w:cs="Arial"/>
          <w:sz w:val="22"/>
          <w:szCs w:val="22"/>
        </w:rPr>
      </w:pPr>
    </w:p>
    <w:p w:rsidR="001C4FCF" w:rsidRPr="009F51DF" w:rsidRDefault="001C4FCF" w:rsidP="009F51DF">
      <w:pPr>
        <w:jc w:val="both"/>
        <w:rPr>
          <w:rFonts w:ascii="Arial" w:hAnsi="Arial" w:cs="Arial"/>
          <w:b/>
          <w:sz w:val="22"/>
          <w:szCs w:val="22"/>
        </w:rPr>
      </w:pPr>
      <w:r w:rsidRPr="00244CE7">
        <w:rPr>
          <w:rFonts w:ascii="Arial" w:hAnsi="Arial" w:cs="Arial"/>
          <w:sz w:val="22"/>
          <w:szCs w:val="22"/>
        </w:rPr>
        <w:t>Z</w:t>
      </w:r>
      <w:r w:rsidR="00757B60">
        <w:rPr>
          <w:rFonts w:ascii="Arial" w:hAnsi="Arial" w:cs="Arial"/>
          <w:sz w:val="22"/>
          <w:szCs w:val="22"/>
        </w:rPr>
        <w:t> </w:t>
      </w:r>
      <w:r w:rsidRPr="00244CE7">
        <w:rPr>
          <w:rFonts w:ascii="Arial" w:hAnsi="Arial" w:cs="Arial"/>
          <w:sz w:val="22"/>
          <w:szCs w:val="22"/>
        </w:rPr>
        <w:t>celkov</w:t>
      </w:r>
      <w:r w:rsidR="00757B60">
        <w:rPr>
          <w:rFonts w:ascii="Arial" w:hAnsi="Arial" w:cs="Arial"/>
          <w:sz w:val="22"/>
          <w:szCs w:val="22"/>
        </w:rPr>
        <w:t>ého počtu</w:t>
      </w:r>
      <w:r w:rsidRPr="00244CE7">
        <w:rPr>
          <w:rFonts w:ascii="Arial" w:hAnsi="Arial" w:cs="Arial"/>
          <w:sz w:val="22"/>
          <w:szCs w:val="22"/>
        </w:rPr>
        <w:t xml:space="preserve"> 1 300 kusů akcií EGAP o jmenovité hodnotě 1 mil. Kč bylo MF v letech 2011 a</w:t>
      </w:r>
      <w:r w:rsidR="00420577">
        <w:rPr>
          <w:rFonts w:ascii="Arial" w:hAnsi="Arial" w:cs="Arial"/>
          <w:sz w:val="22"/>
          <w:szCs w:val="22"/>
        </w:rPr>
        <w:t> </w:t>
      </w:r>
      <w:r w:rsidRPr="00244CE7">
        <w:rPr>
          <w:rFonts w:ascii="Arial" w:hAnsi="Arial" w:cs="Arial"/>
          <w:sz w:val="22"/>
          <w:szCs w:val="22"/>
        </w:rPr>
        <w:t xml:space="preserve">2012 příslušné hospodařit s 520 kusy akcií. Na každou akcii přísluší jeden hlas, MF tak náleželo 520 hlasů. </w:t>
      </w:r>
    </w:p>
    <w:p w:rsidR="00BE697F" w:rsidRPr="00244CE7" w:rsidRDefault="00BE697F" w:rsidP="005F1727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5F1727" w:rsidRPr="00FB0B8B" w:rsidRDefault="005F1727" w:rsidP="005F1727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FB0B8B">
        <w:rPr>
          <w:rFonts w:ascii="Arial" w:hAnsi="Arial" w:cs="Arial"/>
          <w:b/>
          <w:sz w:val="22"/>
          <w:szCs w:val="22"/>
        </w:rPr>
        <w:t>Tabulka č.</w:t>
      </w:r>
      <w:r w:rsidR="00BE697F" w:rsidRPr="00FB0B8B">
        <w:rPr>
          <w:rFonts w:ascii="Arial" w:hAnsi="Arial" w:cs="Arial"/>
          <w:b/>
          <w:sz w:val="22"/>
          <w:szCs w:val="22"/>
        </w:rPr>
        <w:t xml:space="preserve"> 4</w:t>
      </w:r>
      <w:r w:rsidRPr="00FB0B8B">
        <w:rPr>
          <w:rFonts w:ascii="Arial" w:hAnsi="Arial" w:cs="Arial"/>
          <w:b/>
          <w:sz w:val="22"/>
          <w:szCs w:val="22"/>
        </w:rPr>
        <w:t xml:space="preserve"> </w:t>
      </w:r>
      <w:r w:rsidR="000C394C" w:rsidRPr="00FB0B8B">
        <w:rPr>
          <w:rFonts w:ascii="Arial" w:hAnsi="Arial" w:cs="Arial"/>
          <w:b/>
          <w:sz w:val="22"/>
          <w:szCs w:val="22"/>
        </w:rPr>
        <w:t>–</w:t>
      </w:r>
      <w:r w:rsidRPr="00FB0B8B">
        <w:rPr>
          <w:rFonts w:ascii="Arial" w:hAnsi="Arial" w:cs="Arial"/>
          <w:b/>
          <w:sz w:val="22"/>
          <w:szCs w:val="22"/>
        </w:rPr>
        <w:t xml:space="preserve"> Podíl ministerstev na základním kapitálu EGAP </w:t>
      </w:r>
    </w:p>
    <w:tbl>
      <w:tblPr>
        <w:tblStyle w:val="Mkatabulky"/>
        <w:tblW w:w="90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59"/>
        <w:gridCol w:w="1216"/>
        <w:gridCol w:w="1369"/>
        <w:gridCol w:w="1216"/>
        <w:gridCol w:w="1369"/>
      </w:tblGrid>
      <w:tr w:rsidR="005F1727" w:rsidRPr="00244CE7" w:rsidTr="002411BC">
        <w:trPr>
          <w:trHeight w:val="368"/>
        </w:trPr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F1727" w:rsidRPr="00244CE7" w:rsidRDefault="005F1727" w:rsidP="00850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5F1727" w:rsidRPr="002411BC" w:rsidRDefault="005F1727" w:rsidP="0085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1BC">
              <w:rPr>
                <w:rFonts w:ascii="Arial" w:hAnsi="Arial" w:cs="Arial"/>
                <w:sz w:val="20"/>
                <w:szCs w:val="20"/>
              </w:rPr>
              <w:t xml:space="preserve">Stav </w:t>
            </w:r>
            <w:r w:rsidR="00137B9B" w:rsidRPr="002411BC">
              <w:rPr>
                <w:rFonts w:ascii="Arial" w:hAnsi="Arial" w:cs="Arial"/>
                <w:sz w:val="20"/>
                <w:szCs w:val="20"/>
              </w:rPr>
              <w:t>k </w:t>
            </w:r>
            <w:r w:rsidRPr="002411BC">
              <w:rPr>
                <w:rFonts w:ascii="Arial" w:hAnsi="Arial" w:cs="Arial"/>
                <w:sz w:val="20"/>
                <w:szCs w:val="20"/>
              </w:rPr>
              <w:t>31. 12. 2011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5F1727" w:rsidRPr="002411BC" w:rsidRDefault="005F1727" w:rsidP="0085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1BC">
              <w:rPr>
                <w:rFonts w:ascii="Arial" w:hAnsi="Arial" w:cs="Arial"/>
                <w:sz w:val="20"/>
                <w:szCs w:val="20"/>
              </w:rPr>
              <w:t xml:space="preserve">Stav </w:t>
            </w:r>
            <w:r w:rsidR="00137B9B" w:rsidRPr="002411BC">
              <w:rPr>
                <w:rFonts w:ascii="Arial" w:hAnsi="Arial" w:cs="Arial"/>
                <w:sz w:val="20"/>
                <w:szCs w:val="20"/>
              </w:rPr>
              <w:t>k </w:t>
            </w:r>
            <w:r w:rsidRPr="002411BC">
              <w:rPr>
                <w:rFonts w:ascii="Arial" w:hAnsi="Arial" w:cs="Arial"/>
                <w:sz w:val="20"/>
                <w:szCs w:val="20"/>
              </w:rPr>
              <w:t>31. 12. 2012</w:t>
            </w:r>
          </w:p>
        </w:tc>
      </w:tr>
      <w:tr w:rsidR="005F1727" w:rsidRPr="00244CE7" w:rsidTr="002411BC">
        <w:tc>
          <w:tcPr>
            <w:tcW w:w="3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5F1727" w:rsidRPr="00244CE7" w:rsidRDefault="005F1727" w:rsidP="00850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5F1727" w:rsidRPr="00244CE7" w:rsidRDefault="005F1727" w:rsidP="0085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Hodnota</w:t>
            </w:r>
          </w:p>
          <w:p w:rsidR="005F1727" w:rsidRPr="00244CE7" w:rsidRDefault="005F1727" w:rsidP="0085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(v mil. Kč)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5F1727" w:rsidRPr="00244CE7" w:rsidRDefault="005F1727" w:rsidP="0085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Podíl na ZK</w:t>
            </w:r>
          </w:p>
          <w:p w:rsidR="005F1727" w:rsidRPr="00244CE7" w:rsidRDefault="005F1727" w:rsidP="0085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(v %)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5F1727" w:rsidRPr="00244CE7" w:rsidRDefault="005F1727" w:rsidP="0085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Hodnota</w:t>
            </w:r>
          </w:p>
          <w:p w:rsidR="005F1727" w:rsidRPr="00244CE7" w:rsidRDefault="005F1727" w:rsidP="0085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(v mil. Kč)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5F1727" w:rsidRPr="00244CE7" w:rsidRDefault="005F1727" w:rsidP="0085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Podíl na ZK</w:t>
            </w:r>
          </w:p>
          <w:p w:rsidR="005F1727" w:rsidRPr="00244CE7" w:rsidRDefault="005F1727" w:rsidP="0085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(v %)</w:t>
            </w:r>
          </w:p>
        </w:tc>
      </w:tr>
      <w:tr w:rsidR="005F1727" w:rsidRPr="00244CE7" w:rsidTr="002411BC">
        <w:trPr>
          <w:trHeight w:val="283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27" w:rsidRPr="00244CE7" w:rsidRDefault="005F1727" w:rsidP="00850521">
            <w:pPr>
              <w:rPr>
                <w:rFonts w:ascii="Arial" w:hAnsi="Arial" w:cs="Arial"/>
                <w:sz w:val="20"/>
                <w:szCs w:val="20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27" w:rsidRPr="00244CE7" w:rsidRDefault="005F1727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27" w:rsidRPr="00244CE7" w:rsidRDefault="005F1727" w:rsidP="002411BC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27" w:rsidRPr="00244CE7" w:rsidRDefault="005F1727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27" w:rsidRPr="00244CE7" w:rsidRDefault="005F1727" w:rsidP="002411BC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</w:tr>
      <w:tr w:rsidR="005F1727" w:rsidRPr="00244CE7" w:rsidTr="002411BC">
        <w:trPr>
          <w:trHeight w:val="283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27" w:rsidRPr="00244CE7" w:rsidRDefault="005F1727" w:rsidP="00850521">
            <w:pPr>
              <w:rPr>
                <w:rFonts w:ascii="Arial" w:hAnsi="Arial" w:cs="Arial"/>
                <w:sz w:val="20"/>
                <w:szCs w:val="20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Ministerstvo průmyslu a obchodu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27" w:rsidRPr="00244CE7" w:rsidRDefault="005F1727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27" w:rsidRPr="00244CE7" w:rsidRDefault="005F1727" w:rsidP="002411BC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27" w:rsidRPr="00244CE7" w:rsidRDefault="005F1727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27" w:rsidRPr="00244CE7" w:rsidRDefault="005F1727" w:rsidP="002411BC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</w:tr>
      <w:tr w:rsidR="005F1727" w:rsidRPr="00244CE7" w:rsidTr="002411BC">
        <w:trPr>
          <w:trHeight w:val="283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27" w:rsidRPr="00244CE7" w:rsidRDefault="005F1727" w:rsidP="00850521">
            <w:pPr>
              <w:rPr>
                <w:rFonts w:ascii="Arial" w:hAnsi="Arial" w:cs="Arial"/>
                <w:sz w:val="20"/>
                <w:szCs w:val="20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Ministerstvo zahraničních věcí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27" w:rsidRPr="00244CE7" w:rsidRDefault="005F1727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27" w:rsidRPr="00244CE7" w:rsidRDefault="005F1727" w:rsidP="002411BC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27" w:rsidRPr="00244CE7" w:rsidRDefault="005F1727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27" w:rsidRPr="00244CE7" w:rsidRDefault="005F1727" w:rsidP="002411BC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</w:tr>
      <w:tr w:rsidR="005F1727" w:rsidRPr="00244CE7" w:rsidTr="002411BC">
        <w:trPr>
          <w:trHeight w:val="283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27" w:rsidRPr="00244CE7" w:rsidRDefault="005F1727" w:rsidP="00850521">
            <w:pPr>
              <w:rPr>
                <w:rFonts w:ascii="Arial" w:hAnsi="Arial" w:cs="Arial"/>
                <w:sz w:val="20"/>
                <w:szCs w:val="20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Ministerstvo zemědělství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27" w:rsidRPr="00244CE7" w:rsidRDefault="005F1727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27" w:rsidRPr="00244CE7" w:rsidRDefault="005F1727" w:rsidP="002411BC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27" w:rsidRPr="00244CE7" w:rsidRDefault="005F1727" w:rsidP="002411BC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27" w:rsidRPr="00244CE7" w:rsidRDefault="005F1727" w:rsidP="002411BC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4CE7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</w:tr>
      <w:tr w:rsidR="005F1727" w:rsidRPr="00244CE7" w:rsidTr="002411BC">
        <w:trPr>
          <w:trHeight w:val="283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27" w:rsidRPr="00244CE7" w:rsidRDefault="005F1727" w:rsidP="008505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4CE7">
              <w:rPr>
                <w:rFonts w:ascii="Arial" w:hAnsi="Arial" w:cs="Arial"/>
                <w:b/>
                <w:sz w:val="20"/>
                <w:szCs w:val="20"/>
              </w:rPr>
              <w:t>Stát celkem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27" w:rsidRPr="00244CE7" w:rsidRDefault="005F1727" w:rsidP="002411BC">
            <w:pPr>
              <w:ind w:right="57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44CE7">
              <w:rPr>
                <w:rFonts w:ascii="Arial" w:hAnsi="Arial" w:cs="Arial"/>
                <w:b/>
                <w:sz w:val="20"/>
                <w:szCs w:val="20"/>
              </w:rPr>
              <w:t>1 300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27" w:rsidRPr="00244CE7" w:rsidRDefault="005F1727" w:rsidP="002411BC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44CE7">
              <w:rPr>
                <w:rFonts w:ascii="Arial" w:hAnsi="Arial" w:cs="Arial"/>
                <w:b/>
                <w:sz w:val="20"/>
                <w:szCs w:val="20"/>
              </w:rPr>
              <w:t>100,00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27" w:rsidRPr="00244CE7" w:rsidRDefault="005F1727" w:rsidP="002411BC">
            <w:pPr>
              <w:ind w:right="57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44CE7">
              <w:rPr>
                <w:rFonts w:ascii="Arial" w:hAnsi="Arial" w:cs="Arial"/>
                <w:b/>
                <w:sz w:val="20"/>
                <w:szCs w:val="20"/>
              </w:rPr>
              <w:t>1 300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27" w:rsidRPr="00244CE7" w:rsidRDefault="005F1727" w:rsidP="002411BC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44CE7">
              <w:rPr>
                <w:rFonts w:ascii="Arial" w:hAnsi="Arial" w:cs="Arial"/>
                <w:b/>
                <w:sz w:val="20"/>
                <w:szCs w:val="20"/>
              </w:rPr>
              <w:t>100,00</w:t>
            </w:r>
          </w:p>
        </w:tc>
      </w:tr>
    </w:tbl>
    <w:p w:rsidR="005F1727" w:rsidRPr="00FB0B8B" w:rsidRDefault="005F1727" w:rsidP="005F1727">
      <w:pPr>
        <w:tabs>
          <w:tab w:val="left" w:pos="1560"/>
        </w:tabs>
        <w:jc w:val="both"/>
        <w:rPr>
          <w:rFonts w:ascii="Arial" w:hAnsi="Arial" w:cs="Arial"/>
          <w:sz w:val="18"/>
          <w:szCs w:val="18"/>
        </w:rPr>
      </w:pPr>
      <w:r w:rsidRPr="002411BC">
        <w:rPr>
          <w:rFonts w:ascii="Arial" w:hAnsi="Arial" w:cs="Arial"/>
          <w:b/>
          <w:sz w:val="18"/>
          <w:szCs w:val="18"/>
        </w:rPr>
        <w:t>Zdroj:</w:t>
      </w:r>
      <w:r w:rsidRPr="00FB0B8B">
        <w:rPr>
          <w:rFonts w:ascii="Arial" w:hAnsi="Arial" w:cs="Arial"/>
          <w:sz w:val="18"/>
          <w:szCs w:val="18"/>
        </w:rPr>
        <w:t xml:space="preserve"> </w:t>
      </w:r>
      <w:r w:rsidR="00757B60">
        <w:rPr>
          <w:rFonts w:ascii="Arial" w:hAnsi="Arial" w:cs="Arial"/>
          <w:sz w:val="18"/>
          <w:szCs w:val="18"/>
        </w:rPr>
        <w:t>v</w:t>
      </w:r>
      <w:r w:rsidRPr="00FB0B8B">
        <w:rPr>
          <w:rFonts w:ascii="Arial" w:hAnsi="Arial" w:cs="Arial"/>
          <w:sz w:val="18"/>
          <w:szCs w:val="18"/>
        </w:rPr>
        <w:t xml:space="preserve">ýroční zprávy EGAP </w:t>
      </w:r>
      <w:r w:rsidR="00757B60">
        <w:rPr>
          <w:rFonts w:ascii="Arial" w:hAnsi="Arial" w:cs="Arial"/>
          <w:sz w:val="18"/>
          <w:szCs w:val="18"/>
        </w:rPr>
        <w:t xml:space="preserve">za roky </w:t>
      </w:r>
      <w:r w:rsidRPr="00FB0B8B">
        <w:rPr>
          <w:rFonts w:ascii="Arial" w:hAnsi="Arial" w:cs="Arial"/>
          <w:sz w:val="18"/>
          <w:szCs w:val="18"/>
        </w:rPr>
        <w:t>2011 a 2012</w:t>
      </w:r>
      <w:r w:rsidR="000C394C" w:rsidRPr="00FB0B8B">
        <w:rPr>
          <w:rFonts w:ascii="Arial" w:hAnsi="Arial" w:cs="Arial"/>
          <w:sz w:val="18"/>
          <w:szCs w:val="18"/>
        </w:rPr>
        <w:t>.</w:t>
      </w:r>
      <w:r w:rsidRPr="00FB0B8B">
        <w:rPr>
          <w:rFonts w:ascii="Arial" w:hAnsi="Arial" w:cs="Arial"/>
          <w:sz w:val="18"/>
          <w:szCs w:val="18"/>
        </w:rPr>
        <w:t xml:space="preserve"> </w:t>
      </w:r>
    </w:p>
    <w:p w:rsidR="005F1727" w:rsidRPr="00FB0B8B" w:rsidRDefault="005F1727" w:rsidP="005F1727">
      <w:pPr>
        <w:tabs>
          <w:tab w:val="left" w:pos="1560"/>
        </w:tabs>
        <w:jc w:val="both"/>
        <w:rPr>
          <w:rFonts w:ascii="Arial" w:hAnsi="Arial" w:cs="Arial"/>
          <w:sz w:val="18"/>
          <w:szCs w:val="18"/>
        </w:rPr>
      </w:pPr>
      <w:r w:rsidRPr="002411BC">
        <w:rPr>
          <w:rFonts w:ascii="Arial" w:hAnsi="Arial" w:cs="Arial"/>
          <w:b/>
          <w:sz w:val="18"/>
          <w:szCs w:val="18"/>
        </w:rPr>
        <w:t>Pozn.:</w:t>
      </w:r>
      <w:r w:rsidRPr="00FB0B8B">
        <w:rPr>
          <w:rFonts w:ascii="Arial" w:hAnsi="Arial" w:cs="Arial"/>
          <w:sz w:val="18"/>
          <w:szCs w:val="18"/>
        </w:rPr>
        <w:t xml:space="preserve"> ZK </w:t>
      </w:r>
      <w:r w:rsidR="00F028BE" w:rsidRPr="00FB0B8B">
        <w:rPr>
          <w:rFonts w:ascii="Arial" w:hAnsi="Arial" w:cs="Arial"/>
          <w:sz w:val="18"/>
          <w:szCs w:val="18"/>
        </w:rPr>
        <w:t>–</w:t>
      </w:r>
      <w:r w:rsidRPr="00FB0B8B">
        <w:rPr>
          <w:rFonts w:ascii="Arial" w:hAnsi="Arial" w:cs="Arial"/>
          <w:sz w:val="18"/>
          <w:szCs w:val="18"/>
        </w:rPr>
        <w:t xml:space="preserve"> základní kapitál</w:t>
      </w:r>
      <w:r w:rsidR="000C394C" w:rsidRPr="00FB0B8B">
        <w:rPr>
          <w:rFonts w:ascii="Arial" w:hAnsi="Arial" w:cs="Arial"/>
          <w:sz w:val="18"/>
          <w:szCs w:val="18"/>
        </w:rPr>
        <w:t>.</w:t>
      </w:r>
    </w:p>
    <w:p w:rsidR="005F1727" w:rsidRPr="00244CE7" w:rsidRDefault="005F1727" w:rsidP="001C4FCF">
      <w:pPr>
        <w:jc w:val="both"/>
        <w:rPr>
          <w:rFonts w:ascii="Arial" w:hAnsi="Arial" w:cs="Arial"/>
          <w:sz w:val="22"/>
          <w:szCs w:val="22"/>
        </w:rPr>
      </w:pPr>
    </w:p>
    <w:p w:rsidR="001C4FCF" w:rsidRPr="00244CE7" w:rsidRDefault="001C4FCF" w:rsidP="001C4FC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4CE7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757B60">
        <w:rPr>
          <w:rFonts w:ascii="Arial" w:hAnsi="Arial" w:cs="Arial"/>
          <w:color w:val="000000" w:themeColor="text1"/>
          <w:sz w:val="22"/>
          <w:szCs w:val="22"/>
        </w:rPr>
        <w:t>Ministerstvo financí</w:t>
      </w:r>
      <w:r w:rsidRPr="00244CE7">
        <w:rPr>
          <w:rFonts w:ascii="Arial" w:hAnsi="Arial" w:cs="Arial"/>
          <w:color w:val="000000" w:themeColor="text1"/>
          <w:sz w:val="22"/>
          <w:szCs w:val="22"/>
        </w:rPr>
        <w:t xml:space="preserve"> akcionářská práva na všech valných hromadách konaných v letech 2011 a 2012 vykonával pověřený zaměstnanec na základě písemných plných mocí a instrukcí udělených ministrem vždy pro konkrétní jednání valné hromady.</w:t>
      </w:r>
    </w:p>
    <w:p w:rsidR="001C4FCF" w:rsidRPr="00693E63" w:rsidRDefault="001C4FCF" w:rsidP="00F943C5">
      <w:pPr>
        <w:rPr>
          <w:rFonts w:ascii="Arial" w:hAnsi="Arial" w:cs="Arial"/>
          <w:b/>
          <w:sz w:val="22"/>
          <w:szCs w:val="22"/>
        </w:rPr>
      </w:pPr>
    </w:p>
    <w:p w:rsidR="001C4FCF" w:rsidRPr="00BE697F" w:rsidRDefault="001C4FCF" w:rsidP="002411BC">
      <w:pPr>
        <w:ind w:left="369" w:hanging="369"/>
        <w:rPr>
          <w:rFonts w:ascii="Arial" w:hAnsi="Arial" w:cs="Arial"/>
          <w:b/>
          <w:sz w:val="22"/>
          <w:szCs w:val="22"/>
        </w:rPr>
      </w:pPr>
      <w:r w:rsidRPr="00BE697F">
        <w:rPr>
          <w:rFonts w:ascii="Arial" w:hAnsi="Arial" w:cs="Arial"/>
          <w:b/>
          <w:sz w:val="22"/>
          <w:szCs w:val="22"/>
        </w:rPr>
        <w:t>2.</w:t>
      </w:r>
      <w:r w:rsidR="00281B22" w:rsidRPr="00BE697F">
        <w:rPr>
          <w:rFonts w:ascii="Arial" w:hAnsi="Arial" w:cs="Arial"/>
          <w:b/>
          <w:sz w:val="22"/>
          <w:szCs w:val="22"/>
        </w:rPr>
        <w:t>2</w:t>
      </w:r>
      <w:r w:rsidRPr="00BE697F">
        <w:rPr>
          <w:rFonts w:ascii="Arial" w:hAnsi="Arial" w:cs="Arial"/>
          <w:b/>
          <w:sz w:val="22"/>
          <w:szCs w:val="22"/>
        </w:rPr>
        <w:t xml:space="preserve"> Rozpočtování dotací pro doplnění pojistných fondů EGAP a výše pojistné kapacity EGAP</w:t>
      </w:r>
    </w:p>
    <w:p w:rsidR="001C4FCF" w:rsidRPr="00BE697F" w:rsidRDefault="001C4FCF" w:rsidP="001C4FCF">
      <w:pPr>
        <w:jc w:val="both"/>
        <w:rPr>
          <w:rFonts w:ascii="Arial" w:hAnsi="Arial" w:cs="Arial"/>
          <w:sz w:val="22"/>
          <w:szCs w:val="22"/>
        </w:rPr>
      </w:pPr>
    </w:p>
    <w:p w:rsidR="00850521" w:rsidRPr="00BE697F" w:rsidRDefault="001C4FCF" w:rsidP="00850521">
      <w:pPr>
        <w:jc w:val="both"/>
        <w:rPr>
          <w:rFonts w:ascii="Arial" w:hAnsi="Arial" w:cs="Arial"/>
          <w:sz w:val="22"/>
          <w:szCs w:val="22"/>
        </w:rPr>
      </w:pPr>
      <w:r w:rsidRPr="00BE697F">
        <w:rPr>
          <w:rFonts w:ascii="Arial" w:hAnsi="Arial" w:cs="Arial"/>
          <w:sz w:val="22"/>
          <w:szCs w:val="22"/>
        </w:rPr>
        <w:t>Dotace pro doplnění pojistných fondů EGAP pro pojišťování vývozních úvěrových rizik je výdajem kapitoly státního rozpočtu 398</w:t>
      </w:r>
      <w:r w:rsidR="00C66ED2" w:rsidRPr="00BE697F">
        <w:rPr>
          <w:rFonts w:ascii="Arial" w:hAnsi="Arial" w:cs="Arial"/>
          <w:sz w:val="22"/>
          <w:szCs w:val="22"/>
        </w:rPr>
        <w:t xml:space="preserve"> </w:t>
      </w:r>
      <w:r w:rsidR="000C394C">
        <w:rPr>
          <w:rFonts w:ascii="Arial" w:hAnsi="Arial" w:cs="Arial"/>
          <w:sz w:val="22"/>
          <w:szCs w:val="22"/>
        </w:rPr>
        <w:t>–</w:t>
      </w:r>
      <w:r w:rsidRPr="00BE697F">
        <w:rPr>
          <w:rFonts w:ascii="Arial" w:hAnsi="Arial" w:cs="Arial"/>
          <w:sz w:val="22"/>
          <w:szCs w:val="22"/>
        </w:rPr>
        <w:t xml:space="preserve"> </w:t>
      </w:r>
      <w:r w:rsidRPr="002411BC">
        <w:rPr>
          <w:rFonts w:ascii="Arial" w:hAnsi="Arial" w:cs="Arial"/>
          <w:i/>
          <w:sz w:val="22"/>
          <w:szCs w:val="22"/>
        </w:rPr>
        <w:t>Všeobecná pokladní správa</w:t>
      </w:r>
      <w:r w:rsidRPr="00BE697F">
        <w:rPr>
          <w:rFonts w:ascii="Arial" w:hAnsi="Arial" w:cs="Arial"/>
          <w:sz w:val="22"/>
          <w:szCs w:val="22"/>
        </w:rPr>
        <w:t xml:space="preserve">. MF v návrzích zákonů o státním rozpočtu na roky 2011, 2012 a 2013 stanovilo dotaci vždy ve výši, kterou ve svých požadavcích navrhovala EGAP, </w:t>
      </w:r>
      <w:r w:rsidR="00A20781" w:rsidRPr="00BE697F">
        <w:rPr>
          <w:rFonts w:ascii="Arial" w:hAnsi="Arial" w:cs="Arial"/>
          <w:sz w:val="22"/>
          <w:szCs w:val="22"/>
        </w:rPr>
        <w:t>tj.</w:t>
      </w:r>
      <w:r w:rsidR="00420577" w:rsidRPr="00BE697F">
        <w:rPr>
          <w:rFonts w:ascii="Arial" w:hAnsi="Arial" w:cs="Arial"/>
          <w:sz w:val="22"/>
          <w:szCs w:val="22"/>
        </w:rPr>
        <w:t xml:space="preserve"> ve výši 1 mld. Kč</w:t>
      </w:r>
      <w:r w:rsidR="002C72B2" w:rsidRPr="00BE697F">
        <w:rPr>
          <w:rFonts w:ascii="Arial" w:hAnsi="Arial" w:cs="Arial"/>
          <w:sz w:val="22"/>
          <w:szCs w:val="22"/>
        </w:rPr>
        <w:t>, i když tyto požadavky nebyly dostatečně zdůvodněny rozborem stavu fondů a rezerv pro pojištění vývozních úvěrových rizik ve vazbě na vývoj pojistné angažovanosti, jak je požadováno v ustanovení § 3 odst. 2 vyhlášky č. 278/1998 Sb</w:t>
      </w:r>
      <w:r w:rsidR="00420577" w:rsidRPr="00BE697F">
        <w:rPr>
          <w:rFonts w:ascii="Arial" w:hAnsi="Arial" w:cs="Arial"/>
          <w:sz w:val="22"/>
          <w:szCs w:val="22"/>
        </w:rPr>
        <w:t>.</w:t>
      </w:r>
    </w:p>
    <w:p w:rsidR="00C176B5" w:rsidRDefault="00C176B5" w:rsidP="00850521">
      <w:pPr>
        <w:jc w:val="both"/>
        <w:rPr>
          <w:rFonts w:ascii="Arial" w:hAnsi="Arial" w:cs="Arial"/>
          <w:sz w:val="22"/>
          <w:szCs w:val="22"/>
        </w:rPr>
      </w:pPr>
    </w:p>
    <w:p w:rsidR="00C66ED2" w:rsidRDefault="00850521" w:rsidP="00850521">
      <w:pPr>
        <w:jc w:val="both"/>
        <w:rPr>
          <w:rFonts w:ascii="Arial" w:hAnsi="Arial" w:cs="Arial"/>
          <w:sz w:val="22"/>
          <w:szCs w:val="22"/>
        </w:rPr>
      </w:pPr>
      <w:r w:rsidRPr="00BE697F">
        <w:rPr>
          <w:rFonts w:ascii="Arial" w:hAnsi="Arial" w:cs="Arial"/>
          <w:sz w:val="22"/>
          <w:szCs w:val="22"/>
        </w:rPr>
        <w:t>Také výši pojistné kapacity</w:t>
      </w:r>
      <w:r w:rsidR="00061ACD" w:rsidRPr="00BE697F">
        <w:rPr>
          <w:rFonts w:ascii="Arial" w:hAnsi="Arial" w:cs="Arial"/>
          <w:sz w:val="22"/>
          <w:szCs w:val="22"/>
        </w:rPr>
        <w:t>, která sama o sobě nemá dopad na příjmovou ani výdajovou stranu žádné kapitoly státního rozpočtu,</w:t>
      </w:r>
      <w:r w:rsidRPr="00BE697F">
        <w:rPr>
          <w:rFonts w:ascii="Arial" w:hAnsi="Arial" w:cs="Arial"/>
          <w:sz w:val="22"/>
          <w:szCs w:val="22"/>
        </w:rPr>
        <w:t xml:space="preserve"> </w:t>
      </w:r>
      <w:r w:rsidR="00061ACD" w:rsidRPr="00BE697F">
        <w:rPr>
          <w:rFonts w:ascii="Arial" w:hAnsi="Arial" w:cs="Arial"/>
          <w:sz w:val="22"/>
          <w:szCs w:val="22"/>
        </w:rPr>
        <w:t xml:space="preserve">stanovilo MF </w:t>
      </w:r>
      <w:r w:rsidRPr="00BE697F">
        <w:rPr>
          <w:rFonts w:ascii="Arial" w:hAnsi="Arial" w:cs="Arial"/>
          <w:sz w:val="22"/>
          <w:szCs w:val="22"/>
        </w:rPr>
        <w:t xml:space="preserve">v návrzích zákonů o státním rozpočtu na roky 2011, 2012 a 2013 </w:t>
      </w:r>
      <w:r w:rsidR="00137B9B">
        <w:rPr>
          <w:rFonts w:ascii="Arial" w:hAnsi="Arial" w:cs="Arial"/>
          <w:sz w:val="22"/>
          <w:szCs w:val="22"/>
        </w:rPr>
        <w:t>v </w:t>
      </w:r>
      <w:r w:rsidRPr="00BE697F">
        <w:rPr>
          <w:rFonts w:ascii="Arial" w:hAnsi="Arial" w:cs="Arial"/>
          <w:sz w:val="22"/>
          <w:szCs w:val="22"/>
        </w:rPr>
        <w:t xml:space="preserve">té výši, kterou ve svých požadavcích navrhovala EGAP. </w:t>
      </w:r>
      <w:r w:rsidR="002C72B2" w:rsidRPr="00BE697F">
        <w:rPr>
          <w:rFonts w:ascii="Arial" w:hAnsi="Arial" w:cs="Arial"/>
          <w:sz w:val="22"/>
          <w:szCs w:val="22"/>
        </w:rPr>
        <w:t xml:space="preserve">K návrhům přitom MF neobdrželo od EGAP veškeré údaje nutné k provedení výpočtu pojistné kapacity </w:t>
      </w:r>
      <w:r w:rsidRPr="00BE697F">
        <w:rPr>
          <w:rFonts w:ascii="Arial" w:hAnsi="Arial" w:cs="Arial"/>
          <w:sz w:val="22"/>
          <w:szCs w:val="22"/>
        </w:rPr>
        <w:t>dle ustanovení § 2 vyhlášky č.</w:t>
      </w:r>
      <w:r w:rsidR="000F0454" w:rsidRPr="00BE697F">
        <w:rPr>
          <w:rFonts w:ascii="Arial" w:hAnsi="Arial" w:cs="Arial"/>
          <w:sz w:val="22"/>
          <w:szCs w:val="22"/>
        </w:rPr>
        <w:t> </w:t>
      </w:r>
      <w:r w:rsidRPr="00BE697F">
        <w:rPr>
          <w:rFonts w:ascii="Arial" w:hAnsi="Arial" w:cs="Arial"/>
          <w:sz w:val="22"/>
          <w:szCs w:val="22"/>
        </w:rPr>
        <w:t xml:space="preserve">278/1998 Sb. MF si </w:t>
      </w:r>
      <w:r w:rsidR="00061ACD" w:rsidRPr="00BE697F">
        <w:rPr>
          <w:rFonts w:ascii="Arial" w:hAnsi="Arial" w:cs="Arial"/>
          <w:sz w:val="22"/>
          <w:szCs w:val="22"/>
        </w:rPr>
        <w:t>tyto údaje</w:t>
      </w:r>
      <w:r w:rsidRPr="00BE697F">
        <w:rPr>
          <w:rFonts w:ascii="Arial" w:hAnsi="Arial" w:cs="Arial"/>
          <w:sz w:val="22"/>
          <w:szCs w:val="22"/>
        </w:rPr>
        <w:t xml:space="preserve"> ani dodatečně nevyžádalo.</w:t>
      </w:r>
      <w:r w:rsidR="00C66ED2" w:rsidRPr="00BE697F">
        <w:rPr>
          <w:rFonts w:ascii="Arial" w:hAnsi="Arial" w:cs="Arial"/>
          <w:sz w:val="22"/>
          <w:szCs w:val="22"/>
        </w:rPr>
        <w:t xml:space="preserve"> </w:t>
      </w:r>
    </w:p>
    <w:p w:rsidR="00C176B5" w:rsidRPr="00BE697F" w:rsidRDefault="00C176B5" w:rsidP="00850521">
      <w:pPr>
        <w:jc w:val="both"/>
        <w:rPr>
          <w:rFonts w:ascii="Arial" w:hAnsi="Arial" w:cs="Arial"/>
          <w:sz w:val="22"/>
          <w:szCs w:val="22"/>
        </w:rPr>
      </w:pPr>
    </w:p>
    <w:p w:rsidR="002E5301" w:rsidRPr="00BE697F" w:rsidRDefault="00850521" w:rsidP="002E5301">
      <w:pPr>
        <w:jc w:val="both"/>
        <w:rPr>
          <w:rFonts w:ascii="Arial" w:hAnsi="Arial" w:cs="Arial"/>
          <w:sz w:val="22"/>
          <w:szCs w:val="22"/>
        </w:rPr>
      </w:pPr>
      <w:r w:rsidRPr="00BE697F">
        <w:rPr>
          <w:rFonts w:ascii="Arial" w:hAnsi="Arial" w:cs="Arial"/>
          <w:sz w:val="22"/>
          <w:szCs w:val="22"/>
        </w:rPr>
        <w:lastRenderedPageBreak/>
        <w:t>Zákonem</w:t>
      </w:r>
      <w:r w:rsidR="002E5301" w:rsidRPr="00BE697F">
        <w:rPr>
          <w:rFonts w:ascii="Arial" w:hAnsi="Arial" w:cs="Arial"/>
          <w:sz w:val="22"/>
          <w:szCs w:val="22"/>
        </w:rPr>
        <w:t xml:space="preserve"> o státním rozpočtu České republiky na rok 2011</w:t>
      </w:r>
      <w:r w:rsidR="005D4D19" w:rsidRPr="00BE697F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="002E5301" w:rsidRPr="00BE697F">
        <w:rPr>
          <w:rFonts w:ascii="Arial" w:hAnsi="Arial" w:cs="Arial"/>
          <w:sz w:val="22"/>
          <w:szCs w:val="22"/>
        </w:rPr>
        <w:t xml:space="preserve"> byla stanovena pojistná kapacita EGAP ve výši 250 mld. Kč, </w:t>
      </w:r>
      <w:r w:rsidRPr="00BE697F">
        <w:rPr>
          <w:rFonts w:ascii="Arial" w:hAnsi="Arial" w:cs="Arial"/>
          <w:sz w:val="22"/>
          <w:szCs w:val="22"/>
        </w:rPr>
        <w:t xml:space="preserve">zákonem </w:t>
      </w:r>
      <w:r w:rsidR="002E5301" w:rsidRPr="00BE697F">
        <w:rPr>
          <w:rFonts w:ascii="Arial" w:hAnsi="Arial" w:cs="Arial"/>
          <w:sz w:val="22"/>
          <w:szCs w:val="22"/>
        </w:rPr>
        <w:t>na rok 2012</w:t>
      </w:r>
      <w:r w:rsidR="004252E9" w:rsidRPr="00BE697F">
        <w:rPr>
          <w:rStyle w:val="Znakapoznpodarou"/>
          <w:rFonts w:ascii="Arial" w:hAnsi="Arial" w:cs="Arial"/>
          <w:sz w:val="22"/>
          <w:szCs w:val="22"/>
        </w:rPr>
        <w:footnoteReference w:id="14"/>
      </w:r>
      <w:r w:rsidR="002E5301" w:rsidRPr="00BE697F">
        <w:rPr>
          <w:rFonts w:ascii="Arial" w:hAnsi="Arial" w:cs="Arial"/>
          <w:sz w:val="22"/>
          <w:szCs w:val="22"/>
        </w:rPr>
        <w:t xml:space="preserve"> ve výši 250 mld. Kč a</w:t>
      </w:r>
      <w:r w:rsidRPr="00BE697F">
        <w:rPr>
          <w:rFonts w:ascii="Arial" w:hAnsi="Arial" w:cs="Arial"/>
          <w:sz w:val="22"/>
          <w:szCs w:val="22"/>
        </w:rPr>
        <w:t xml:space="preserve"> zákonem</w:t>
      </w:r>
      <w:r w:rsidR="002E5301" w:rsidRPr="00BE697F">
        <w:rPr>
          <w:rFonts w:ascii="Arial" w:hAnsi="Arial" w:cs="Arial"/>
          <w:sz w:val="22"/>
          <w:szCs w:val="22"/>
        </w:rPr>
        <w:t xml:space="preserve"> na rok 2013</w:t>
      </w:r>
      <w:r w:rsidR="004252E9" w:rsidRPr="00BE697F">
        <w:rPr>
          <w:rStyle w:val="Znakapoznpodarou"/>
          <w:rFonts w:ascii="Arial" w:hAnsi="Arial" w:cs="Arial"/>
          <w:sz w:val="22"/>
          <w:szCs w:val="22"/>
        </w:rPr>
        <w:footnoteReference w:id="15"/>
      </w:r>
      <w:r w:rsidR="002E5301" w:rsidRPr="00BE697F">
        <w:rPr>
          <w:rFonts w:ascii="Arial" w:hAnsi="Arial" w:cs="Arial"/>
          <w:sz w:val="22"/>
          <w:szCs w:val="22"/>
        </w:rPr>
        <w:t xml:space="preserve"> </w:t>
      </w:r>
      <w:r w:rsidR="00C176B5">
        <w:rPr>
          <w:rFonts w:ascii="Arial" w:hAnsi="Arial" w:cs="Arial"/>
          <w:sz w:val="22"/>
          <w:szCs w:val="22"/>
        </w:rPr>
        <w:t xml:space="preserve">ve </w:t>
      </w:r>
      <w:r w:rsidR="002E5301" w:rsidRPr="00BE697F">
        <w:rPr>
          <w:rFonts w:ascii="Arial" w:hAnsi="Arial" w:cs="Arial"/>
          <w:sz w:val="22"/>
          <w:szCs w:val="22"/>
        </w:rPr>
        <w:t>výši 270 mld. Kč.</w:t>
      </w:r>
    </w:p>
    <w:p w:rsidR="00AA58E8" w:rsidRPr="002411BC" w:rsidRDefault="00AA58E8" w:rsidP="00AA58E8">
      <w:pPr>
        <w:jc w:val="both"/>
        <w:rPr>
          <w:rFonts w:ascii="Arial" w:hAnsi="Arial" w:cs="Arial"/>
          <w:sz w:val="22"/>
          <w:szCs w:val="22"/>
        </w:rPr>
      </w:pPr>
    </w:p>
    <w:p w:rsidR="002E5301" w:rsidRDefault="00AA58E8" w:rsidP="001C4FCF">
      <w:pPr>
        <w:jc w:val="both"/>
        <w:rPr>
          <w:rFonts w:ascii="Arial" w:hAnsi="Arial" w:cs="Arial"/>
          <w:sz w:val="22"/>
          <w:szCs w:val="22"/>
        </w:rPr>
      </w:pPr>
      <w:r w:rsidRPr="00AA7966">
        <w:rPr>
          <w:rFonts w:ascii="Arial" w:hAnsi="Arial" w:cs="Arial"/>
          <w:sz w:val="22"/>
          <w:szCs w:val="22"/>
        </w:rPr>
        <w:t xml:space="preserve">MF </w:t>
      </w:r>
      <w:r w:rsidRPr="00127A7E">
        <w:rPr>
          <w:rFonts w:ascii="Arial" w:hAnsi="Arial" w:cs="Arial"/>
          <w:sz w:val="22"/>
          <w:szCs w:val="22"/>
        </w:rPr>
        <w:t>kontroluje</w:t>
      </w:r>
      <w:r w:rsidRPr="00AA7966">
        <w:rPr>
          <w:rFonts w:ascii="Arial" w:hAnsi="Arial" w:cs="Arial"/>
          <w:sz w:val="22"/>
          <w:szCs w:val="22"/>
        </w:rPr>
        <w:t xml:space="preserve"> v žádostech o poskytnutí dotace a v návr</w:t>
      </w:r>
      <w:r w:rsidR="00C176B5">
        <w:rPr>
          <w:rFonts w:ascii="Arial" w:hAnsi="Arial" w:cs="Arial"/>
          <w:sz w:val="22"/>
          <w:szCs w:val="22"/>
        </w:rPr>
        <w:t>zích</w:t>
      </w:r>
      <w:r w:rsidRPr="00AA7966">
        <w:rPr>
          <w:rFonts w:ascii="Arial" w:hAnsi="Arial" w:cs="Arial"/>
          <w:sz w:val="22"/>
          <w:szCs w:val="22"/>
        </w:rPr>
        <w:t xml:space="preserve"> výše pojistné kapacity EGAP předložených při sestavování státního rozpočtu správnost výpočtu, ale správnost jednotlivých údajů </w:t>
      </w:r>
      <w:r w:rsidRPr="00E2258F">
        <w:rPr>
          <w:rFonts w:ascii="Arial" w:hAnsi="Arial" w:cs="Arial"/>
          <w:sz w:val="22"/>
          <w:szCs w:val="22"/>
        </w:rPr>
        <w:t>neověřuje</w:t>
      </w:r>
      <w:r w:rsidRPr="00AA7966">
        <w:rPr>
          <w:rFonts w:ascii="Arial" w:hAnsi="Arial" w:cs="Arial"/>
          <w:sz w:val="22"/>
          <w:szCs w:val="22"/>
        </w:rPr>
        <w:t>.</w:t>
      </w:r>
    </w:p>
    <w:p w:rsidR="009143E7" w:rsidRDefault="009143E7" w:rsidP="001C4FCF">
      <w:pPr>
        <w:jc w:val="both"/>
        <w:rPr>
          <w:rFonts w:ascii="Arial" w:hAnsi="Arial" w:cs="Arial"/>
          <w:b/>
          <w:sz w:val="22"/>
          <w:szCs w:val="22"/>
        </w:rPr>
      </w:pPr>
    </w:p>
    <w:p w:rsidR="001C4FCF" w:rsidRPr="00BE697F" w:rsidRDefault="001C4FCF" w:rsidP="001C4FCF">
      <w:pPr>
        <w:jc w:val="both"/>
        <w:rPr>
          <w:rFonts w:ascii="Arial" w:hAnsi="Arial" w:cs="Arial"/>
          <w:b/>
          <w:sz w:val="22"/>
          <w:szCs w:val="22"/>
        </w:rPr>
      </w:pPr>
      <w:r w:rsidRPr="00BE697F">
        <w:rPr>
          <w:rFonts w:ascii="Arial" w:hAnsi="Arial" w:cs="Arial"/>
          <w:b/>
          <w:sz w:val="22"/>
          <w:szCs w:val="22"/>
        </w:rPr>
        <w:t>2.</w:t>
      </w:r>
      <w:r w:rsidR="00281B22" w:rsidRPr="00BE697F">
        <w:rPr>
          <w:rFonts w:ascii="Arial" w:hAnsi="Arial" w:cs="Arial"/>
          <w:b/>
          <w:sz w:val="22"/>
          <w:szCs w:val="22"/>
        </w:rPr>
        <w:t>3</w:t>
      </w:r>
      <w:r w:rsidRPr="00BE697F">
        <w:rPr>
          <w:rFonts w:ascii="Arial" w:hAnsi="Arial" w:cs="Arial"/>
          <w:b/>
          <w:sz w:val="22"/>
          <w:szCs w:val="22"/>
        </w:rPr>
        <w:t xml:space="preserve"> Uvolňování dotací pro EGAP</w:t>
      </w:r>
      <w:r w:rsidR="002E5301" w:rsidRPr="00BE697F">
        <w:rPr>
          <w:rFonts w:ascii="Arial" w:hAnsi="Arial" w:cs="Arial"/>
          <w:b/>
          <w:sz w:val="22"/>
          <w:szCs w:val="22"/>
        </w:rPr>
        <w:t xml:space="preserve"> </w:t>
      </w:r>
    </w:p>
    <w:p w:rsidR="00B85CF8" w:rsidRDefault="00B85CF8" w:rsidP="001C4FCF">
      <w:pPr>
        <w:jc w:val="both"/>
        <w:rPr>
          <w:rFonts w:ascii="Arial" w:hAnsi="Arial" w:cs="Arial"/>
          <w:sz w:val="22"/>
          <w:szCs w:val="22"/>
        </w:rPr>
      </w:pPr>
    </w:p>
    <w:p w:rsidR="00E86870" w:rsidRPr="00BE697F" w:rsidRDefault="00E86870" w:rsidP="001C4FCF">
      <w:pPr>
        <w:jc w:val="both"/>
        <w:rPr>
          <w:rFonts w:ascii="Arial" w:hAnsi="Arial" w:cs="Arial"/>
          <w:sz w:val="22"/>
          <w:szCs w:val="22"/>
        </w:rPr>
      </w:pPr>
      <w:r w:rsidRPr="00BE697F">
        <w:rPr>
          <w:rFonts w:ascii="Arial" w:hAnsi="Arial" w:cs="Arial"/>
          <w:sz w:val="22"/>
          <w:szCs w:val="22"/>
        </w:rPr>
        <w:t>V roce 2011 i v roce 2012 rozhodlo MF o uvolnění dotace ve výši 1 mld. Kč na základě žádostí EGAP, které neobsahovaly</w:t>
      </w:r>
      <w:r w:rsidR="003B2742" w:rsidRPr="00BE697F">
        <w:rPr>
          <w:rFonts w:ascii="Arial" w:hAnsi="Arial" w:cs="Arial"/>
          <w:sz w:val="22"/>
          <w:szCs w:val="22"/>
        </w:rPr>
        <w:t xml:space="preserve"> údaje a doložení skutečných stavů </w:t>
      </w:r>
      <w:r w:rsidR="00C176B5">
        <w:rPr>
          <w:rFonts w:ascii="Arial" w:hAnsi="Arial" w:cs="Arial"/>
          <w:sz w:val="22"/>
          <w:szCs w:val="22"/>
        </w:rPr>
        <w:t>ve smyslu</w:t>
      </w:r>
      <w:r w:rsidR="003B2742" w:rsidRPr="00BE697F">
        <w:rPr>
          <w:rFonts w:ascii="Arial" w:hAnsi="Arial" w:cs="Arial"/>
          <w:sz w:val="22"/>
          <w:szCs w:val="22"/>
        </w:rPr>
        <w:t xml:space="preserve"> ustanovení §</w:t>
      </w:r>
      <w:r w:rsidR="00983CA5">
        <w:rPr>
          <w:rFonts w:ascii="Arial" w:hAnsi="Arial" w:cs="Arial"/>
          <w:sz w:val="22"/>
          <w:szCs w:val="22"/>
        </w:rPr>
        <w:t> </w:t>
      </w:r>
      <w:r w:rsidR="003B2742" w:rsidRPr="00BE697F">
        <w:rPr>
          <w:rFonts w:ascii="Arial" w:hAnsi="Arial" w:cs="Arial"/>
          <w:sz w:val="22"/>
          <w:szCs w:val="22"/>
        </w:rPr>
        <w:t>3 odst. 4 vyhlášky č. 278/1998 Sb.</w:t>
      </w:r>
      <w:r w:rsidRPr="00BE697F">
        <w:rPr>
          <w:rFonts w:ascii="Arial" w:hAnsi="Arial" w:cs="Arial"/>
          <w:sz w:val="22"/>
          <w:szCs w:val="22"/>
        </w:rPr>
        <w:t xml:space="preserve"> V roce 2011</w:t>
      </w:r>
      <w:r w:rsidR="003B2742" w:rsidRPr="00BE697F">
        <w:rPr>
          <w:rFonts w:ascii="Arial" w:hAnsi="Arial" w:cs="Arial"/>
          <w:sz w:val="22"/>
          <w:szCs w:val="22"/>
        </w:rPr>
        <w:t xml:space="preserve"> </w:t>
      </w:r>
      <w:r w:rsidRPr="00BE697F">
        <w:rPr>
          <w:rFonts w:ascii="Arial" w:hAnsi="Arial" w:cs="Arial"/>
          <w:sz w:val="22"/>
          <w:szCs w:val="22"/>
        </w:rPr>
        <w:t>MF požádalo</w:t>
      </w:r>
      <w:r w:rsidR="00DD288E" w:rsidRPr="00BE697F">
        <w:rPr>
          <w:rFonts w:ascii="Arial" w:hAnsi="Arial" w:cs="Arial"/>
          <w:sz w:val="22"/>
          <w:szCs w:val="22"/>
        </w:rPr>
        <w:t xml:space="preserve"> EGAP</w:t>
      </w:r>
      <w:r w:rsidRPr="00BE697F">
        <w:rPr>
          <w:rFonts w:ascii="Arial" w:hAnsi="Arial" w:cs="Arial"/>
          <w:sz w:val="22"/>
          <w:szCs w:val="22"/>
        </w:rPr>
        <w:t xml:space="preserve"> o</w:t>
      </w:r>
      <w:r w:rsidR="00DD288E" w:rsidRPr="00BE697F">
        <w:rPr>
          <w:rFonts w:ascii="Arial" w:hAnsi="Arial" w:cs="Arial"/>
          <w:sz w:val="22"/>
          <w:szCs w:val="22"/>
        </w:rPr>
        <w:t> </w:t>
      </w:r>
      <w:r w:rsidRPr="00BE697F">
        <w:rPr>
          <w:rFonts w:ascii="Arial" w:hAnsi="Arial" w:cs="Arial"/>
          <w:sz w:val="22"/>
          <w:szCs w:val="22"/>
        </w:rPr>
        <w:t xml:space="preserve">doplnění informací, ale ani pak nebyly </w:t>
      </w:r>
      <w:r w:rsidR="00DD288E" w:rsidRPr="00BE697F">
        <w:rPr>
          <w:rFonts w:ascii="Arial" w:hAnsi="Arial" w:cs="Arial"/>
          <w:sz w:val="22"/>
          <w:szCs w:val="22"/>
        </w:rPr>
        <w:t xml:space="preserve">předložené </w:t>
      </w:r>
      <w:r w:rsidRPr="00BE697F">
        <w:rPr>
          <w:rFonts w:ascii="Arial" w:hAnsi="Arial" w:cs="Arial"/>
          <w:sz w:val="22"/>
          <w:szCs w:val="22"/>
        </w:rPr>
        <w:t xml:space="preserve">údaje v souladu s výše uvedeným ustanovením vyhlášky. V roce 2012 si MF dodatečné doplnění údajů </w:t>
      </w:r>
      <w:r w:rsidR="00F23870" w:rsidRPr="00BE697F">
        <w:rPr>
          <w:rFonts w:ascii="Arial" w:hAnsi="Arial" w:cs="Arial"/>
          <w:sz w:val="22"/>
          <w:szCs w:val="22"/>
        </w:rPr>
        <w:t xml:space="preserve">ani </w:t>
      </w:r>
      <w:r w:rsidRPr="00BE697F">
        <w:rPr>
          <w:rFonts w:ascii="Arial" w:hAnsi="Arial" w:cs="Arial"/>
          <w:sz w:val="22"/>
          <w:szCs w:val="22"/>
        </w:rPr>
        <w:t>nevyžádalo.</w:t>
      </w:r>
      <w:r w:rsidR="003B2742" w:rsidRPr="00BE697F">
        <w:rPr>
          <w:rFonts w:ascii="Arial" w:hAnsi="Arial" w:cs="Arial"/>
          <w:sz w:val="22"/>
          <w:szCs w:val="22"/>
        </w:rPr>
        <w:t xml:space="preserve"> </w:t>
      </w:r>
    </w:p>
    <w:p w:rsidR="001C4FCF" w:rsidRDefault="001C4FCF" w:rsidP="001C4FCF">
      <w:pPr>
        <w:rPr>
          <w:rFonts w:ascii="Arial" w:hAnsi="Arial" w:cs="Arial"/>
          <w:b/>
          <w:sz w:val="22"/>
          <w:szCs w:val="22"/>
        </w:rPr>
      </w:pPr>
    </w:p>
    <w:p w:rsidR="001C4FCF" w:rsidRPr="00BE697F" w:rsidRDefault="001C4FCF" w:rsidP="001C4FCF">
      <w:pPr>
        <w:rPr>
          <w:rFonts w:ascii="Arial" w:hAnsi="Arial" w:cs="Arial"/>
          <w:b/>
          <w:sz w:val="22"/>
          <w:szCs w:val="22"/>
        </w:rPr>
      </w:pPr>
      <w:r w:rsidRPr="00BE697F">
        <w:rPr>
          <w:rFonts w:ascii="Arial" w:hAnsi="Arial" w:cs="Arial"/>
          <w:b/>
          <w:sz w:val="22"/>
          <w:szCs w:val="22"/>
        </w:rPr>
        <w:t>2.</w:t>
      </w:r>
      <w:r w:rsidR="00281B22" w:rsidRPr="00BE697F">
        <w:rPr>
          <w:rFonts w:ascii="Arial" w:hAnsi="Arial" w:cs="Arial"/>
          <w:b/>
          <w:sz w:val="22"/>
          <w:szCs w:val="22"/>
        </w:rPr>
        <w:t>4</w:t>
      </w:r>
      <w:r w:rsidRPr="00BE697F">
        <w:rPr>
          <w:rFonts w:ascii="Arial" w:hAnsi="Arial" w:cs="Arial"/>
          <w:b/>
          <w:sz w:val="22"/>
          <w:szCs w:val="22"/>
        </w:rPr>
        <w:t xml:space="preserve"> Ručení státu za závazky EGAP z pojištění vývozních úvěrových rizik</w:t>
      </w:r>
    </w:p>
    <w:p w:rsidR="001C4FCF" w:rsidRPr="00BE697F" w:rsidRDefault="001C4FCF" w:rsidP="001C4FCF">
      <w:pPr>
        <w:jc w:val="both"/>
        <w:rPr>
          <w:rFonts w:ascii="Arial" w:hAnsi="Arial" w:cs="Arial"/>
          <w:sz w:val="22"/>
          <w:szCs w:val="22"/>
        </w:rPr>
      </w:pPr>
    </w:p>
    <w:p w:rsidR="001C4FCF" w:rsidRPr="00D82C50" w:rsidRDefault="001C4FCF" w:rsidP="001C4FCF">
      <w:pPr>
        <w:jc w:val="both"/>
        <w:rPr>
          <w:rFonts w:ascii="Arial" w:hAnsi="Arial" w:cs="Arial"/>
          <w:sz w:val="22"/>
          <w:szCs w:val="22"/>
        </w:rPr>
      </w:pPr>
      <w:r w:rsidRPr="00BE697F">
        <w:rPr>
          <w:rFonts w:ascii="Arial" w:hAnsi="Arial" w:cs="Arial"/>
          <w:sz w:val="22"/>
          <w:szCs w:val="22"/>
        </w:rPr>
        <w:t>V roce 2011 MF o zárukách státu za závazky EGAP z pojištění vývozních úvěrových rizik</w:t>
      </w:r>
      <w:r w:rsidR="008635AA" w:rsidRPr="00BE697F">
        <w:rPr>
          <w:rFonts w:ascii="Arial" w:hAnsi="Arial" w:cs="Arial"/>
          <w:sz w:val="22"/>
          <w:szCs w:val="22"/>
        </w:rPr>
        <w:t xml:space="preserve">, za které dle ustanovení § 8 zákona </w:t>
      </w:r>
      <w:r w:rsidR="004F599F" w:rsidRPr="00BE697F">
        <w:rPr>
          <w:rFonts w:ascii="Arial" w:hAnsi="Arial" w:cs="Arial"/>
          <w:sz w:val="22"/>
          <w:szCs w:val="22"/>
        </w:rPr>
        <w:t>č. 58/1995 Sb. ručí stát,</w:t>
      </w:r>
      <w:r w:rsidRPr="00BE697F">
        <w:rPr>
          <w:rFonts w:ascii="Arial" w:hAnsi="Arial" w:cs="Arial"/>
          <w:sz w:val="22"/>
          <w:szCs w:val="22"/>
        </w:rPr>
        <w:t xml:space="preserve"> </w:t>
      </w:r>
      <w:r w:rsidR="00420577" w:rsidRPr="00BE697F">
        <w:rPr>
          <w:rFonts w:ascii="Arial" w:hAnsi="Arial" w:cs="Arial"/>
          <w:sz w:val="22"/>
          <w:szCs w:val="22"/>
        </w:rPr>
        <w:t>neúčtovalo</w:t>
      </w:r>
      <w:r w:rsidRPr="00BE697F">
        <w:rPr>
          <w:rFonts w:ascii="Arial" w:hAnsi="Arial" w:cs="Arial"/>
          <w:sz w:val="22"/>
          <w:szCs w:val="22"/>
        </w:rPr>
        <w:t>. V</w:t>
      </w:r>
      <w:r w:rsidRPr="00BE697F">
        <w:rPr>
          <w:rFonts w:ascii="Arial" w:hAnsi="Arial" w:cs="Arial"/>
          <w:bCs/>
          <w:iCs/>
          <w:sz w:val="22"/>
          <w:szCs w:val="22"/>
        </w:rPr>
        <w:t xml:space="preserve"> příloze účetní závěrky k 31. </w:t>
      </w:r>
      <w:r w:rsidR="000C394C">
        <w:rPr>
          <w:rFonts w:ascii="Arial" w:hAnsi="Arial" w:cs="Arial"/>
          <w:bCs/>
          <w:iCs/>
          <w:sz w:val="22"/>
          <w:szCs w:val="22"/>
        </w:rPr>
        <w:t>prosinci</w:t>
      </w:r>
      <w:r w:rsidRPr="00BE697F">
        <w:rPr>
          <w:rFonts w:ascii="Arial" w:hAnsi="Arial" w:cs="Arial"/>
          <w:bCs/>
          <w:iCs/>
          <w:sz w:val="22"/>
          <w:szCs w:val="22"/>
        </w:rPr>
        <w:t xml:space="preserve"> 2011 pak v důsledku toho, že nepostupovalo </w:t>
      </w:r>
      <w:r w:rsidRPr="00BE697F">
        <w:rPr>
          <w:rFonts w:ascii="Arial" w:hAnsi="Arial" w:cs="Arial"/>
          <w:sz w:val="22"/>
          <w:szCs w:val="22"/>
        </w:rPr>
        <w:t>v souladu s ustanovením §</w:t>
      </w:r>
      <w:r w:rsidR="00983CA5">
        <w:rPr>
          <w:rFonts w:ascii="Arial" w:hAnsi="Arial" w:cs="Arial"/>
          <w:sz w:val="22"/>
          <w:szCs w:val="22"/>
        </w:rPr>
        <w:t> </w:t>
      </w:r>
      <w:r w:rsidRPr="00BE697F">
        <w:rPr>
          <w:rFonts w:ascii="Arial" w:hAnsi="Arial" w:cs="Arial"/>
          <w:sz w:val="22"/>
          <w:szCs w:val="22"/>
        </w:rPr>
        <w:t xml:space="preserve">54 písm. j) </w:t>
      </w:r>
      <w:r w:rsidRPr="00BE697F">
        <w:rPr>
          <w:rFonts w:ascii="Arial" w:hAnsi="Arial" w:cs="Arial"/>
          <w:bCs/>
          <w:iCs/>
          <w:sz w:val="22"/>
          <w:szCs w:val="22"/>
        </w:rPr>
        <w:t>vyhlášky č. 410/2009 Sb.</w:t>
      </w:r>
      <w:r w:rsidR="009D2934" w:rsidRPr="00BE697F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16"/>
      </w:r>
      <w:r w:rsidRPr="00BE697F">
        <w:rPr>
          <w:rFonts w:ascii="Arial" w:hAnsi="Arial" w:cs="Arial"/>
          <w:bCs/>
          <w:iCs/>
          <w:sz w:val="22"/>
          <w:szCs w:val="22"/>
        </w:rPr>
        <w:t xml:space="preserve">, podhodnotilo </w:t>
      </w:r>
      <w:r w:rsidRPr="00BE697F">
        <w:rPr>
          <w:rFonts w:ascii="Arial" w:hAnsi="Arial" w:cs="Arial"/>
          <w:sz w:val="22"/>
          <w:szCs w:val="22"/>
        </w:rPr>
        <w:t xml:space="preserve">zůstatek příslušného podrozvahového účtu. MF také neuvedlo konkrétní číselné </w:t>
      </w:r>
      <w:r w:rsidR="00C176B5">
        <w:rPr>
          <w:rFonts w:ascii="Arial" w:hAnsi="Arial" w:cs="Arial"/>
          <w:sz w:val="22"/>
          <w:szCs w:val="22"/>
        </w:rPr>
        <w:t>údaje</w:t>
      </w:r>
      <w:r w:rsidR="00C176B5" w:rsidRPr="00BE697F">
        <w:rPr>
          <w:rFonts w:ascii="Arial" w:hAnsi="Arial" w:cs="Arial"/>
          <w:sz w:val="22"/>
          <w:szCs w:val="22"/>
        </w:rPr>
        <w:t xml:space="preserve"> </w:t>
      </w:r>
      <w:r w:rsidRPr="00BE697F">
        <w:rPr>
          <w:rFonts w:ascii="Arial" w:hAnsi="Arial" w:cs="Arial"/>
          <w:sz w:val="22"/>
          <w:szCs w:val="22"/>
        </w:rPr>
        <w:t xml:space="preserve">o zárukách státu za závazky EGAP z pojištění vývozních úvěrových rizik </w:t>
      </w:r>
      <w:r w:rsidR="00137B9B">
        <w:rPr>
          <w:rFonts w:ascii="Arial" w:hAnsi="Arial" w:cs="Arial"/>
          <w:sz w:val="22"/>
          <w:szCs w:val="22"/>
        </w:rPr>
        <w:t>v </w:t>
      </w:r>
      <w:r w:rsidRPr="00BE697F">
        <w:rPr>
          <w:rFonts w:ascii="Arial" w:hAnsi="Arial" w:cs="Arial"/>
          <w:sz w:val="22"/>
          <w:szCs w:val="22"/>
        </w:rPr>
        <w:t>„</w:t>
      </w:r>
      <w:r w:rsidR="00C176B5">
        <w:rPr>
          <w:rFonts w:ascii="Arial" w:hAnsi="Arial" w:cs="Arial"/>
          <w:i/>
          <w:sz w:val="22"/>
          <w:szCs w:val="22"/>
        </w:rPr>
        <w:t>p</w:t>
      </w:r>
      <w:r w:rsidRPr="002411BC">
        <w:rPr>
          <w:rFonts w:ascii="Arial" w:hAnsi="Arial" w:cs="Arial"/>
          <w:i/>
          <w:sz w:val="22"/>
          <w:szCs w:val="22"/>
        </w:rPr>
        <w:t>řehledu o</w:t>
      </w:r>
      <w:r w:rsidR="00137B9B" w:rsidRPr="002411BC">
        <w:rPr>
          <w:rFonts w:ascii="Arial" w:hAnsi="Arial" w:cs="Arial"/>
          <w:i/>
          <w:sz w:val="22"/>
          <w:szCs w:val="22"/>
        </w:rPr>
        <w:t xml:space="preserve"> </w:t>
      </w:r>
      <w:r w:rsidRPr="002411BC">
        <w:rPr>
          <w:rFonts w:ascii="Arial" w:hAnsi="Arial" w:cs="Arial"/>
          <w:i/>
          <w:sz w:val="22"/>
          <w:szCs w:val="22"/>
        </w:rPr>
        <w:t xml:space="preserve">stavu </w:t>
      </w:r>
      <w:r w:rsidR="00375475" w:rsidRPr="002411BC">
        <w:rPr>
          <w:rFonts w:ascii="Arial" w:hAnsi="Arial" w:cs="Arial"/>
          <w:i/>
          <w:sz w:val="22"/>
          <w:szCs w:val="22"/>
        </w:rPr>
        <w:t>a</w:t>
      </w:r>
      <w:r w:rsidR="00137B9B" w:rsidRPr="002411BC">
        <w:rPr>
          <w:rFonts w:ascii="Arial" w:hAnsi="Arial" w:cs="Arial"/>
          <w:i/>
          <w:sz w:val="22"/>
          <w:szCs w:val="22"/>
        </w:rPr>
        <w:t xml:space="preserve"> </w:t>
      </w:r>
      <w:r w:rsidR="00375475" w:rsidRPr="002411BC">
        <w:rPr>
          <w:rFonts w:ascii="Arial" w:hAnsi="Arial" w:cs="Arial"/>
          <w:i/>
          <w:sz w:val="22"/>
          <w:szCs w:val="22"/>
        </w:rPr>
        <w:t>vývoji státních záruk</w:t>
      </w:r>
      <w:r w:rsidR="00375475">
        <w:rPr>
          <w:rFonts w:ascii="Arial" w:hAnsi="Arial" w:cs="Arial"/>
          <w:sz w:val="22"/>
          <w:szCs w:val="22"/>
        </w:rPr>
        <w:t>“ za rok</w:t>
      </w:r>
      <w:r w:rsidR="00137B9B">
        <w:rPr>
          <w:rFonts w:ascii="Arial" w:hAnsi="Arial" w:cs="Arial"/>
          <w:sz w:val="22"/>
          <w:szCs w:val="22"/>
        </w:rPr>
        <w:t xml:space="preserve"> </w:t>
      </w:r>
      <w:r w:rsidRPr="00BE697F">
        <w:rPr>
          <w:rFonts w:ascii="Arial" w:hAnsi="Arial" w:cs="Arial"/>
          <w:sz w:val="22"/>
          <w:szCs w:val="22"/>
        </w:rPr>
        <w:t>2011, který dle ustanovení § 29 odst. 3 zákona č. 218/2000 Sb.</w:t>
      </w:r>
      <w:r w:rsidR="009D2934" w:rsidRPr="00BE697F">
        <w:rPr>
          <w:rStyle w:val="Znakapoznpodarou"/>
          <w:rFonts w:ascii="Arial" w:hAnsi="Arial" w:cs="Arial"/>
          <w:sz w:val="22"/>
          <w:szCs w:val="22"/>
        </w:rPr>
        <w:footnoteReference w:id="17"/>
      </w:r>
      <w:r w:rsidRPr="00BE697F">
        <w:rPr>
          <w:rFonts w:ascii="Arial" w:hAnsi="Arial" w:cs="Arial"/>
          <w:sz w:val="22"/>
          <w:szCs w:val="22"/>
        </w:rPr>
        <w:t xml:space="preserve"> tvoří přílohu státního závěrečného </w:t>
      </w:r>
      <w:r w:rsidRPr="00D82C50">
        <w:rPr>
          <w:rFonts w:ascii="Arial" w:hAnsi="Arial" w:cs="Arial"/>
          <w:sz w:val="22"/>
          <w:szCs w:val="22"/>
        </w:rPr>
        <w:t xml:space="preserve">účtu. </w:t>
      </w:r>
    </w:p>
    <w:p w:rsidR="00DD288E" w:rsidRPr="00D82C50" w:rsidRDefault="00DD288E" w:rsidP="001C4FCF">
      <w:pPr>
        <w:jc w:val="both"/>
        <w:rPr>
          <w:rFonts w:ascii="Arial" w:hAnsi="Arial" w:cs="Arial"/>
          <w:sz w:val="22"/>
          <w:szCs w:val="22"/>
        </w:rPr>
      </w:pPr>
    </w:p>
    <w:p w:rsidR="00C7441D" w:rsidRDefault="001C4FCF" w:rsidP="001C4FCF">
      <w:pPr>
        <w:jc w:val="both"/>
        <w:rPr>
          <w:rFonts w:ascii="Arial" w:hAnsi="Arial" w:cs="Arial"/>
          <w:sz w:val="22"/>
          <w:szCs w:val="22"/>
        </w:rPr>
      </w:pPr>
      <w:r w:rsidRPr="004631E4">
        <w:rPr>
          <w:rFonts w:ascii="Arial" w:hAnsi="Arial" w:cs="Arial"/>
          <w:sz w:val="22"/>
          <w:szCs w:val="22"/>
        </w:rPr>
        <w:t>V roce 2012 MF o zárukách státu za závazky EGAP z pojištění vývozních úvěrových rizik</w:t>
      </w:r>
      <w:r w:rsidR="002E53C8" w:rsidRPr="004631E4">
        <w:rPr>
          <w:rFonts w:ascii="Arial" w:hAnsi="Arial" w:cs="Arial"/>
          <w:sz w:val="22"/>
          <w:szCs w:val="22"/>
        </w:rPr>
        <w:t xml:space="preserve"> účtovalo </w:t>
      </w:r>
      <w:r w:rsidR="00DD288E" w:rsidRPr="004631E4">
        <w:rPr>
          <w:rFonts w:ascii="Arial" w:hAnsi="Arial" w:cs="Arial"/>
          <w:sz w:val="22"/>
          <w:szCs w:val="22"/>
        </w:rPr>
        <w:t xml:space="preserve">na základě podkladů od EGAP </w:t>
      </w:r>
      <w:r w:rsidR="002E53C8" w:rsidRPr="004631E4">
        <w:rPr>
          <w:rFonts w:ascii="Arial" w:hAnsi="Arial" w:cs="Arial"/>
          <w:sz w:val="22"/>
          <w:szCs w:val="22"/>
        </w:rPr>
        <w:t>a</w:t>
      </w:r>
      <w:r w:rsidRPr="004631E4">
        <w:rPr>
          <w:rFonts w:ascii="Arial" w:hAnsi="Arial" w:cs="Arial"/>
          <w:sz w:val="22"/>
          <w:szCs w:val="22"/>
        </w:rPr>
        <w:t xml:space="preserve"> na příslušném podrozvahovém účtu</w:t>
      </w:r>
      <w:r w:rsidR="00B14DBE" w:rsidRPr="004631E4">
        <w:rPr>
          <w:rFonts w:ascii="Arial" w:hAnsi="Arial" w:cs="Arial"/>
          <w:sz w:val="22"/>
          <w:szCs w:val="22"/>
        </w:rPr>
        <w:t xml:space="preserve"> </w:t>
      </w:r>
      <w:r w:rsidR="002E53C8" w:rsidRPr="004631E4">
        <w:rPr>
          <w:rFonts w:ascii="Arial" w:hAnsi="Arial" w:cs="Arial"/>
          <w:sz w:val="22"/>
          <w:szCs w:val="22"/>
        </w:rPr>
        <w:t>vykázalo</w:t>
      </w:r>
      <w:r w:rsidR="00C57B78" w:rsidRPr="004631E4">
        <w:rPr>
          <w:rFonts w:ascii="Arial" w:hAnsi="Arial" w:cs="Arial"/>
          <w:sz w:val="22"/>
          <w:szCs w:val="22"/>
        </w:rPr>
        <w:t xml:space="preserve"> </w:t>
      </w:r>
      <w:r w:rsidR="00B14DBE" w:rsidRPr="004631E4">
        <w:rPr>
          <w:rFonts w:ascii="Arial" w:hAnsi="Arial" w:cs="Arial"/>
          <w:sz w:val="22"/>
          <w:szCs w:val="22"/>
        </w:rPr>
        <w:t>k</w:t>
      </w:r>
      <w:r w:rsidRPr="004631E4">
        <w:rPr>
          <w:rFonts w:ascii="Arial" w:hAnsi="Arial" w:cs="Arial"/>
          <w:sz w:val="22"/>
          <w:szCs w:val="22"/>
        </w:rPr>
        <w:t> 31. </w:t>
      </w:r>
      <w:r w:rsidR="000C394C" w:rsidRPr="004631E4">
        <w:rPr>
          <w:rFonts w:ascii="Arial" w:hAnsi="Arial" w:cs="Arial"/>
          <w:sz w:val="22"/>
          <w:szCs w:val="22"/>
        </w:rPr>
        <w:t>prosinci</w:t>
      </w:r>
      <w:r w:rsidRPr="004631E4">
        <w:rPr>
          <w:rFonts w:ascii="Arial" w:hAnsi="Arial" w:cs="Arial"/>
          <w:sz w:val="22"/>
          <w:szCs w:val="22"/>
        </w:rPr>
        <w:t> 2012 zůstatek ve výši 15,993 mld. Kč</w:t>
      </w:r>
      <w:r w:rsidR="00B14DBE" w:rsidRPr="004631E4">
        <w:rPr>
          <w:rFonts w:ascii="Arial" w:hAnsi="Arial" w:cs="Arial"/>
          <w:sz w:val="22"/>
          <w:szCs w:val="22"/>
        </w:rPr>
        <w:t>.</w:t>
      </w:r>
      <w:r w:rsidRPr="004631E4">
        <w:rPr>
          <w:rFonts w:ascii="Arial" w:hAnsi="Arial" w:cs="Arial"/>
          <w:sz w:val="22"/>
          <w:szCs w:val="22"/>
        </w:rPr>
        <w:t xml:space="preserve"> </w:t>
      </w:r>
      <w:r w:rsidR="00B14DBE" w:rsidRPr="004631E4">
        <w:rPr>
          <w:rFonts w:ascii="Arial" w:hAnsi="Arial" w:cs="Arial"/>
          <w:sz w:val="22"/>
          <w:szCs w:val="22"/>
        </w:rPr>
        <w:t>Z</w:t>
      </w:r>
      <w:r w:rsidRPr="004631E4">
        <w:rPr>
          <w:rFonts w:ascii="Arial" w:hAnsi="Arial" w:cs="Arial"/>
          <w:sz w:val="22"/>
          <w:szCs w:val="22"/>
        </w:rPr>
        <w:t>a skutečné závazky</w:t>
      </w:r>
      <w:r w:rsidR="00B14DBE" w:rsidRPr="004631E4">
        <w:rPr>
          <w:rFonts w:ascii="Arial" w:hAnsi="Arial" w:cs="Arial"/>
          <w:sz w:val="22"/>
          <w:szCs w:val="22"/>
        </w:rPr>
        <w:t xml:space="preserve"> přitom</w:t>
      </w:r>
      <w:r w:rsidRPr="004631E4">
        <w:rPr>
          <w:rFonts w:ascii="Arial" w:hAnsi="Arial" w:cs="Arial"/>
          <w:sz w:val="22"/>
          <w:szCs w:val="22"/>
        </w:rPr>
        <w:t xml:space="preserve"> považovalo</w:t>
      </w:r>
      <w:r w:rsidR="00E90385" w:rsidRPr="004631E4">
        <w:rPr>
          <w:rFonts w:ascii="Arial" w:hAnsi="Arial" w:cs="Arial"/>
          <w:sz w:val="22"/>
          <w:szCs w:val="22"/>
        </w:rPr>
        <w:t xml:space="preserve"> tzv.</w:t>
      </w:r>
      <w:r w:rsidRPr="004631E4">
        <w:rPr>
          <w:rFonts w:ascii="Arial" w:hAnsi="Arial" w:cs="Arial"/>
          <w:sz w:val="22"/>
          <w:szCs w:val="22"/>
        </w:rPr>
        <w:t xml:space="preserve"> reálnou hodnotu pojištěných rizik</w:t>
      </w:r>
      <w:r w:rsidR="009D7341" w:rsidRPr="004631E4">
        <w:rPr>
          <w:rStyle w:val="Znakapoznpodarou"/>
          <w:rFonts w:ascii="Arial" w:hAnsi="Arial" w:cs="Arial"/>
          <w:sz w:val="22"/>
          <w:szCs w:val="22"/>
        </w:rPr>
        <w:footnoteReference w:id="18"/>
      </w:r>
      <w:r w:rsidRPr="004631E4">
        <w:rPr>
          <w:rFonts w:ascii="Arial" w:hAnsi="Arial" w:cs="Arial"/>
          <w:sz w:val="22"/>
          <w:szCs w:val="22"/>
        </w:rPr>
        <w:t xml:space="preserve"> očištěnou o objem pojistných fondů. Oproti tomu v</w:t>
      </w:r>
      <w:r w:rsidR="00DD288E" w:rsidRPr="004631E4">
        <w:rPr>
          <w:rFonts w:ascii="Arial" w:hAnsi="Arial" w:cs="Arial"/>
          <w:sz w:val="22"/>
          <w:szCs w:val="22"/>
        </w:rPr>
        <w:t> </w:t>
      </w:r>
      <w:r w:rsidRPr="004631E4">
        <w:rPr>
          <w:rFonts w:ascii="Arial" w:hAnsi="Arial" w:cs="Arial"/>
          <w:sz w:val="22"/>
          <w:szCs w:val="22"/>
        </w:rPr>
        <w:t>„</w:t>
      </w:r>
      <w:r w:rsidR="00C176B5" w:rsidRPr="002411BC">
        <w:rPr>
          <w:rFonts w:ascii="Arial" w:hAnsi="Arial" w:cs="Arial"/>
          <w:i/>
          <w:sz w:val="22"/>
          <w:szCs w:val="22"/>
        </w:rPr>
        <w:t>p</w:t>
      </w:r>
      <w:r w:rsidRPr="002411BC">
        <w:rPr>
          <w:rFonts w:ascii="Arial" w:hAnsi="Arial" w:cs="Arial"/>
          <w:i/>
          <w:sz w:val="22"/>
          <w:szCs w:val="22"/>
        </w:rPr>
        <w:t>řehledu o</w:t>
      </w:r>
      <w:r w:rsidR="00137B9B" w:rsidRPr="002411BC">
        <w:rPr>
          <w:rFonts w:ascii="Arial" w:hAnsi="Arial" w:cs="Arial"/>
          <w:i/>
          <w:sz w:val="22"/>
          <w:szCs w:val="22"/>
        </w:rPr>
        <w:t xml:space="preserve"> </w:t>
      </w:r>
      <w:r w:rsidRPr="002411BC">
        <w:rPr>
          <w:rFonts w:ascii="Arial" w:hAnsi="Arial" w:cs="Arial"/>
          <w:i/>
          <w:sz w:val="22"/>
          <w:szCs w:val="22"/>
        </w:rPr>
        <w:t>stavu a</w:t>
      </w:r>
      <w:r w:rsidR="00137B9B" w:rsidRPr="002411BC">
        <w:rPr>
          <w:rFonts w:ascii="Arial" w:hAnsi="Arial" w:cs="Arial"/>
          <w:i/>
          <w:sz w:val="22"/>
          <w:szCs w:val="22"/>
        </w:rPr>
        <w:t xml:space="preserve"> </w:t>
      </w:r>
      <w:r w:rsidRPr="002411BC">
        <w:rPr>
          <w:rFonts w:ascii="Arial" w:hAnsi="Arial" w:cs="Arial"/>
          <w:i/>
          <w:sz w:val="22"/>
          <w:szCs w:val="22"/>
        </w:rPr>
        <w:t>vývoji státních záruk</w:t>
      </w:r>
      <w:r w:rsidRPr="004631E4">
        <w:rPr>
          <w:rFonts w:ascii="Arial" w:hAnsi="Arial" w:cs="Arial"/>
          <w:sz w:val="22"/>
          <w:szCs w:val="22"/>
        </w:rPr>
        <w:t>“ za rok 2012, který tvoří přílohu státního závěrečného účtu, uvedlo částku 203 mld. Kč, přičemž za skutečné závazky</w:t>
      </w:r>
      <w:r w:rsidR="000C3B97" w:rsidRPr="004631E4">
        <w:rPr>
          <w:rFonts w:ascii="Arial" w:hAnsi="Arial" w:cs="Arial"/>
          <w:sz w:val="22"/>
          <w:szCs w:val="22"/>
        </w:rPr>
        <w:t xml:space="preserve"> zde</w:t>
      </w:r>
      <w:r w:rsidRPr="004631E4">
        <w:rPr>
          <w:rFonts w:ascii="Arial" w:hAnsi="Arial" w:cs="Arial"/>
          <w:sz w:val="22"/>
          <w:szCs w:val="22"/>
        </w:rPr>
        <w:t xml:space="preserve"> považovalo hodnotu pojistné angažovanosti.</w:t>
      </w:r>
      <w:r w:rsidR="00A20781" w:rsidRPr="004631E4">
        <w:rPr>
          <w:rFonts w:ascii="Arial" w:hAnsi="Arial" w:cs="Arial"/>
          <w:sz w:val="22"/>
          <w:szCs w:val="22"/>
        </w:rPr>
        <w:t xml:space="preserve"> </w:t>
      </w:r>
      <w:r w:rsidR="00987C20" w:rsidRPr="004631E4">
        <w:rPr>
          <w:rFonts w:ascii="Arial" w:hAnsi="Arial" w:cs="Arial"/>
          <w:sz w:val="22"/>
          <w:szCs w:val="22"/>
        </w:rPr>
        <w:t xml:space="preserve">Rozdíl mezi částkou </w:t>
      </w:r>
      <w:r w:rsidR="00D46DBD" w:rsidRPr="004631E4">
        <w:rPr>
          <w:rFonts w:ascii="Arial" w:hAnsi="Arial" w:cs="Arial"/>
          <w:sz w:val="22"/>
          <w:szCs w:val="22"/>
        </w:rPr>
        <w:t xml:space="preserve">zaúčtovanou </w:t>
      </w:r>
      <w:r w:rsidR="00987C20" w:rsidRPr="004631E4">
        <w:rPr>
          <w:rFonts w:ascii="Arial" w:hAnsi="Arial" w:cs="Arial"/>
          <w:sz w:val="22"/>
          <w:szCs w:val="22"/>
        </w:rPr>
        <w:t xml:space="preserve">a částkou </w:t>
      </w:r>
      <w:r w:rsidR="00C57B78" w:rsidRPr="004631E4">
        <w:rPr>
          <w:rFonts w:ascii="Arial" w:hAnsi="Arial" w:cs="Arial"/>
          <w:sz w:val="22"/>
          <w:szCs w:val="22"/>
        </w:rPr>
        <w:t>uvedenou</w:t>
      </w:r>
      <w:r w:rsidR="00987C20" w:rsidRPr="004631E4">
        <w:rPr>
          <w:rFonts w:ascii="Arial" w:hAnsi="Arial" w:cs="Arial"/>
          <w:sz w:val="22"/>
          <w:szCs w:val="22"/>
        </w:rPr>
        <w:t xml:space="preserve"> ve </w:t>
      </w:r>
      <w:r w:rsidR="00987C20" w:rsidRPr="00550B88">
        <w:rPr>
          <w:rFonts w:ascii="Arial" w:hAnsi="Arial" w:cs="Arial"/>
          <w:sz w:val="22"/>
          <w:szCs w:val="22"/>
        </w:rPr>
        <w:t>státním závěrečném účtu činí</w:t>
      </w:r>
      <w:r w:rsidR="00D46DBD" w:rsidRPr="00550B88">
        <w:rPr>
          <w:rFonts w:ascii="Arial" w:hAnsi="Arial" w:cs="Arial"/>
          <w:sz w:val="22"/>
          <w:szCs w:val="22"/>
        </w:rPr>
        <w:t xml:space="preserve"> 187 mld. Kč,</w:t>
      </w:r>
      <w:r w:rsidR="00F60F0B" w:rsidRPr="00550B88">
        <w:rPr>
          <w:rFonts w:ascii="Arial" w:hAnsi="Arial" w:cs="Arial"/>
          <w:sz w:val="22"/>
          <w:szCs w:val="22"/>
        </w:rPr>
        <w:t xml:space="preserve"> přičemž </w:t>
      </w:r>
      <w:r w:rsidR="00C7441D" w:rsidRPr="00C7441D">
        <w:rPr>
          <w:rFonts w:ascii="Arial" w:hAnsi="Arial" w:cs="Arial"/>
          <w:sz w:val="22"/>
          <w:szCs w:val="22"/>
        </w:rPr>
        <w:t>žádná z těchto částek neodpovídá hodnotě závazků, jak jsou vymezeny v ustanovení § 8 zákona č. 58/1995 Sb.</w:t>
      </w:r>
    </w:p>
    <w:p w:rsidR="00C7441D" w:rsidRDefault="00C7441D" w:rsidP="001C4FCF">
      <w:pPr>
        <w:jc w:val="both"/>
        <w:rPr>
          <w:rFonts w:ascii="Arial" w:hAnsi="Arial" w:cs="Arial"/>
          <w:sz w:val="22"/>
          <w:szCs w:val="22"/>
        </w:rPr>
      </w:pPr>
    </w:p>
    <w:p w:rsidR="001C4FCF" w:rsidRPr="00BE697F" w:rsidRDefault="001C4FCF" w:rsidP="001C4FCF">
      <w:pPr>
        <w:jc w:val="both"/>
        <w:rPr>
          <w:rFonts w:ascii="Arial" w:hAnsi="Arial" w:cs="Arial"/>
          <w:b/>
          <w:sz w:val="22"/>
          <w:szCs w:val="22"/>
        </w:rPr>
      </w:pPr>
      <w:r w:rsidRPr="00BE697F">
        <w:rPr>
          <w:rFonts w:ascii="Arial" w:hAnsi="Arial" w:cs="Arial"/>
          <w:b/>
          <w:sz w:val="22"/>
          <w:szCs w:val="22"/>
        </w:rPr>
        <w:t>2.</w:t>
      </w:r>
      <w:r w:rsidR="00281B22" w:rsidRPr="00BE697F">
        <w:rPr>
          <w:rFonts w:ascii="Arial" w:hAnsi="Arial" w:cs="Arial"/>
          <w:b/>
          <w:sz w:val="22"/>
          <w:szCs w:val="22"/>
        </w:rPr>
        <w:t>5</w:t>
      </w:r>
      <w:r w:rsidRPr="00BE697F">
        <w:rPr>
          <w:rFonts w:ascii="Arial" w:hAnsi="Arial" w:cs="Arial"/>
          <w:b/>
          <w:sz w:val="22"/>
          <w:szCs w:val="22"/>
        </w:rPr>
        <w:t xml:space="preserve"> Kontroly MF prováděné u EGAP</w:t>
      </w:r>
    </w:p>
    <w:p w:rsidR="001C4FCF" w:rsidRDefault="001C4FCF" w:rsidP="001C4FC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C4FCF" w:rsidRPr="00244CE7" w:rsidRDefault="001C4FCF" w:rsidP="001C4FC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4CE7">
        <w:rPr>
          <w:rFonts w:ascii="Arial" w:hAnsi="Arial" w:cs="Arial"/>
          <w:color w:val="000000" w:themeColor="text1"/>
          <w:sz w:val="22"/>
          <w:szCs w:val="22"/>
        </w:rPr>
        <w:t xml:space="preserve">MF jako poskytovatel veřejné finanční podpory </w:t>
      </w:r>
      <w:r w:rsidR="00E1348E" w:rsidRPr="00244CE7">
        <w:rPr>
          <w:rFonts w:ascii="Arial" w:hAnsi="Arial" w:cs="Arial"/>
          <w:color w:val="000000" w:themeColor="text1"/>
          <w:sz w:val="22"/>
          <w:szCs w:val="22"/>
        </w:rPr>
        <w:t xml:space="preserve">neprovedlo u EGAP </w:t>
      </w:r>
      <w:r w:rsidRPr="00244CE7">
        <w:rPr>
          <w:rFonts w:ascii="Arial" w:hAnsi="Arial" w:cs="Arial"/>
          <w:color w:val="000000" w:themeColor="text1"/>
          <w:sz w:val="22"/>
          <w:szCs w:val="22"/>
        </w:rPr>
        <w:t>v kontrolovaném období let 2011 a 2012 žádnou veřejnosprávní kontrolu</w:t>
      </w:r>
      <w:r w:rsidR="00E1348E">
        <w:rPr>
          <w:rFonts w:ascii="Arial" w:hAnsi="Arial" w:cs="Arial"/>
          <w:color w:val="000000" w:themeColor="text1"/>
          <w:sz w:val="22"/>
          <w:szCs w:val="22"/>
        </w:rPr>
        <w:t>,</w:t>
      </w:r>
      <w:r w:rsidRPr="00244CE7">
        <w:rPr>
          <w:rFonts w:ascii="Arial" w:hAnsi="Arial" w:cs="Arial"/>
          <w:color w:val="000000" w:themeColor="text1"/>
          <w:sz w:val="22"/>
          <w:szCs w:val="22"/>
        </w:rPr>
        <w:t xml:space="preserve"> nevyužilo </w:t>
      </w:r>
      <w:r w:rsidR="00E1348E">
        <w:rPr>
          <w:rFonts w:ascii="Arial" w:hAnsi="Arial" w:cs="Arial"/>
          <w:color w:val="000000" w:themeColor="text1"/>
          <w:sz w:val="22"/>
          <w:szCs w:val="22"/>
        </w:rPr>
        <w:t>tedy</w:t>
      </w:r>
      <w:r w:rsidRPr="00244CE7">
        <w:rPr>
          <w:rFonts w:ascii="Arial" w:hAnsi="Arial" w:cs="Arial"/>
          <w:color w:val="000000" w:themeColor="text1"/>
          <w:sz w:val="22"/>
          <w:szCs w:val="22"/>
        </w:rPr>
        <w:t xml:space="preserve"> možnost, kterou mu poskytovalo ustanovení § 8 odst. 2 zákona č. 320/2001 Sb.</w:t>
      </w:r>
      <w:r w:rsidR="00D739ED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9"/>
      </w:r>
      <w:r w:rsidR="00AB12C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C4FCF" w:rsidRDefault="001C4FCF" w:rsidP="001C4FCF">
      <w:pPr>
        <w:jc w:val="both"/>
        <w:rPr>
          <w:rFonts w:ascii="Arial" w:hAnsi="Arial" w:cs="Arial"/>
          <w:sz w:val="22"/>
          <w:szCs w:val="22"/>
        </w:rPr>
      </w:pPr>
    </w:p>
    <w:p w:rsidR="00B1052B" w:rsidRDefault="00B1052B" w:rsidP="001C4FCF">
      <w:pPr>
        <w:jc w:val="both"/>
        <w:rPr>
          <w:rFonts w:ascii="Arial" w:hAnsi="Arial" w:cs="Arial"/>
          <w:sz w:val="22"/>
          <w:szCs w:val="22"/>
        </w:rPr>
      </w:pPr>
    </w:p>
    <w:p w:rsidR="001C4FCF" w:rsidRPr="004631E4" w:rsidRDefault="001C4FCF" w:rsidP="004631E4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</w:t>
      </w:r>
      <w:r w:rsidRPr="00244CE7">
        <w:rPr>
          <w:rFonts w:ascii="Arial" w:hAnsi="Arial" w:cs="Arial"/>
          <w:b/>
          <w:sz w:val="22"/>
          <w:szCs w:val="22"/>
        </w:rPr>
        <w:t>. Ministerstvo průmyslu a obchodu</w:t>
      </w:r>
    </w:p>
    <w:p w:rsidR="001C4FCF" w:rsidRPr="00244CE7" w:rsidRDefault="001C4FCF" w:rsidP="001C4FCF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3</w:t>
      </w:r>
      <w:r w:rsidRPr="00244CE7">
        <w:rPr>
          <w:rFonts w:ascii="Arial" w:hAnsi="Arial" w:cs="Arial"/>
          <w:b/>
          <w:bCs/>
          <w:iCs/>
          <w:sz w:val="22"/>
          <w:szCs w:val="22"/>
        </w:rPr>
        <w:t>.1 Výkon akcionářských práv</w:t>
      </w:r>
    </w:p>
    <w:p w:rsidR="00850521" w:rsidRPr="002411BC" w:rsidRDefault="00850521" w:rsidP="001C4FC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1C4FCF" w:rsidRPr="00244CE7" w:rsidRDefault="00850521" w:rsidP="001C4FCF">
      <w:pPr>
        <w:jc w:val="both"/>
        <w:rPr>
          <w:rFonts w:ascii="Arial" w:hAnsi="Arial" w:cs="Arial"/>
          <w:sz w:val="22"/>
          <w:szCs w:val="22"/>
        </w:rPr>
      </w:pPr>
      <w:r w:rsidRPr="00693E63">
        <w:rPr>
          <w:rFonts w:ascii="Arial" w:hAnsi="Arial" w:cs="Arial"/>
          <w:bCs/>
          <w:iCs/>
          <w:sz w:val="22"/>
          <w:szCs w:val="22"/>
        </w:rPr>
        <w:t>V letech 2011 a 2012 bylo MPO příslušné hospodařit</w:t>
      </w:r>
      <w:r w:rsidR="006D1904" w:rsidRPr="00693E63">
        <w:rPr>
          <w:rFonts w:ascii="Arial" w:hAnsi="Arial" w:cs="Arial"/>
          <w:bCs/>
          <w:iCs/>
          <w:sz w:val="22"/>
          <w:szCs w:val="22"/>
        </w:rPr>
        <w:t xml:space="preserve"> s 468 kusy akcií EGAP. Jmenovitá hodnota jedné akcie činila 1 mil. Kč a ke každé akcii příslušel jeden hlas.</w:t>
      </w:r>
      <w:r w:rsidR="00E134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1C4FCF" w:rsidRPr="00244CE7">
        <w:rPr>
          <w:rFonts w:ascii="Arial" w:hAnsi="Arial" w:cs="Arial"/>
          <w:sz w:val="22"/>
          <w:szCs w:val="22"/>
        </w:rPr>
        <w:t>Na valných hromadách EGAP konaných v </w:t>
      </w:r>
      <w:r w:rsidR="00E1348E">
        <w:rPr>
          <w:rFonts w:ascii="Arial" w:hAnsi="Arial" w:cs="Arial"/>
          <w:sz w:val="22"/>
          <w:szCs w:val="22"/>
        </w:rPr>
        <w:t>letech</w:t>
      </w:r>
      <w:r w:rsidR="001C4FCF" w:rsidRPr="00244CE7">
        <w:rPr>
          <w:rFonts w:ascii="Arial" w:hAnsi="Arial" w:cs="Arial"/>
          <w:sz w:val="22"/>
          <w:szCs w:val="22"/>
        </w:rPr>
        <w:t xml:space="preserve"> 2011 a 2012 vykonával za MPO akcionářská práva zaměstnanec MPO, a to na základě písemných plných mocí a instrukcí udělených ministrem průmyslu a obchodu. O průběhu valných hromad byl ministr informován zápisy z valných hromad.</w:t>
      </w:r>
    </w:p>
    <w:p w:rsidR="001C4FCF" w:rsidRDefault="001C4FCF" w:rsidP="001C4FC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C4FCF" w:rsidRDefault="001C4FCF" w:rsidP="001C4FC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1C4FCF">
        <w:rPr>
          <w:rFonts w:ascii="Arial" w:hAnsi="Arial" w:cs="Arial"/>
          <w:b/>
          <w:sz w:val="22"/>
          <w:szCs w:val="22"/>
        </w:rPr>
        <w:t>3.2 Evidence majetkové účasti v EGAP, se kterou bylo příslušné hospodařit MPO</w:t>
      </w:r>
    </w:p>
    <w:p w:rsidR="006D1904" w:rsidRDefault="006D1904" w:rsidP="001C4F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F5149" w:rsidRPr="00693E63" w:rsidRDefault="00CC129B" w:rsidP="001C4F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7966">
        <w:rPr>
          <w:rFonts w:ascii="Arial" w:hAnsi="Arial" w:cs="Arial"/>
          <w:sz w:val="22"/>
          <w:szCs w:val="22"/>
        </w:rPr>
        <w:t xml:space="preserve">V kontrolovaném období vedlo </w:t>
      </w:r>
      <w:r w:rsidR="006D1904" w:rsidRPr="00AA7966">
        <w:rPr>
          <w:rFonts w:ascii="Arial" w:hAnsi="Arial" w:cs="Arial"/>
          <w:sz w:val="22"/>
          <w:szCs w:val="22"/>
        </w:rPr>
        <w:t xml:space="preserve">MPO </w:t>
      </w:r>
      <w:r w:rsidRPr="00AA7966">
        <w:rPr>
          <w:rFonts w:ascii="Arial" w:hAnsi="Arial" w:cs="Arial"/>
          <w:sz w:val="22"/>
          <w:szCs w:val="22"/>
        </w:rPr>
        <w:t xml:space="preserve">akcie EGAP, </w:t>
      </w:r>
      <w:r w:rsidR="00137B9B">
        <w:rPr>
          <w:rFonts w:ascii="Arial" w:hAnsi="Arial" w:cs="Arial"/>
          <w:sz w:val="22"/>
          <w:szCs w:val="22"/>
        </w:rPr>
        <w:t>s </w:t>
      </w:r>
      <w:r w:rsidR="00DB0907" w:rsidRPr="00D82C50">
        <w:rPr>
          <w:rFonts w:ascii="Arial" w:hAnsi="Arial" w:cs="Arial"/>
          <w:sz w:val="22"/>
          <w:szCs w:val="22"/>
        </w:rPr>
        <w:t>nimiž</w:t>
      </w:r>
      <w:r w:rsidRPr="00D82C50">
        <w:rPr>
          <w:rFonts w:ascii="Arial" w:hAnsi="Arial" w:cs="Arial"/>
          <w:sz w:val="22"/>
          <w:szCs w:val="22"/>
        </w:rPr>
        <w:t xml:space="preserve"> b</w:t>
      </w:r>
      <w:r w:rsidRPr="00AA7966">
        <w:rPr>
          <w:rFonts w:ascii="Arial" w:hAnsi="Arial" w:cs="Arial"/>
          <w:sz w:val="22"/>
          <w:szCs w:val="22"/>
        </w:rPr>
        <w:t>ylo příslušné hospodařit, na</w:t>
      </w:r>
      <w:r w:rsidR="000F5149" w:rsidRPr="00AA7966">
        <w:rPr>
          <w:rFonts w:ascii="Arial" w:hAnsi="Arial" w:cs="Arial"/>
          <w:sz w:val="22"/>
          <w:szCs w:val="22"/>
        </w:rPr>
        <w:t xml:space="preserve"> analytickém účtu </w:t>
      </w:r>
      <w:r w:rsidR="00137B9B">
        <w:rPr>
          <w:rFonts w:ascii="Arial" w:hAnsi="Arial" w:cs="Arial"/>
          <w:sz w:val="22"/>
          <w:szCs w:val="22"/>
        </w:rPr>
        <w:t>k </w:t>
      </w:r>
      <w:r w:rsidRPr="00AA7966">
        <w:rPr>
          <w:rFonts w:ascii="Arial" w:hAnsi="Arial" w:cs="Arial"/>
          <w:sz w:val="22"/>
          <w:szCs w:val="22"/>
        </w:rPr>
        <w:t xml:space="preserve">účtu 062 </w:t>
      </w:r>
      <w:r w:rsidR="007512E8">
        <w:rPr>
          <w:rFonts w:ascii="Arial" w:hAnsi="Arial" w:cs="Arial"/>
          <w:sz w:val="22"/>
          <w:szCs w:val="22"/>
        </w:rPr>
        <w:t xml:space="preserve">– </w:t>
      </w:r>
      <w:r w:rsidRPr="002411BC">
        <w:rPr>
          <w:rFonts w:ascii="Arial" w:hAnsi="Arial" w:cs="Arial"/>
          <w:i/>
          <w:sz w:val="22"/>
          <w:szCs w:val="22"/>
        </w:rPr>
        <w:t>Majetkové účasti v osobách s podstatným vlivem</w:t>
      </w:r>
      <w:r w:rsidRPr="00AA7966">
        <w:rPr>
          <w:rFonts w:ascii="Arial" w:hAnsi="Arial" w:cs="Arial"/>
          <w:sz w:val="22"/>
          <w:szCs w:val="22"/>
        </w:rPr>
        <w:t>.</w:t>
      </w:r>
      <w:r w:rsidRPr="00AA7966">
        <w:rPr>
          <w:rFonts w:ascii="Arial" w:hAnsi="Arial" w:cs="Arial"/>
          <w:i/>
          <w:sz w:val="22"/>
          <w:szCs w:val="22"/>
        </w:rPr>
        <w:t xml:space="preserve"> </w:t>
      </w:r>
      <w:r w:rsidR="006D1904" w:rsidRPr="00AA7966">
        <w:rPr>
          <w:rFonts w:ascii="Arial" w:hAnsi="Arial" w:cs="Arial"/>
          <w:sz w:val="22"/>
          <w:szCs w:val="22"/>
        </w:rPr>
        <w:t>K 31.</w:t>
      </w:r>
      <w:r w:rsidR="007512E8">
        <w:rPr>
          <w:rFonts w:ascii="Arial" w:hAnsi="Arial" w:cs="Arial"/>
          <w:sz w:val="22"/>
          <w:szCs w:val="22"/>
        </w:rPr>
        <w:t> </w:t>
      </w:r>
      <w:r w:rsidR="00F414F9">
        <w:rPr>
          <w:rFonts w:ascii="Arial" w:hAnsi="Arial" w:cs="Arial"/>
          <w:sz w:val="22"/>
          <w:szCs w:val="22"/>
        </w:rPr>
        <w:t>prosinci</w:t>
      </w:r>
      <w:r w:rsidR="006D1904" w:rsidRPr="00AA7966">
        <w:rPr>
          <w:rFonts w:ascii="Arial" w:hAnsi="Arial" w:cs="Arial"/>
          <w:sz w:val="22"/>
          <w:szCs w:val="22"/>
        </w:rPr>
        <w:t xml:space="preserve"> </w:t>
      </w:r>
      <w:r w:rsidR="000C3B97" w:rsidRPr="00AA7966">
        <w:rPr>
          <w:rFonts w:ascii="Arial" w:hAnsi="Arial" w:cs="Arial"/>
          <w:sz w:val="22"/>
          <w:szCs w:val="22"/>
        </w:rPr>
        <w:t>roku</w:t>
      </w:r>
      <w:r w:rsidR="006D1904" w:rsidRPr="00AA7966">
        <w:rPr>
          <w:rFonts w:ascii="Arial" w:hAnsi="Arial" w:cs="Arial"/>
          <w:sz w:val="22"/>
          <w:szCs w:val="22"/>
        </w:rPr>
        <w:t xml:space="preserve"> 2011 i</w:t>
      </w:r>
      <w:r w:rsidR="000C3B97" w:rsidRPr="00AA7966">
        <w:rPr>
          <w:rFonts w:ascii="Arial" w:hAnsi="Arial" w:cs="Arial"/>
          <w:sz w:val="22"/>
          <w:szCs w:val="22"/>
        </w:rPr>
        <w:t xml:space="preserve"> roku </w:t>
      </w:r>
      <w:r w:rsidR="006D1904" w:rsidRPr="00AA7966">
        <w:rPr>
          <w:rFonts w:ascii="Arial" w:hAnsi="Arial" w:cs="Arial"/>
          <w:sz w:val="22"/>
          <w:szCs w:val="22"/>
        </w:rPr>
        <w:t>2012 činil z</w:t>
      </w:r>
      <w:r w:rsidRPr="00AA7966">
        <w:rPr>
          <w:rFonts w:ascii="Arial" w:hAnsi="Arial" w:cs="Arial"/>
          <w:sz w:val="22"/>
          <w:szCs w:val="22"/>
        </w:rPr>
        <w:t xml:space="preserve">ůstatek </w:t>
      </w:r>
      <w:r w:rsidR="006D1904" w:rsidRPr="00AA7966">
        <w:rPr>
          <w:rFonts w:ascii="Arial" w:hAnsi="Arial" w:cs="Arial"/>
          <w:sz w:val="22"/>
          <w:szCs w:val="22"/>
        </w:rPr>
        <w:t>tohoto</w:t>
      </w:r>
      <w:r w:rsidRPr="00AA7966">
        <w:rPr>
          <w:rFonts w:ascii="Arial" w:hAnsi="Arial" w:cs="Arial"/>
          <w:sz w:val="22"/>
          <w:szCs w:val="22"/>
        </w:rPr>
        <w:t xml:space="preserve"> účtu 468 mil. Kč</w:t>
      </w:r>
      <w:r w:rsidR="000F5149" w:rsidRPr="00AA7966">
        <w:rPr>
          <w:rFonts w:ascii="Arial" w:hAnsi="Arial" w:cs="Arial"/>
          <w:sz w:val="22"/>
          <w:szCs w:val="22"/>
        </w:rPr>
        <w:t>. MPO nedoložilo inventurní soupisy, v nichž měly být zaznamenány skutečné stavy majetkových účastí státu v EGAP k uvedeným datům</w:t>
      </w:r>
      <w:r w:rsidR="007512E8">
        <w:rPr>
          <w:rFonts w:ascii="Arial" w:hAnsi="Arial" w:cs="Arial"/>
          <w:sz w:val="22"/>
          <w:szCs w:val="22"/>
        </w:rPr>
        <w:t xml:space="preserve"> –</w:t>
      </w:r>
      <w:r w:rsidR="000F5149" w:rsidRPr="00AA7966">
        <w:rPr>
          <w:rFonts w:ascii="Arial" w:hAnsi="Arial" w:cs="Arial"/>
          <w:sz w:val="22"/>
          <w:szCs w:val="22"/>
        </w:rPr>
        <w:t xml:space="preserve"> </w:t>
      </w:r>
      <w:r w:rsidR="007D7E26" w:rsidRPr="00AA7966">
        <w:rPr>
          <w:rFonts w:ascii="Arial" w:hAnsi="Arial" w:cs="Arial"/>
          <w:sz w:val="22"/>
          <w:szCs w:val="22"/>
        </w:rPr>
        <w:t>nepostupovalo t</w:t>
      </w:r>
      <w:r w:rsidR="007512E8">
        <w:rPr>
          <w:rFonts w:ascii="Arial" w:hAnsi="Arial" w:cs="Arial"/>
          <w:sz w:val="22"/>
          <w:szCs w:val="22"/>
        </w:rPr>
        <w:t>edy</w:t>
      </w:r>
      <w:r w:rsidR="007D7E26" w:rsidRPr="00AA7966">
        <w:rPr>
          <w:rFonts w:ascii="Arial" w:hAnsi="Arial" w:cs="Arial"/>
          <w:sz w:val="22"/>
          <w:szCs w:val="22"/>
        </w:rPr>
        <w:t xml:space="preserve"> v souladu s</w:t>
      </w:r>
      <w:r w:rsidR="00C66ED2" w:rsidRPr="00AA7966">
        <w:rPr>
          <w:rFonts w:ascii="Arial" w:hAnsi="Arial" w:cs="Arial"/>
          <w:sz w:val="22"/>
          <w:szCs w:val="22"/>
        </w:rPr>
        <w:t> </w:t>
      </w:r>
      <w:r w:rsidR="000F5149" w:rsidRPr="00AA7966">
        <w:rPr>
          <w:rFonts w:ascii="Arial" w:hAnsi="Arial" w:cs="Arial"/>
          <w:sz w:val="22"/>
          <w:szCs w:val="22"/>
        </w:rPr>
        <w:t>ustanovení</w:t>
      </w:r>
      <w:r w:rsidR="007D7E26" w:rsidRPr="00AA7966">
        <w:rPr>
          <w:rFonts w:ascii="Arial" w:hAnsi="Arial" w:cs="Arial"/>
          <w:sz w:val="22"/>
          <w:szCs w:val="22"/>
        </w:rPr>
        <w:t>m</w:t>
      </w:r>
      <w:r w:rsidR="000F5149" w:rsidRPr="00AA7966">
        <w:rPr>
          <w:rFonts w:ascii="Arial" w:hAnsi="Arial" w:cs="Arial"/>
          <w:sz w:val="22"/>
          <w:szCs w:val="22"/>
        </w:rPr>
        <w:t xml:space="preserve"> § 30 zákona č.</w:t>
      </w:r>
      <w:r w:rsidR="00735B6C">
        <w:rPr>
          <w:rFonts w:ascii="Arial" w:hAnsi="Arial" w:cs="Arial"/>
          <w:sz w:val="22"/>
          <w:szCs w:val="22"/>
        </w:rPr>
        <w:t> </w:t>
      </w:r>
      <w:r w:rsidR="000F5149" w:rsidRPr="00AA7966">
        <w:rPr>
          <w:rFonts w:ascii="Arial" w:hAnsi="Arial" w:cs="Arial"/>
          <w:sz w:val="22"/>
          <w:szCs w:val="22"/>
        </w:rPr>
        <w:t>563/1991</w:t>
      </w:r>
      <w:r w:rsidR="00735B6C">
        <w:rPr>
          <w:rFonts w:ascii="Arial" w:hAnsi="Arial" w:cs="Arial"/>
          <w:sz w:val="22"/>
          <w:szCs w:val="22"/>
        </w:rPr>
        <w:t> </w:t>
      </w:r>
      <w:r w:rsidR="000F5149" w:rsidRPr="00AA7966">
        <w:rPr>
          <w:rFonts w:ascii="Arial" w:hAnsi="Arial" w:cs="Arial"/>
          <w:sz w:val="22"/>
          <w:szCs w:val="22"/>
        </w:rPr>
        <w:t>Sb</w:t>
      </w:r>
      <w:r w:rsidRPr="00AA7966">
        <w:rPr>
          <w:rFonts w:ascii="Arial" w:hAnsi="Arial" w:cs="Arial"/>
          <w:sz w:val="22"/>
          <w:szCs w:val="22"/>
        </w:rPr>
        <w:t>.</w:t>
      </w:r>
      <w:r w:rsidR="00D739ED" w:rsidRPr="00AA7966">
        <w:rPr>
          <w:rStyle w:val="Znakapoznpodarou"/>
          <w:rFonts w:ascii="Arial" w:hAnsi="Arial" w:cs="Arial"/>
          <w:sz w:val="22"/>
          <w:szCs w:val="22"/>
        </w:rPr>
        <w:footnoteReference w:id="20"/>
      </w:r>
      <w:r w:rsidR="00F414F9">
        <w:rPr>
          <w:rFonts w:ascii="Arial" w:hAnsi="Arial" w:cs="Arial"/>
          <w:sz w:val="22"/>
          <w:szCs w:val="22"/>
        </w:rPr>
        <w:t>.</w:t>
      </w:r>
    </w:p>
    <w:p w:rsidR="001C4FCF" w:rsidRPr="00693E63" w:rsidRDefault="001C4FCF" w:rsidP="001C4F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4FCF" w:rsidRPr="00693E63" w:rsidRDefault="001C4FCF" w:rsidP="002411BC">
      <w:pPr>
        <w:autoSpaceDE w:val="0"/>
        <w:autoSpaceDN w:val="0"/>
        <w:adjustRightInd w:val="0"/>
        <w:ind w:left="426" w:hanging="426"/>
        <w:rPr>
          <w:rFonts w:ascii="Arial" w:hAnsi="Arial" w:cs="Arial"/>
          <w:b/>
          <w:sz w:val="22"/>
          <w:szCs w:val="22"/>
        </w:rPr>
      </w:pPr>
      <w:r w:rsidRPr="00693E63">
        <w:rPr>
          <w:rFonts w:ascii="Arial" w:hAnsi="Arial" w:cs="Arial"/>
          <w:b/>
          <w:sz w:val="22"/>
          <w:szCs w:val="22"/>
        </w:rPr>
        <w:t xml:space="preserve">3.3 Předkládání údajů o stavu majetkové účasti v EGAP Ministerstvu financí </w:t>
      </w:r>
    </w:p>
    <w:p w:rsidR="001C4FCF" w:rsidRPr="00693E63" w:rsidRDefault="001C4FCF" w:rsidP="001C4FC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EB16F8" w:rsidRPr="00693E63" w:rsidRDefault="00EB16F8" w:rsidP="00EB16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93E63">
        <w:rPr>
          <w:rFonts w:ascii="Arial" w:hAnsi="Arial" w:cs="Arial"/>
          <w:sz w:val="22"/>
          <w:szCs w:val="22"/>
        </w:rPr>
        <w:t>MPO nepostupovalo v souladu s ustanovením § 2 vyhlášky č. 455/2008 Sb.</w:t>
      </w:r>
      <w:r w:rsidR="00D739ED">
        <w:rPr>
          <w:rStyle w:val="Znakapoznpodarou"/>
          <w:rFonts w:ascii="Arial" w:hAnsi="Arial" w:cs="Arial"/>
          <w:sz w:val="22"/>
          <w:szCs w:val="22"/>
        </w:rPr>
        <w:footnoteReference w:id="21"/>
      </w:r>
      <w:r w:rsidRPr="00693E63">
        <w:rPr>
          <w:rFonts w:ascii="Arial" w:hAnsi="Arial" w:cs="Arial"/>
          <w:sz w:val="22"/>
          <w:szCs w:val="22"/>
        </w:rPr>
        <w:t xml:space="preserve">, když </w:t>
      </w:r>
      <w:r w:rsidR="007512E8" w:rsidRPr="002411BC">
        <w:rPr>
          <w:rFonts w:ascii="Arial" w:hAnsi="Arial" w:cs="Arial"/>
          <w:sz w:val="22"/>
          <w:szCs w:val="22"/>
        </w:rPr>
        <w:t xml:space="preserve">Ministerstvu financí </w:t>
      </w:r>
      <w:r w:rsidRPr="00693E63">
        <w:rPr>
          <w:rFonts w:ascii="Arial" w:hAnsi="Arial" w:cs="Arial"/>
          <w:sz w:val="22"/>
          <w:szCs w:val="22"/>
        </w:rPr>
        <w:t>v průběhu</w:t>
      </w:r>
      <w:r w:rsidR="00583E3E">
        <w:rPr>
          <w:rFonts w:ascii="Arial" w:hAnsi="Arial" w:cs="Arial"/>
          <w:sz w:val="22"/>
          <w:szCs w:val="22"/>
        </w:rPr>
        <w:t xml:space="preserve"> </w:t>
      </w:r>
      <w:r w:rsidRPr="00693E63">
        <w:rPr>
          <w:rFonts w:ascii="Arial" w:hAnsi="Arial" w:cs="Arial"/>
          <w:sz w:val="22"/>
          <w:szCs w:val="22"/>
        </w:rPr>
        <w:t>let 2011 a 2012 údaje o stavu majetkových účastí a cenných papírů v některých případech nepředložilo vůbec, případně je předložilo po stanoveném termínu.</w:t>
      </w:r>
    </w:p>
    <w:p w:rsidR="001C4FCF" w:rsidRDefault="001C4FCF" w:rsidP="001C4FCF">
      <w:pPr>
        <w:jc w:val="both"/>
        <w:rPr>
          <w:rFonts w:ascii="Arial" w:hAnsi="Arial" w:cs="Arial"/>
          <w:sz w:val="22"/>
          <w:szCs w:val="22"/>
          <w:highlight w:val="cyan"/>
        </w:rPr>
      </w:pPr>
    </w:p>
    <w:p w:rsidR="001C4FCF" w:rsidRPr="00693E63" w:rsidRDefault="001C4FCF" w:rsidP="001C4FCF">
      <w:pPr>
        <w:jc w:val="both"/>
        <w:rPr>
          <w:rFonts w:ascii="Arial" w:hAnsi="Arial" w:cs="Arial"/>
          <w:sz w:val="22"/>
          <w:szCs w:val="22"/>
        </w:rPr>
      </w:pPr>
    </w:p>
    <w:p w:rsidR="002F57AF" w:rsidRPr="0024744A" w:rsidRDefault="002F57AF" w:rsidP="002F57AF">
      <w:pPr>
        <w:jc w:val="center"/>
        <w:rPr>
          <w:rFonts w:ascii="Arial" w:hAnsi="Arial" w:cs="Arial"/>
          <w:b/>
        </w:rPr>
      </w:pPr>
      <w:r w:rsidRPr="0024744A">
        <w:rPr>
          <w:rFonts w:ascii="Arial" w:hAnsi="Arial" w:cs="Arial"/>
          <w:b/>
        </w:rPr>
        <w:t>III. Shrnutí</w:t>
      </w:r>
      <w:r w:rsidR="00DB0907" w:rsidRPr="0024744A">
        <w:rPr>
          <w:rFonts w:ascii="Arial" w:hAnsi="Arial" w:cs="Arial"/>
          <w:b/>
        </w:rPr>
        <w:t xml:space="preserve"> a vyhodnocení</w:t>
      </w:r>
    </w:p>
    <w:p w:rsidR="002F57AF" w:rsidRPr="00693E63" w:rsidRDefault="002F57AF" w:rsidP="002F57AF">
      <w:pPr>
        <w:jc w:val="both"/>
        <w:rPr>
          <w:rFonts w:ascii="Arial" w:hAnsi="Arial" w:cs="Arial"/>
          <w:sz w:val="22"/>
          <w:szCs w:val="22"/>
        </w:rPr>
      </w:pPr>
    </w:p>
    <w:p w:rsidR="00F60F0B" w:rsidRPr="00340E67" w:rsidRDefault="007B1CC0" w:rsidP="002F57AF">
      <w:pPr>
        <w:jc w:val="both"/>
        <w:rPr>
          <w:rFonts w:ascii="Arial" w:hAnsi="Arial" w:cs="Arial"/>
          <w:b/>
          <w:sz w:val="22"/>
          <w:szCs w:val="22"/>
        </w:rPr>
      </w:pPr>
      <w:r w:rsidRPr="00340E67">
        <w:rPr>
          <w:rFonts w:ascii="Arial" w:hAnsi="Arial" w:cs="Arial"/>
          <w:b/>
          <w:sz w:val="22"/>
          <w:szCs w:val="22"/>
        </w:rPr>
        <w:t>EGAP svůj propočet dotace potřebné pro doplnění pojistných fondů pro rok 2012</w:t>
      </w:r>
      <w:r w:rsidRPr="004631E4">
        <w:rPr>
          <w:rFonts w:ascii="Arial" w:hAnsi="Arial" w:cs="Arial"/>
          <w:sz w:val="22"/>
          <w:szCs w:val="22"/>
        </w:rPr>
        <w:t xml:space="preserve">, který činil 770 mil. Kč, </w:t>
      </w:r>
      <w:r w:rsidRPr="00340E67">
        <w:rPr>
          <w:rFonts w:ascii="Arial" w:hAnsi="Arial" w:cs="Arial"/>
          <w:b/>
          <w:sz w:val="22"/>
          <w:szCs w:val="22"/>
        </w:rPr>
        <w:t>nadhodnotila</w:t>
      </w:r>
      <w:r w:rsidRPr="004631E4">
        <w:rPr>
          <w:rFonts w:ascii="Arial" w:hAnsi="Arial" w:cs="Arial"/>
          <w:sz w:val="22"/>
          <w:szCs w:val="22"/>
        </w:rPr>
        <w:t xml:space="preserve"> v důsledku nedodržení ustanovení § </w:t>
      </w:r>
      <w:r w:rsidR="00F60F0B" w:rsidRPr="004631E4">
        <w:rPr>
          <w:rFonts w:ascii="Arial" w:hAnsi="Arial" w:cs="Arial"/>
          <w:sz w:val="22"/>
          <w:szCs w:val="22"/>
        </w:rPr>
        <w:t>2</w:t>
      </w:r>
      <w:r w:rsidRPr="004631E4">
        <w:rPr>
          <w:rFonts w:ascii="Arial" w:hAnsi="Arial" w:cs="Arial"/>
          <w:sz w:val="22"/>
          <w:szCs w:val="22"/>
        </w:rPr>
        <w:t xml:space="preserve"> písm. s) zákona č.</w:t>
      </w:r>
      <w:r w:rsidR="00D92D7A" w:rsidRPr="004631E4">
        <w:rPr>
          <w:rFonts w:ascii="Arial" w:hAnsi="Arial" w:cs="Arial"/>
          <w:sz w:val="22"/>
          <w:szCs w:val="22"/>
        </w:rPr>
        <w:t> </w:t>
      </w:r>
      <w:r w:rsidRPr="004631E4">
        <w:rPr>
          <w:rFonts w:ascii="Arial" w:hAnsi="Arial" w:cs="Arial"/>
          <w:sz w:val="22"/>
          <w:szCs w:val="22"/>
        </w:rPr>
        <w:t>58/1995</w:t>
      </w:r>
      <w:r w:rsidR="00D92D7A" w:rsidRPr="004631E4">
        <w:rPr>
          <w:rFonts w:ascii="Arial" w:hAnsi="Arial" w:cs="Arial"/>
          <w:sz w:val="22"/>
          <w:szCs w:val="22"/>
        </w:rPr>
        <w:t> </w:t>
      </w:r>
      <w:r w:rsidRPr="004631E4">
        <w:rPr>
          <w:rFonts w:ascii="Arial" w:hAnsi="Arial" w:cs="Arial"/>
          <w:sz w:val="22"/>
          <w:szCs w:val="22"/>
        </w:rPr>
        <w:t xml:space="preserve">Sb. </w:t>
      </w:r>
      <w:r w:rsidRPr="00340E67">
        <w:rPr>
          <w:rFonts w:ascii="Arial" w:hAnsi="Arial" w:cs="Arial"/>
          <w:b/>
          <w:sz w:val="22"/>
          <w:szCs w:val="22"/>
        </w:rPr>
        <w:t>o 46 mil. Kč</w:t>
      </w:r>
      <w:r w:rsidRPr="004631E4">
        <w:rPr>
          <w:rFonts w:ascii="Arial" w:hAnsi="Arial" w:cs="Arial"/>
          <w:sz w:val="22"/>
          <w:szCs w:val="22"/>
        </w:rPr>
        <w:t xml:space="preserve">, </w:t>
      </w:r>
      <w:r w:rsidRPr="00340E67">
        <w:rPr>
          <w:rFonts w:ascii="Arial" w:hAnsi="Arial" w:cs="Arial"/>
          <w:b/>
          <w:sz w:val="22"/>
          <w:szCs w:val="22"/>
        </w:rPr>
        <w:t>propočet pro rok 2013</w:t>
      </w:r>
      <w:r w:rsidRPr="004631E4">
        <w:rPr>
          <w:rFonts w:ascii="Arial" w:hAnsi="Arial" w:cs="Arial"/>
          <w:sz w:val="22"/>
          <w:szCs w:val="22"/>
        </w:rPr>
        <w:t xml:space="preserve"> ve výši 735 mil. Kč z téhož důvodu </w:t>
      </w:r>
      <w:r w:rsidRPr="00340E67">
        <w:rPr>
          <w:rFonts w:ascii="Arial" w:hAnsi="Arial" w:cs="Arial"/>
          <w:b/>
          <w:sz w:val="22"/>
          <w:szCs w:val="22"/>
        </w:rPr>
        <w:t xml:space="preserve">nadhodnotila o 30 mil. Kč. Pro oba roky návrhy svých požadavků zaslané </w:t>
      </w:r>
      <w:r w:rsidR="007512E8" w:rsidRPr="00693E63">
        <w:rPr>
          <w:rFonts w:ascii="Arial" w:hAnsi="Arial" w:cs="Arial"/>
          <w:b/>
          <w:sz w:val="22"/>
          <w:szCs w:val="22"/>
        </w:rPr>
        <w:t xml:space="preserve">Ministerstvu financí </w:t>
      </w:r>
      <w:r w:rsidRPr="00340E67">
        <w:rPr>
          <w:rFonts w:ascii="Arial" w:hAnsi="Arial" w:cs="Arial"/>
          <w:b/>
          <w:sz w:val="22"/>
          <w:szCs w:val="22"/>
        </w:rPr>
        <w:t xml:space="preserve">zaokrouhlila na 1 mld. Kč. </w:t>
      </w:r>
    </w:p>
    <w:p w:rsidR="00340E67" w:rsidRDefault="00340E67" w:rsidP="002F57AF">
      <w:pPr>
        <w:jc w:val="both"/>
        <w:rPr>
          <w:rFonts w:ascii="Arial" w:hAnsi="Arial" w:cs="Arial"/>
          <w:sz w:val="22"/>
          <w:szCs w:val="22"/>
        </w:rPr>
      </w:pPr>
    </w:p>
    <w:p w:rsidR="00F60F0B" w:rsidRPr="004631E4" w:rsidRDefault="007B1CC0" w:rsidP="002F57AF">
      <w:pPr>
        <w:jc w:val="both"/>
        <w:rPr>
          <w:rFonts w:ascii="Arial" w:hAnsi="Arial" w:cs="Arial"/>
          <w:sz w:val="22"/>
          <w:szCs w:val="22"/>
        </w:rPr>
      </w:pPr>
      <w:r w:rsidRPr="004631E4">
        <w:rPr>
          <w:rFonts w:ascii="Arial" w:hAnsi="Arial" w:cs="Arial"/>
          <w:sz w:val="22"/>
          <w:szCs w:val="22"/>
        </w:rPr>
        <w:t>Návrh</w:t>
      </w:r>
      <w:r w:rsidR="007512E8">
        <w:rPr>
          <w:rFonts w:ascii="Arial" w:hAnsi="Arial" w:cs="Arial"/>
          <w:sz w:val="22"/>
          <w:szCs w:val="22"/>
        </w:rPr>
        <w:t>y</w:t>
      </w:r>
      <w:r w:rsidRPr="004631E4">
        <w:rPr>
          <w:rFonts w:ascii="Arial" w:hAnsi="Arial" w:cs="Arial"/>
          <w:sz w:val="22"/>
          <w:szCs w:val="22"/>
        </w:rPr>
        <w:t xml:space="preserve"> požadované výše pojistné kapacity pro roky 2011, 2012 a 2013 nepropočítávala, ale odhadovala na základě výhledů vývoje pojistné angažovanosti a</w:t>
      </w:r>
      <w:r w:rsidR="00583E3E">
        <w:rPr>
          <w:rFonts w:ascii="Arial" w:hAnsi="Arial" w:cs="Arial"/>
          <w:sz w:val="22"/>
          <w:szCs w:val="22"/>
        </w:rPr>
        <w:t xml:space="preserve"> </w:t>
      </w:r>
      <w:r w:rsidRPr="004631E4">
        <w:rPr>
          <w:rFonts w:ascii="Arial" w:hAnsi="Arial" w:cs="Arial"/>
          <w:sz w:val="22"/>
          <w:szCs w:val="22"/>
        </w:rPr>
        <w:t xml:space="preserve">odhadů </w:t>
      </w:r>
      <w:r w:rsidR="007512E8">
        <w:rPr>
          <w:rFonts w:ascii="Arial" w:hAnsi="Arial" w:cs="Arial"/>
          <w:sz w:val="22"/>
          <w:szCs w:val="22"/>
        </w:rPr>
        <w:t xml:space="preserve">vycházejících </w:t>
      </w:r>
      <w:r w:rsidRPr="004631E4">
        <w:rPr>
          <w:rFonts w:ascii="Arial" w:hAnsi="Arial" w:cs="Arial"/>
          <w:sz w:val="22"/>
          <w:szCs w:val="22"/>
        </w:rPr>
        <w:t xml:space="preserve">z veškeré poptávky po pojištění. </w:t>
      </w:r>
    </w:p>
    <w:p w:rsidR="00340E67" w:rsidRDefault="00340E67" w:rsidP="002F57AF">
      <w:pPr>
        <w:jc w:val="both"/>
        <w:rPr>
          <w:rFonts w:ascii="Arial" w:hAnsi="Arial" w:cs="Arial"/>
          <w:sz w:val="22"/>
          <w:szCs w:val="22"/>
        </w:rPr>
      </w:pPr>
    </w:p>
    <w:p w:rsidR="003B322B" w:rsidRPr="004631E4" w:rsidRDefault="00C57B78" w:rsidP="002F57AF">
      <w:pPr>
        <w:jc w:val="both"/>
        <w:rPr>
          <w:rFonts w:ascii="Arial" w:hAnsi="Arial" w:cs="Arial"/>
          <w:sz w:val="22"/>
          <w:szCs w:val="22"/>
        </w:rPr>
      </w:pPr>
      <w:r w:rsidRPr="004631E4">
        <w:rPr>
          <w:rFonts w:ascii="Arial" w:hAnsi="Arial" w:cs="Arial"/>
          <w:sz w:val="22"/>
          <w:szCs w:val="22"/>
        </w:rPr>
        <w:t xml:space="preserve">Požadavky EGAP na dotaci ze státního rozpočtu neobsahovaly údaje nezbytné pro ověření jejich správnosti. Vyhláška č. 278/1998 Sb. přímo takovou povinnost neukládá, ale požaduje návrh zdůvodnit rozborem. EGAP své požadavky odůvodňovala převážně slovním popisem očekávaných skutečností, </w:t>
      </w:r>
      <w:r w:rsidR="007512E8">
        <w:rPr>
          <w:rFonts w:ascii="Arial" w:hAnsi="Arial" w:cs="Arial"/>
          <w:sz w:val="22"/>
          <w:szCs w:val="22"/>
        </w:rPr>
        <w:t>což však</w:t>
      </w:r>
      <w:r w:rsidRPr="004631E4">
        <w:rPr>
          <w:rFonts w:ascii="Arial" w:hAnsi="Arial" w:cs="Arial"/>
          <w:sz w:val="22"/>
          <w:szCs w:val="22"/>
        </w:rPr>
        <w:t xml:space="preserve"> dle NKÚ nelze považovat za vyhláškou požadovaný rozbor.</w:t>
      </w:r>
      <w:r w:rsidR="007512E8">
        <w:rPr>
          <w:rFonts w:ascii="Arial" w:hAnsi="Arial" w:cs="Arial"/>
          <w:sz w:val="22"/>
          <w:szCs w:val="22"/>
        </w:rPr>
        <w:t xml:space="preserve"> </w:t>
      </w:r>
      <w:r w:rsidR="00253696" w:rsidRPr="00340E67">
        <w:rPr>
          <w:rFonts w:ascii="Arial" w:hAnsi="Arial" w:cs="Arial"/>
          <w:b/>
          <w:sz w:val="22"/>
          <w:szCs w:val="22"/>
        </w:rPr>
        <w:t xml:space="preserve">MF návrhy </w:t>
      </w:r>
      <w:r w:rsidR="00F60F0B" w:rsidRPr="00340E67">
        <w:rPr>
          <w:rFonts w:ascii="Arial" w:hAnsi="Arial" w:cs="Arial"/>
          <w:b/>
          <w:sz w:val="22"/>
          <w:szCs w:val="22"/>
        </w:rPr>
        <w:t>od</w:t>
      </w:r>
      <w:r w:rsidR="00F8077D" w:rsidRPr="00340E67">
        <w:rPr>
          <w:rFonts w:ascii="Arial" w:hAnsi="Arial" w:cs="Arial"/>
          <w:b/>
          <w:sz w:val="22"/>
          <w:szCs w:val="22"/>
        </w:rPr>
        <w:t xml:space="preserve"> </w:t>
      </w:r>
      <w:r w:rsidR="00253696" w:rsidRPr="00340E67">
        <w:rPr>
          <w:rFonts w:ascii="Arial" w:hAnsi="Arial" w:cs="Arial"/>
          <w:b/>
          <w:sz w:val="22"/>
          <w:szCs w:val="22"/>
        </w:rPr>
        <w:t>EGAP přejímalo a zapracovávalo je do návrhů státních rozpočtů, aniž ověřovalo</w:t>
      </w:r>
      <w:r w:rsidR="00EB4601">
        <w:rPr>
          <w:rFonts w:ascii="Arial" w:hAnsi="Arial" w:cs="Arial"/>
          <w:b/>
          <w:sz w:val="22"/>
          <w:szCs w:val="22"/>
        </w:rPr>
        <w:t xml:space="preserve"> správnost údajů </w:t>
      </w:r>
      <w:r w:rsidR="00EB4601" w:rsidRPr="00EB4601">
        <w:rPr>
          <w:rFonts w:ascii="Arial" w:hAnsi="Arial" w:cs="Arial"/>
          <w:sz w:val="22"/>
          <w:szCs w:val="22"/>
        </w:rPr>
        <w:t>použitých pro</w:t>
      </w:r>
      <w:r w:rsidR="00EB4601">
        <w:rPr>
          <w:rFonts w:ascii="Arial" w:hAnsi="Arial" w:cs="Arial"/>
          <w:b/>
          <w:sz w:val="22"/>
          <w:szCs w:val="22"/>
        </w:rPr>
        <w:t xml:space="preserve"> </w:t>
      </w:r>
      <w:r w:rsidR="00253696" w:rsidRPr="004631E4">
        <w:rPr>
          <w:rFonts w:ascii="Arial" w:hAnsi="Arial" w:cs="Arial"/>
          <w:sz w:val="22"/>
          <w:szCs w:val="22"/>
        </w:rPr>
        <w:t>výpoč</w:t>
      </w:r>
      <w:r w:rsidR="00EB4601">
        <w:rPr>
          <w:rFonts w:ascii="Arial" w:hAnsi="Arial" w:cs="Arial"/>
          <w:sz w:val="22"/>
          <w:szCs w:val="22"/>
        </w:rPr>
        <w:t>e</w:t>
      </w:r>
      <w:r w:rsidR="00253696" w:rsidRPr="004631E4">
        <w:rPr>
          <w:rFonts w:ascii="Arial" w:hAnsi="Arial" w:cs="Arial"/>
          <w:sz w:val="22"/>
          <w:szCs w:val="22"/>
        </w:rPr>
        <w:t>t dotací</w:t>
      </w:r>
      <w:r w:rsidR="00FB2D52" w:rsidRPr="004631E4">
        <w:rPr>
          <w:rFonts w:ascii="Arial" w:hAnsi="Arial" w:cs="Arial"/>
          <w:sz w:val="22"/>
          <w:szCs w:val="22"/>
        </w:rPr>
        <w:t xml:space="preserve"> a aniž </w:t>
      </w:r>
      <w:r w:rsidR="00253696" w:rsidRPr="004631E4">
        <w:rPr>
          <w:rFonts w:ascii="Arial" w:hAnsi="Arial" w:cs="Arial"/>
          <w:sz w:val="22"/>
          <w:szCs w:val="22"/>
        </w:rPr>
        <w:t>požadovalo od EGAP výchozí údaje specifikované v ustanovení § 2 vyhlášky č. 278/1998 Sb.</w:t>
      </w:r>
      <w:r w:rsidR="00FB2D52" w:rsidRPr="004631E4">
        <w:rPr>
          <w:rFonts w:ascii="Arial" w:hAnsi="Arial" w:cs="Arial"/>
          <w:sz w:val="22"/>
          <w:szCs w:val="22"/>
        </w:rPr>
        <w:t xml:space="preserve">, které jsou </w:t>
      </w:r>
      <w:r w:rsidR="00D92D7A" w:rsidRPr="004631E4">
        <w:rPr>
          <w:rFonts w:ascii="Arial" w:hAnsi="Arial" w:cs="Arial"/>
          <w:sz w:val="22"/>
          <w:szCs w:val="22"/>
        </w:rPr>
        <w:t xml:space="preserve">nezbytné </w:t>
      </w:r>
      <w:r w:rsidR="00583E3E">
        <w:rPr>
          <w:rFonts w:ascii="Arial" w:hAnsi="Arial" w:cs="Arial"/>
          <w:sz w:val="22"/>
          <w:szCs w:val="22"/>
        </w:rPr>
        <w:t xml:space="preserve">pro </w:t>
      </w:r>
      <w:r w:rsidR="00FB2D52" w:rsidRPr="004631E4">
        <w:rPr>
          <w:rFonts w:ascii="Arial" w:hAnsi="Arial" w:cs="Arial"/>
          <w:sz w:val="22"/>
          <w:szCs w:val="22"/>
        </w:rPr>
        <w:t>výpoč</w:t>
      </w:r>
      <w:r w:rsidR="00583E3E">
        <w:rPr>
          <w:rFonts w:ascii="Arial" w:hAnsi="Arial" w:cs="Arial"/>
          <w:sz w:val="22"/>
          <w:szCs w:val="22"/>
        </w:rPr>
        <w:t>e</w:t>
      </w:r>
      <w:r w:rsidR="00FB2D52" w:rsidRPr="004631E4">
        <w:rPr>
          <w:rFonts w:ascii="Arial" w:hAnsi="Arial" w:cs="Arial"/>
          <w:sz w:val="22"/>
          <w:szCs w:val="22"/>
        </w:rPr>
        <w:t>t pojistné kapacity EGAP</w:t>
      </w:r>
      <w:r w:rsidR="00C7441D">
        <w:rPr>
          <w:rFonts w:ascii="Arial" w:hAnsi="Arial" w:cs="Arial"/>
          <w:sz w:val="22"/>
          <w:szCs w:val="22"/>
        </w:rPr>
        <w:t xml:space="preserve">. </w:t>
      </w:r>
      <w:r w:rsidR="003B43BB" w:rsidRPr="004631E4">
        <w:rPr>
          <w:rFonts w:ascii="Arial" w:hAnsi="Arial" w:cs="Arial"/>
          <w:sz w:val="22"/>
          <w:szCs w:val="22"/>
        </w:rPr>
        <w:t xml:space="preserve"> </w:t>
      </w:r>
    </w:p>
    <w:p w:rsidR="00340E67" w:rsidRDefault="00340E67" w:rsidP="002F57AF">
      <w:pPr>
        <w:jc w:val="both"/>
        <w:rPr>
          <w:rFonts w:ascii="Arial" w:hAnsi="Arial" w:cs="Arial"/>
          <w:sz w:val="22"/>
          <w:szCs w:val="22"/>
        </w:rPr>
      </w:pPr>
    </w:p>
    <w:p w:rsidR="000520CD" w:rsidRPr="004631E4" w:rsidRDefault="00735B6C" w:rsidP="002F57AF">
      <w:pPr>
        <w:jc w:val="both"/>
        <w:rPr>
          <w:rFonts w:ascii="Arial" w:hAnsi="Arial" w:cs="Arial"/>
          <w:sz w:val="22"/>
          <w:szCs w:val="22"/>
        </w:rPr>
      </w:pPr>
      <w:r w:rsidRPr="00340E67">
        <w:rPr>
          <w:rFonts w:ascii="Arial" w:hAnsi="Arial" w:cs="Arial"/>
          <w:b/>
          <w:sz w:val="22"/>
          <w:szCs w:val="22"/>
        </w:rPr>
        <w:lastRenderedPageBreak/>
        <w:t>MF</w:t>
      </w:r>
      <w:r w:rsidRPr="004631E4">
        <w:rPr>
          <w:rFonts w:ascii="Arial" w:hAnsi="Arial" w:cs="Arial"/>
          <w:sz w:val="22"/>
          <w:szCs w:val="22"/>
        </w:rPr>
        <w:t xml:space="preserve"> navrh</w:t>
      </w:r>
      <w:r w:rsidR="00A63E77">
        <w:rPr>
          <w:rFonts w:ascii="Arial" w:hAnsi="Arial" w:cs="Arial"/>
          <w:sz w:val="22"/>
          <w:szCs w:val="22"/>
        </w:rPr>
        <w:t>lo</w:t>
      </w:r>
      <w:r w:rsidR="003B43BB" w:rsidRPr="004631E4">
        <w:rPr>
          <w:rFonts w:ascii="Arial" w:hAnsi="Arial" w:cs="Arial"/>
          <w:sz w:val="22"/>
          <w:szCs w:val="22"/>
        </w:rPr>
        <w:t xml:space="preserve"> do zákon</w:t>
      </w:r>
      <w:r w:rsidR="00A63E77">
        <w:rPr>
          <w:rFonts w:ascii="Arial" w:hAnsi="Arial" w:cs="Arial"/>
          <w:sz w:val="22"/>
          <w:szCs w:val="22"/>
        </w:rPr>
        <w:t>a</w:t>
      </w:r>
      <w:r w:rsidR="003B43BB" w:rsidRPr="004631E4">
        <w:rPr>
          <w:rFonts w:ascii="Arial" w:hAnsi="Arial" w:cs="Arial"/>
          <w:sz w:val="22"/>
          <w:szCs w:val="22"/>
        </w:rPr>
        <w:t xml:space="preserve"> o státní</w:t>
      </w:r>
      <w:r w:rsidR="00A63E77">
        <w:rPr>
          <w:rFonts w:ascii="Arial" w:hAnsi="Arial" w:cs="Arial"/>
          <w:sz w:val="22"/>
          <w:szCs w:val="22"/>
        </w:rPr>
        <w:t>m</w:t>
      </w:r>
      <w:r w:rsidR="003B43BB" w:rsidRPr="004631E4">
        <w:rPr>
          <w:rFonts w:ascii="Arial" w:hAnsi="Arial" w:cs="Arial"/>
          <w:sz w:val="22"/>
          <w:szCs w:val="22"/>
        </w:rPr>
        <w:t xml:space="preserve"> rozpočt</w:t>
      </w:r>
      <w:r w:rsidR="00A63E77">
        <w:rPr>
          <w:rFonts w:ascii="Arial" w:hAnsi="Arial" w:cs="Arial"/>
          <w:sz w:val="22"/>
          <w:szCs w:val="22"/>
        </w:rPr>
        <w:t>u</w:t>
      </w:r>
      <w:r w:rsidR="003B43BB" w:rsidRPr="004631E4">
        <w:rPr>
          <w:rFonts w:ascii="Arial" w:hAnsi="Arial" w:cs="Arial"/>
          <w:sz w:val="22"/>
          <w:szCs w:val="22"/>
        </w:rPr>
        <w:t xml:space="preserve"> na rok 2012 i </w:t>
      </w:r>
      <w:r w:rsidR="00A63E77">
        <w:rPr>
          <w:rFonts w:ascii="Arial" w:hAnsi="Arial" w:cs="Arial"/>
          <w:sz w:val="22"/>
          <w:szCs w:val="22"/>
        </w:rPr>
        <w:t xml:space="preserve">do zákona na rok </w:t>
      </w:r>
      <w:r w:rsidR="003B43BB" w:rsidRPr="004631E4">
        <w:rPr>
          <w:rFonts w:ascii="Arial" w:hAnsi="Arial" w:cs="Arial"/>
          <w:sz w:val="22"/>
          <w:szCs w:val="22"/>
        </w:rPr>
        <w:t>2013 poskytnutí dotac</w:t>
      </w:r>
      <w:r w:rsidR="00A63E77">
        <w:rPr>
          <w:rFonts w:ascii="Arial" w:hAnsi="Arial" w:cs="Arial"/>
          <w:sz w:val="22"/>
          <w:szCs w:val="22"/>
        </w:rPr>
        <w:t>e</w:t>
      </w:r>
      <w:r w:rsidR="003B43BB" w:rsidRPr="004631E4">
        <w:rPr>
          <w:rFonts w:ascii="Arial" w:hAnsi="Arial" w:cs="Arial"/>
          <w:sz w:val="22"/>
          <w:szCs w:val="22"/>
        </w:rPr>
        <w:t xml:space="preserve"> </w:t>
      </w:r>
      <w:r w:rsidRPr="004631E4">
        <w:rPr>
          <w:rFonts w:ascii="Arial" w:hAnsi="Arial" w:cs="Arial"/>
          <w:sz w:val="22"/>
          <w:szCs w:val="22"/>
        </w:rPr>
        <w:t xml:space="preserve">ve výši </w:t>
      </w:r>
      <w:r w:rsidR="003B43BB" w:rsidRPr="004631E4">
        <w:rPr>
          <w:rFonts w:ascii="Arial" w:hAnsi="Arial" w:cs="Arial"/>
          <w:sz w:val="22"/>
          <w:szCs w:val="22"/>
        </w:rPr>
        <w:t>1</w:t>
      </w:r>
      <w:r w:rsidRPr="004631E4">
        <w:rPr>
          <w:rFonts w:ascii="Arial" w:hAnsi="Arial" w:cs="Arial"/>
          <w:sz w:val="22"/>
          <w:szCs w:val="22"/>
        </w:rPr>
        <w:t> mld.</w:t>
      </w:r>
      <w:r w:rsidR="003B43BB" w:rsidRPr="004631E4">
        <w:rPr>
          <w:rFonts w:ascii="Arial" w:hAnsi="Arial" w:cs="Arial"/>
          <w:sz w:val="22"/>
          <w:szCs w:val="22"/>
        </w:rPr>
        <w:t xml:space="preserve"> Kč (tyto dotace by</w:t>
      </w:r>
      <w:r w:rsidR="003B322B" w:rsidRPr="004631E4">
        <w:rPr>
          <w:rFonts w:ascii="Arial" w:hAnsi="Arial" w:cs="Arial"/>
          <w:sz w:val="22"/>
          <w:szCs w:val="22"/>
        </w:rPr>
        <w:t xml:space="preserve">ly následně schváleny </w:t>
      </w:r>
      <w:r w:rsidR="00A63E77">
        <w:rPr>
          <w:rFonts w:ascii="Arial" w:hAnsi="Arial" w:cs="Arial"/>
          <w:sz w:val="22"/>
          <w:szCs w:val="22"/>
        </w:rPr>
        <w:t>a</w:t>
      </w:r>
      <w:r w:rsidR="003B322B" w:rsidRPr="004631E4">
        <w:rPr>
          <w:rFonts w:ascii="Arial" w:hAnsi="Arial" w:cs="Arial"/>
          <w:sz w:val="22"/>
          <w:szCs w:val="22"/>
        </w:rPr>
        <w:t xml:space="preserve"> poskytnuty). Jelikož však </w:t>
      </w:r>
      <w:r w:rsidR="003B322B" w:rsidRPr="00340E67">
        <w:rPr>
          <w:rFonts w:ascii="Arial" w:hAnsi="Arial" w:cs="Arial"/>
          <w:b/>
          <w:sz w:val="22"/>
          <w:szCs w:val="22"/>
        </w:rPr>
        <w:t>neověřilo správnost návrh</w:t>
      </w:r>
      <w:r w:rsidR="00F20D44" w:rsidRPr="00340E67">
        <w:rPr>
          <w:rFonts w:ascii="Arial" w:hAnsi="Arial" w:cs="Arial"/>
          <w:b/>
          <w:sz w:val="22"/>
          <w:szCs w:val="22"/>
        </w:rPr>
        <w:t>ů</w:t>
      </w:r>
      <w:r w:rsidR="003B322B" w:rsidRPr="00340E67">
        <w:rPr>
          <w:rFonts w:ascii="Arial" w:hAnsi="Arial" w:cs="Arial"/>
          <w:b/>
          <w:sz w:val="22"/>
          <w:szCs w:val="22"/>
        </w:rPr>
        <w:t xml:space="preserve"> EGAP, zahrnulo do návrhů předmětných st</w:t>
      </w:r>
      <w:r w:rsidR="00F414F9" w:rsidRPr="00340E67">
        <w:rPr>
          <w:rFonts w:ascii="Arial" w:hAnsi="Arial" w:cs="Arial"/>
          <w:b/>
          <w:sz w:val="22"/>
          <w:szCs w:val="22"/>
        </w:rPr>
        <w:t>átních rozpočtů částky o </w:t>
      </w:r>
      <w:r w:rsidR="003B322B" w:rsidRPr="00340E67">
        <w:rPr>
          <w:rFonts w:ascii="Arial" w:hAnsi="Arial" w:cs="Arial"/>
          <w:b/>
          <w:sz w:val="22"/>
          <w:szCs w:val="22"/>
        </w:rPr>
        <w:t>cca 40</w:t>
      </w:r>
      <w:r w:rsidR="004631E4" w:rsidRPr="00340E67">
        <w:rPr>
          <w:rFonts w:ascii="Arial" w:hAnsi="Arial" w:cs="Arial"/>
          <w:b/>
          <w:sz w:val="22"/>
          <w:szCs w:val="22"/>
        </w:rPr>
        <w:t> </w:t>
      </w:r>
      <w:r w:rsidR="003B322B" w:rsidRPr="00340E67">
        <w:rPr>
          <w:rFonts w:ascii="Arial" w:hAnsi="Arial" w:cs="Arial"/>
          <w:b/>
          <w:sz w:val="22"/>
          <w:szCs w:val="22"/>
        </w:rPr>
        <w:t>% vyšší</w:t>
      </w:r>
      <w:r w:rsidR="00EB4601">
        <w:rPr>
          <w:rFonts w:ascii="Arial" w:hAnsi="Arial" w:cs="Arial"/>
          <w:b/>
          <w:sz w:val="22"/>
          <w:szCs w:val="22"/>
        </w:rPr>
        <w:t>.</w:t>
      </w:r>
      <w:r w:rsidR="00EA5BD3" w:rsidRPr="00340E67">
        <w:rPr>
          <w:rStyle w:val="Znakapoznpodarou"/>
          <w:rFonts w:ascii="Arial" w:hAnsi="Arial" w:cs="Arial"/>
          <w:b/>
          <w:sz w:val="22"/>
          <w:szCs w:val="22"/>
        </w:rPr>
        <w:footnoteReference w:id="22"/>
      </w:r>
    </w:p>
    <w:p w:rsidR="0063029E" w:rsidRPr="004631E4" w:rsidRDefault="0063029E" w:rsidP="002F57AF">
      <w:pPr>
        <w:jc w:val="both"/>
        <w:rPr>
          <w:rFonts w:ascii="Arial" w:hAnsi="Arial" w:cs="Arial"/>
          <w:sz w:val="22"/>
          <w:szCs w:val="22"/>
        </w:rPr>
      </w:pPr>
    </w:p>
    <w:p w:rsidR="001048F8" w:rsidRPr="00340E67" w:rsidRDefault="001048F8" w:rsidP="001048F8">
      <w:pPr>
        <w:jc w:val="both"/>
        <w:rPr>
          <w:rFonts w:ascii="Arial" w:hAnsi="Arial" w:cs="Arial"/>
          <w:b/>
          <w:sz w:val="22"/>
          <w:szCs w:val="22"/>
        </w:rPr>
      </w:pPr>
      <w:r w:rsidRPr="00340E67">
        <w:rPr>
          <w:rFonts w:ascii="Arial" w:hAnsi="Arial" w:cs="Arial"/>
          <w:b/>
          <w:sz w:val="22"/>
          <w:szCs w:val="22"/>
        </w:rPr>
        <w:t>V roce 2011 i 2012 žádala EGAP o uvolnění dotace, i když stav jejích pojistných fondů a rezerv byl o téměř 2</w:t>
      </w:r>
      <w:r w:rsidR="00597388">
        <w:rPr>
          <w:rFonts w:ascii="Arial" w:hAnsi="Arial" w:cs="Arial"/>
          <w:b/>
          <w:sz w:val="22"/>
          <w:szCs w:val="22"/>
        </w:rPr>
        <w:t xml:space="preserve"> mld. Kč (</w:t>
      </w:r>
      <w:r w:rsidR="00137B9B">
        <w:rPr>
          <w:rFonts w:ascii="Arial" w:hAnsi="Arial" w:cs="Arial"/>
          <w:b/>
          <w:sz w:val="22"/>
          <w:szCs w:val="22"/>
        </w:rPr>
        <w:t>v </w:t>
      </w:r>
      <w:r w:rsidR="00597388">
        <w:rPr>
          <w:rFonts w:ascii="Arial" w:hAnsi="Arial" w:cs="Arial"/>
          <w:b/>
          <w:sz w:val="22"/>
          <w:szCs w:val="22"/>
        </w:rPr>
        <w:t>roce 2011)</w:t>
      </w:r>
      <w:r w:rsidRPr="00340E67">
        <w:rPr>
          <w:rFonts w:ascii="Arial" w:hAnsi="Arial" w:cs="Arial"/>
          <w:b/>
          <w:sz w:val="22"/>
          <w:szCs w:val="22"/>
        </w:rPr>
        <w:t xml:space="preserve">, resp. 5 mld. Kč </w:t>
      </w:r>
      <w:r w:rsidR="00597388">
        <w:rPr>
          <w:rFonts w:ascii="Arial" w:hAnsi="Arial" w:cs="Arial"/>
          <w:b/>
          <w:sz w:val="22"/>
          <w:szCs w:val="22"/>
        </w:rPr>
        <w:t>(</w:t>
      </w:r>
      <w:r w:rsidR="00137B9B">
        <w:rPr>
          <w:rFonts w:ascii="Arial" w:hAnsi="Arial" w:cs="Arial"/>
          <w:b/>
          <w:sz w:val="22"/>
          <w:szCs w:val="22"/>
        </w:rPr>
        <w:t>v </w:t>
      </w:r>
      <w:r w:rsidR="00597388">
        <w:rPr>
          <w:rFonts w:ascii="Arial" w:hAnsi="Arial" w:cs="Arial"/>
          <w:b/>
          <w:sz w:val="22"/>
          <w:szCs w:val="22"/>
        </w:rPr>
        <w:t xml:space="preserve">roce 2012) </w:t>
      </w:r>
      <w:r w:rsidRPr="00340E67">
        <w:rPr>
          <w:rFonts w:ascii="Arial" w:hAnsi="Arial" w:cs="Arial"/>
          <w:b/>
          <w:sz w:val="22"/>
          <w:szCs w:val="22"/>
        </w:rPr>
        <w:t>vyšší než minimální výše potřebná pro zajištění bezpečného provozu exportní pojišťovny</w:t>
      </w:r>
      <w:r w:rsidRPr="004631E4">
        <w:rPr>
          <w:rFonts w:ascii="Arial" w:hAnsi="Arial" w:cs="Arial"/>
          <w:sz w:val="22"/>
          <w:szCs w:val="22"/>
        </w:rPr>
        <w:t xml:space="preserve"> propočítaná v souladu s ustanovením § 4 vyhlášky č. 278/1998 Sb. </w:t>
      </w:r>
      <w:r w:rsidRPr="00340E67">
        <w:rPr>
          <w:rFonts w:ascii="Arial" w:hAnsi="Arial" w:cs="Arial"/>
          <w:b/>
          <w:sz w:val="22"/>
          <w:szCs w:val="22"/>
        </w:rPr>
        <w:t xml:space="preserve">V žádostech zaslaných </w:t>
      </w:r>
      <w:r w:rsidR="00A63E77" w:rsidRPr="00693E63">
        <w:rPr>
          <w:rFonts w:ascii="Arial" w:hAnsi="Arial" w:cs="Arial"/>
          <w:b/>
          <w:sz w:val="22"/>
          <w:szCs w:val="22"/>
        </w:rPr>
        <w:t xml:space="preserve">Ministerstvu financí </w:t>
      </w:r>
      <w:r w:rsidRPr="00340E67">
        <w:rPr>
          <w:rFonts w:ascii="Arial" w:hAnsi="Arial" w:cs="Arial"/>
          <w:b/>
          <w:sz w:val="22"/>
          <w:szCs w:val="22"/>
        </w:rPr>
        <w:t>přitom EGAP neuvedla a nedoložila všechny údaje požadované ustanovením § 3 vyhlášky č. 278/1998 Sb. MF si od EGAP doplnění chybějících údajů a</w:t>
      </w:r>
      <w:r w:rsidR="00983CA5">
        <w:rPr>
          <w:rFonts w:ascii="Arial" w:hAnsi="Arial" w:cs="Arial"/>
          <w:b/>
          <w:sz w:val="22"/>
          <w:szCs w:val="22"/>
        </w:rPr>
        <w:t> </w:t>
      </w:r>
      <w:r w:rsidRPr="00340E67">
        <w:rPr>
          <w:rFonts w:ascii="Arial" w:hAnsi="Arial" w:cs="Arial"/>
          <w:b/>
          <w:sz w:val="22"/>
          <w:szCs w:val="22"/>
        </w:rPr>
        <w:t xml:space="preserve">dokladů nevyžádalo a požadované peněžní prostředky uvolnilo, aniž mohlo správnost žádostí ověřit. </w:t>
      </w:r>
    </w:p>
    <w:p w:rsidR="00340E67" w:rsidRDefault="00340E67" w:rsidP="001048F8">
      <w:pPr>
        <w:jc w:val="both"/>
        <w:rPr>
          <w:rFonts w:ascii="Arial" w:hAnsi="Arial" w:cs="Arial"/>
          <w:sz w:val="22"/>
          <w:szCs w:val="22"/>
        </w:rPr>
      </w:pPr>
    </w:p>
    <w:p w:rsidR="001048F8" w:rsidRPr="004631E4" w:rsidRDefault="001048F8" w:rsidP="001048F8">
      <w:pPr>
        <w:jc w:val="both"/>
        <w:rPr>
          <w:rFonts w:ascii="Arial" w:hAnsi="Arial" w:cs="Arial"/>
          <w:sz w:val="22"/>
          <w:szCs w:val="22"/>
        </w:rPr>
      </w:pPr>
      <w:r w:rsidRPr="004631E4">
        <w:rPr>
          <w:rFonts w:ascii="Arial" w:hAnsi="Arial" w:cs="Arial"/>
          <w:sz w:val="22"/>
          <w:szCs w:val="22"/>
        </w:rPr>
        <w:t>MF správnost požadavků na dotace a žádostí o uvolnění dotací neověřovalo ani jako poskytovatel veřejné finanční podpory, neboť v kontrolovaném období u EGAP neprovedlo žádnou veřejnosprávní kontrolu podle zákona č. 320/2001 Sb.</w:t>
      </w:r>
    </w:p>
    <w:p w:rsidR="001048F8" w:rsidRPr="004631E4" w:rsidRDefault="001048F8" w:rsidP="001048F8">
      <w:pPr>
        <w:jc w:val="both"/>
        <w:rPr>
          <w:rFonts w:ascii="Arial" w:hAnsi="Arial" w:cs="Arial"/>
          <w:sz w:val="22"/>
          <w:szCs w:val="22"/>
        </w:rPr>
      </w:pPr>
    </w:p>
    <w:p w:rsidR="001048F8" w:rsidRPr="00340E67" w:rsidRDefault="001048F8" w:rsidP="001048F8">
      <w:pPr>
        <w:jc w:val="both"/>
        <w:rPr>
          <w:rFonts w:ascii="Arial" w:hAnsi="Arial" w:cs="Arial"/>
          <w:b/>
          <w:sz w:val="22"/>
          <w:szCs w:val="22"/>
        </w:rPr>
      </w:pPr>
      <w:r w:rsidRPr="00340E67">
        <w:rPr>
          <w:rFonts w:ascii="Arial" w:hAnsi="Arial" w:cs="Arial"/>
          <w:b/>
          <w:sz w:val="22"/>
          <w:szCs w:val="22"/>
        </w:rPr>
        <w:t xml:space="preserve">EGAP v kontrolovaném období vznášela požadavky na státní rozpočet, kterým MF po případném doplnění některých informací </w:t>
      </w:r>
      <w:r w:rsidR="001A6DFC" w:rsidRPr="00340E67">
        <w:rPr>
          <w:rFonts w:ascii="Arial" w:hAnsi="Arial" w:cs="Arial"/>
          <w:b/>
          <w:sz w:val="22"/>
          <w:szCs w:val="22"/>
        </w:rPr>
        <w:t>vyhovělo</w:t>
      </w:r>
      <w:r w:rsidR="001A6DFC">
        <w:rPr>
          <w:rFonts w:ascii="Arial" w:hAnsi="Arial" w:cs="Arial"/>
          <w:b/>
          <w:sz w:val="22"/>
          <w:szCs w:val="22"/>
        </w:rPr>
        <w:t xml:space="preserve"> </w:t>
      </w:r>
      <w:r w:rsidRPr="00340E67">
        <w:rPr>
          <w:rFonts w:ascii="Arial" w:hAnsi="Arial" w:cs="Arial"/>
          <w:b/>
          <w:sz w:val="22"/>
          <w:szCs w:val="22"/>
        </w:rPr>
        <w:t>vždy bez ově</w:t>
      </w:r>
      <w:r w:rsidR="001A6DFC">
        <w:rPr>
          <w:rFonts w:ascii="Arial" w:hAnsi="Arial" w:cs="Arial"/>
          <w:b/>
          <w:sz w:val="22"/>
          <w:szCs w:val="22"/>
        </w:rPr>
        <w:t>řování</w:t>
      </w:r>
      <w:r w:rsidRPr="00340E67">
        <w:rPr>
          <w:rFonts w:ascii="Arial" w:hAnsi="Arial" w:cs="Arial"/>
          <w:b/>
          <w:sz w:val="22"/>
          <w:szCs w:val="22"/>
        </w:rPr>
        <w:t xml:space="preserve"> údajů </w:t>
      </w:r>
      <w:r w:rsidR="001A6DFC">
        <w:rPr>
          <w:rFonts w:ascii="Arial" w:hAnsi="Arial" w:cs="Arial"/>
          <w:b/>
          <w:sz w:val="22"/>
          <w:szCs w:val="22"/>
        </w:rPr>
        <w:t xml:space="preserve">sloužících </w:t>
      </w:r>
      <w:r w:rsidRPr="00340E67">
        <w:rPr>
          <w:rFonts w:ascii="Arial" w:hAnsi="Arial" w:cs="Arial"/>
          <w:b/>
          <w:sz w:val="22"/>
          <w:szCs w:val="22"/>
        </w:rPr>
        <w:t>pro výpočet</w:t>
      </w:r>
      <w:r w:rsidR="001A6DFC">
        <w:rPr>
          <w:rFonts w:ascii="Arial" w:hAnsi="Arial" w:cs="Arial"/>
          <w:b/>
          <w:sz w:val="22"/>
          <w:szCs w:val="22"/>
        </w:rPr>
        <w:t xml:space="preserve"> vznesených požadavků</w:t>
      </w:r>
      <w:r w:rsidRPr="00340E67">
        <w:rPr>
          <w:rFonts w:ascii="Arial" w:hAnsi="Arial" w:cs="Arial"/>
          <w:b/>
          <w:sz w:val="22"/>
          <w:szCs w:val="22"/>
        </w:rPr>
        <w:t>. Stejně tak MF uvolňovalo EGAP prostředky státního rozpočtu na základě jejích žádostí, i</w:t>
      </w:r>
      <w:r w:rsidR="004631E4" w:rsidRPr="00340E67">
        <w:rPr>
          <w:rFonts w:ascii="Arial" w:hAnsi="Arial" w:cs="Arial"/>
          <w:b/>
          <w:sz w:val="22"/>
          <w:szCs w:val="22"/>
        </w:rPr>
        <w:t> </w:t>
      </w:r>
      <w:r w:rsidRPr="00340E67">
        <w:rPr>
          <w:rFonts w:ascii="Arial" w:hAnsi="Arial" w:cs="Arial"/>
          <w:b/>
          <w:sz w:val="22"/>
          <w:szCs w:val="22"/>
        </w:rPr>
        <w:t xml:space="preserve">když, jak vyplývá z kontroly NKÚ provedené u EGAP, měla EGAP v té době dostatek vlastních prostředků a své pojistné fondy </w:t>
      </w:r>
      <w:r w:rsidR="001A6DFC" w:rsidRPr="00340E67">
        <w:rPr>
          <w:rFonts w:ascii="Arial" w:hAnsi="Arial" w:cs="Arial"/>
          <w:b/>
          <w:sz w:val="22"/>
          <w:szCs w:val="22"/>
        </w:rPr>
        <w:t>nepotřebovala</w:t>
      </w:r>
      <w:r w:rsidR="001A6DFC">
        <w:rPr>
          <w:rFonts w:ascii="Arial" w:hAnsi="Arial" w:cs="Arial"/>
          <w:b/>
          <w:sz w:val="22"/>
          <w:szCs w:val="22"/>
        </w:rPr>
        <w:t xml:space="preserve"> </w:t>
      </w:r>
      <w:r w:rsidRPr="00340E67">
        <w:rPr>
          <w:rFonts w:ascii="Arial" w:hAnsi="Arial" w:cs="Arial"/>
          <w:b/>
          <w:sz w:val="22"/>
          <w:szCs w:val="22"/>
        </w:rPr>
        <w:t>doplňovat prostředky ze státního rozpočtu.</w:t>
      </w:r>
    </w:p>
    <w:p w:rsidR="009F42D2" w:rsidRPr="004631E4" w:rsidRDefault="009F42D2" w:rsidP="002F57AF">
      <w:pPr>
        <w:jc w:val="both"/>
        <w:rPr>
          <w:rFonts w:ascii="Arial" w:hAnsi="Arial" w:cs="Arial"/>
          <w:sz w:val="22"/>
          <w:szCs w:val="22"/>
        </w:rPr>
      </w:pPr>
    </w:p>
    <w:p w:rsidR="00C7441D" w:rsidRDefault="00771FA3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4631E4">
        <w:rPr>
          <w:rFonts w:ascii="Arial" w:hAnsi="Arial" w:cs="Arial"/>
          <w:sz w:val="22"/>
          <w:szCs w:val="22"/>
        </w:rPr>
        <w:t>MF v roce 2011 neúčtovalo o zárukách státu za závazky EGAP</w:t>
      </w:r>
      <w:r w:rsidR="00A63E77">
        <w:rPr>
          <w:rFonts w:ascii="Arial" w:hAnsi="Arial" w:cs="Arial"/>
          <w:sz w:val="22"/>
          <w:szCs w:val="22"/>
        </w:rPr>
        <w:t>.</w:t>
      </w:r>
      <w:r w:rsidRPr="004631E4">
        <w:rPr>
          <w:rFonts w:ascii="Arial" w:hAnsi="Arial" w:cs="Arial"/>
          <w:sz w:val="22"/>
          <w:szCs w:val="22"/>
        </w:rPr>
        <w:t xml:space="preserve"> </w:t>
      </w:r>
      <w:r w:rsidR="00A63E77">
        <w:rPr>
          <w:rFonts w:ascii="Arial" w:hAnsi="Arial" w:cs="Arial"/>
          <w:sz w:val="22"/>
          <w:szCs w:val="22"/>
        </w:rPr>
        <w:t>V</w:t>
      </w:r>
      <w:r w:rsidRPr="004631E4">
        <w:rPr>
          <w:rFonts w:ascii="Arial" w:hAnsi="Arial" w:cs="Arial"/>
          <w:sz w:val="22"/>
          <w:szCs w:val="22"/>
        </w:rPr>
        <w:t xml:space="preserve"> roce 2012 o nich sice účtovalo a </w:t>
      </w:r>
      <w:r w:rsidR="00F20D44" w:rsidRPr="004631E4">
        <w:rPr>
          <w:rFonts w:ascii="Arial" w:hAnsi="Arial" w:cs="Arial"/>
          <w:sz w:val="22"/>
          <w:szCs w:val="22"/>
        </w:rPr>
        <w:t>uvedlo</w:t>
      </w:r>
      <w:r w:rsidRPr="004631E4">
        <w:rPr>
          <w:rFonts w:ascii="Arial" w:hAnsi="Arial" w:cs="Arial"/>
          <w:sz w:val="22"/>
          <w:szCs w:val="22"/>
        </w:rPr>
        <w:t xml:space="preserve"> je také v příloze státního závěrečného účtu, avšak v rozdílných částkách,</w:t>
      </w:r>
      <w:r w:rsidR="00D92D7A" w:rsidRPr="004631E4">
        <w:rPr>
          <w:rFonts w:ascii="Arial" w:hAnsi="Arial" w:cs="Arial"/>
          <w:sz w:val="22"/>
          <w:szCs w:val="22"/>
        </w:rPr>
        <w:t xml:space="preserve"> </w:t>
      </w:r>
      <w:r w:rsidR="00F20D44" w:rsidRPr="004631E4">
        <w:rPr>
          <w:rFonts w:ascii="Arial" w:hAnsi="Arial" w:cs="Arial"/>
          <w:sz w:val="22"/>
          <w:szCs w:val="22"/>
        </w:rPr>
        <w:t>z</w:t>
      </w:r>
      <w:r w:rsidR="00F943C5" w:rsidRPr="004631E4">
        <w:rPr>
          <w:rFonts w:ascii="Arial" w:hAnsi="Arial" w:cs="Arial"/>
          <w:sz w:val="22"/>
          <w:szCs w:val="22"/>
        </w:rPr>
        <w:t> </w:t>
      </w:r>
      <w:r w:rsidR="00F20D44" w:rsidRPr="004631E4">
        <w:rPr>
          <w:rFonts w:ascii="Arial" w:hAnsi="Arial" w:cs="Arial"/>
          <w:sz w:val="22"/>
          <w:szCs w:val="22"/>
        </w:rPr>
        <w:t>nichž</w:t>
      </w:r>
      <w:r w:rsidR="00CA54FA" w:rsidRPr="004631E4">
        <w:rPr>
          <w:rFonts w:ascii="Arial" w:hAnsi="Arial" w:cs="Arial"/>
          <w:sz w:val="22"/>
          <w:szCs w:val="22"/>
        </w:rPr>
        <w:t xml:space="preserve"> ani jedna neodpovídala </w:t>
      </w:r>
      <w:r w:rsidR="00C7441D" w:rsidRPr="00C7441D">
        <w:rPr>
          <w:rFonts w:ascii="Arial" w:hAnsi="Arial" w:cs="Arial"/>
          <w:sz w:val="22"/>
          <w:szCs w:val="22"/>
        </w:rPr>
        <w:t>hodnotě závazků, jak jsou vymezeny v ustanovení § 8 zákona č. 58/1995 Sb.</w:t>
      </w:r>
      <w:r w:rsidR="00F20D44" w:rsidRPr="00C7441D">
        <w:rPr>
          <w:rFonts w:ascii="Arial" w:hAnsi="Arial" w:cs="Arial"/>
          <w:sz w:val="22"/>
          <w:szCs w:val="22"/>
        </w:rPr>
        <w:t xml:space="preserve"> Rozdíl mezi oběma částkami činil 187 mld. Kč.</w:t>
      </w:r>
      <w:bookmarkStart w:id="0" w:name="_GoBack"/>
      <w:bookmarkEnd w:id="0"/>
    </w:p>
    <w:sectPr w:rsidR="00C7441D" w:rsidSect="00910AE4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47" w:rsidRDefault="00122547" w:rsidP="00393903">
      <w:r>
        <w:separator/>
      </w:r>
    </w:p>
  </w:endnote>
  <w:endnote w:type="continuationSeparator" w:id="0">
    <w:p w:rsidR="00122547" w:rsidRDefault="00122547" w:rsidP="0039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95789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122547" w:rsidRPr="00FB0B8B" w:rsidRDefault="00122547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FB0B8B">
          <w:rPr>
            <w:rFonts w:ascii="Arial" w:hAnsi="Arial" w:cs="Arial"/>
            <w:sz w:val="22"/>
            <w:szCs w:val="22"/>
          </w:rPr>
          <w:fldChar w:fldCharType="begin"/>
        </w:r>
        <w:r w:rsidRPr="00FB0B8B">
          <w:rPr>
            <w:rFonts w:ascii="Arial" w:hAnsi="Arial" w:cs="Arial"/>
            <w:sz w:val="22"/>
            <w:szCs w:val="22"/>
          </w:rPr>
          <w:instrText>PAGE   \* MERGEFORMAT</w:instrText>
        </w:r>
        <w:r w:rsidRPr="00FB0B8B">
          <w:rPr>
            <w:rFonts w:ascii="Arial" w:hAnsi="Arial" w:cs="Arial"/>
            <w:sz w:val="22"/>
            <w:szCs w:val="22"/>
          </w:rPr>
          <w:fldChar w:fldCharType="separate"/>
        </w:r>
        <w:r w:rsidR="00583E3E">
          <w:rPr>
            <w:rFonts w:ascii="Arial" w:hAnsi="Arial" w:cs="Arial"/>
            <w:noProof/>
            <w:sz w:val="22"/>
            <w:szCs w:val="22"/>
          </w:rPr>
          <w:t>10</w:t>
        </w:r>
        <w:r w:rsidRPr="00FB0B8B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47" w:rsidRDefault="00122547" w:rsidP="00393903">
      <w:r>
        <w:separator/>
      </w:r>
    </w:p>
  </w:footnote>
  <w:footnote w:type="continuationSeparator" w:id="0">
    <w:p w:rsidR="00122547" w:rsidRDefault="00122547" w:rsidP="00393903">
      <w:r>
        <w:continuationSeparator/>
      </w:r>
    </w:p>
  </w:footnote>
  <w:footnote w:id="1">
    <w:p w:rsidR="00122547" w:rsidRPr="00FB0B8B" w:rsidRDefault="00122547" w:rsidP="00FB0B8B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FB0B8B">
        <w:rPr>
          <w:rStyle w:val="Znakapoznpodarou"/>
          <w:rFonts w:ascii="Arial" w:hAnsi="Arial" w:cs="Arial"/>
          <w:sz w:val="18"/>
          <w:szCs w:val="18"/>
        </w:rPr>
        <w:footnoteRef/>
      </w:r>
      <w:r w:rsidRPr="00FB0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FB0B8B">
        <w:rPr>
          <w:rFonts w:ascii="Arial" w:hAnsi="Arial" w:cs="Arial"/>
          <w:sz w:val="18"/>
          <w:szCs w:val="18"/>
        </w:rPr>
        <w:t>Pojišťovací činnost podle zákona o pojišťovnictví (</w:t>
      </w:r>
      <w:r>
        <w:rPr>
          <w:rFonts w:ascii="Arial" w:hAnsi="Arial" w:cs="Arial"/>
          <w:sz w:val="18"/>
          <w:szCs w:val="18"/>
        </w:rPr>
        <w:t>v </w:t>
      </w:r>
      <w:r w:rsidRPr="00FB0B8B">
        <w:rPr>
          <w:rFonts w:ascii="Arial" w:hAnsi="Arial" w:cs="Arial"/>
          <w:sz w:val="18"/>
          <w:szCs w:val="18"/>
        </w:rPr>
        <w:t>kontrolovaném období zákon č. 277/</w:t>
      </w:r>
      <w:r>
        <w:rPr>
          <w:rFonts w:ascii="Arial" w:hAnsi="Arial" w:cs="Arial"/>
          <w:sz w:val="18"/>
          <w:szCs w:val="18"/>
        </w:rPr>
        <w:t>2009</w:t>
      </w:r>
      <w:r w:rsidRPr="00FB0B8B">
        <w:rPr>
          <w:rFonts w:ascii="Arial" w:hAnsi="Arial" w:cs="Arial"/>
          <w:sz w:val="18"/>
          <w:szCs w:val="18"/>
        </w:rPr>
        <w:t xml:space="preserve"> Sb.) v rozsahu pojistného odvětví č. 14, 15 a 16 neživotních pojištění, zajišťovací činnost v rozsahu zajišťovací činnosti pro pojistné odvětví č. 14 a 15 neživotních pojištění a činnosti související s pojišťovací činností dle zákona o pojišťovnictví. EGAP v kontrolovaném období neprovozovala komerční pojištění. </w:t>
      </w:r>
    </w:p>
  </w:footnote>
  <w:footnote w:id="2">
    <w:p w:rsidR="00122547" w:rsidRPr="00FB0B8B" w:rsidRDefault="00122547" w:rsidP="00FB0B8B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FB0B8B">
        <w:rPr>
          <w:rStyle w:val="Znakapoznpodarou"/>
          <w:rFonts w:ascii="Arial" w:hAnsi="Arial" w:cs="Arial"/>
          <w:sz w:val="18"/>
          <w:szCs w:val="18"/>
        </w:rPr>
        <w:footnoteRef/>
      </w:r>
      <w:r w:rsidRPr="00FB0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FB0B8B">
        <w:rPr>
          <w:rFonts w:ascii="Arial" w:hAnsi="Arial" w:cs="Arial"/>
          <w:sz w:val="18"/>
          <w:szCs w:val="18"/>
        </w:rPr>
        <w:t>Zákon č. 58/1995 Sb., o pojišťování a financování vývozu se státní podporou a o doplnění zákona č. 166/1993 Sb., o Nejvyšším kontrolním úřadu</w:t>
      </w:r>
      <w:r>
        <w:rPr>
          <w:rFonts w:ascii="Arial" w:hAnsi="Arial" w:cs="Arial"/>
          <w:sz w:val="18"/>
          <w:szCs w:val="18"/>
        </w:rPr>
        <w:t xml:space="preserve">, </w:t>
      </w:r>
      <w:r w:rsidRPr="00FB0B8B">
        <w:rPr>
          <w:rFonts w:ascii="Arial" w:hAnsi="Arial" w:cs="Arial"/>
          <w:sz w:val="18"/>
          <w:szCs w:val="18"/>
        </w:rPr>
        <w:t>ve znění pozdějších předpisů.</w:t>
      </w:r>
    </w:p>
  </w:footnote>
  <w:footnote w:id="3">
    <w:p w:rsidR="00122547" w:rsidRPr="00FB0B8B" w:rsidRDefault="00122547" w:rsidP="00FB0B8B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FB0B8B">
        <w:rPr>
          <w:rStyle w:val="Znakapoznpodarou"/>
          <w:rFonts w:ascii="Arial" w:hAnsi="Arial" w:cs="Arial"/>
          <w:sz w:val="18"/>
          <w:szCs w:val="18"/>
        </w:rPr>
        <w:footnoteRef/>
      </w:r>
      <w:r w:rsidRPr="00FB0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FB0B8B">
        <w:rPr>
          <w:rFonts w:ascii="Arial" w:hAnsi="Arial" w:cs="Arial"/>
          <w:sz w:val="18"/>
          <w:szCs w:val="18"/>
        </w:rPr>
        <w:t>Vyhláška č. 278/1998 Sb.</w:t>
      </w:r>
      <w:r w:rsidRPr="002B3CF4">
        <w:rPr>
          <w:rFonts w:ascii="Arial" w:hAnsi="Arial" w:cs="Arial"/>
          <w:sz w:val="18"/>
          <w:szCs w:val="18"/>
        </w:rPr>
        <w:t>,</w:t>
      </w:r>
      <w:r w:rsidRPr="00FB0B8B">
        <w:rPr>
          <w:rFonts w:ascii="Arial" w:hAnsi="Arial" w:cs="Arial"/>
          <w:sz w:val="18"/>
          <w:szCs w:val="18"/>
        </w:rPr>
        <w:t xml:space="preserve"> k provedení zákona č. 58/1995 Sb., o pojišťování a financování vývozu se státní podporou a o doplnění zákona č. 166/1993 Sb., o Nejvyšším kontrolním úřadu, ve znění pozdějších předpisů, ve znění zákona č. 60/1998 Sb.</w:t>
      </w:r>
    </w:p>
  </w:footnote>
  <w:footnote w:id="4">
    <w:p w:rsidR="00122547" w:rsidRPr="00FB0B8B" w:rsidRDefault="00122547" w:rsidP="00FB0B8B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FB0B8B">
        <w:rPr>
          <w:rStyle w:val="Znakapoznpodarou"/>
          <w:rFonts w:ascii="Arial" w:hAnsi="Arial" w:cs="Arial"/>
          <w:sz w:val="18"/>
          <w:szCs w:val="18"/>
        </w:rPr>
        <w:footnoteRef/>
      </w:r>
      <w:r w:rsidRPr="00FB0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FB0B8B">
        <w:rPr>
          <w:rFonts w:ascii="Arial" w:hAnsi="Arial" w:cs="Arial"/>
          <w:sz w:val="18"/>
          <w:szCs w:val="18"/>
        </w:rPr>
        <w:t>Zákon č. 21/1992 Sb., o bankách.</w:t>
      </w:r>
    </w:p>
  </w:footnote>
  <w:footnote w:id="5">
    <w:p w:rsidR="00122547" w:rsidRPr="00FB0B8B" w:rsidRDefault="00122547" w:rsidP="00FB0B8B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FB0B8B">
        <w:rPr>
          <w:rStyle w:val="Znakapoznpodarou"/>
          <w:rFonts w:ascii="Arial" w:hAnsi="Arial" w:cs="Arial"/>
          <w:sz w:val="18"/>
          <w:szCs w:val="18"/>
        </w:rPr>
        <w:footnoteRef/>
      </w:r>
      <w:r w:rsidRPr="00FB0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FB0B8B">
        <w:rPr>
          <w:rFonts w:ascii="Arial" w:hAnsi="Arial" w:cs="Arial"/>
          <w:sz w:val="18"/>
          <w:szCs w:val="18"/>
        </w:rPr>
        <w:t>Zákon č. 2/1969 Sb., o zřízení ministerstev a jiných ústředních orgánů státní správy České republiky.</w:t>
      </w:r>
    </w:p>
  </w:footnote>
  <w:footnote w:id="6">
    <w:p w:rsidR="00122547" w:rsidRPr="00FB0B8B" w:rsidRDefault="00122547" w:rsidP="00FB0B8B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FB0B8B">
        <w:rPr>
          <w:rStyle w:val="Znakapoznpodarou"/>
          <w:rFonts w:ascii="Arial" w:hAnsi="Arial" w:cs="Arial"/>
          <w:sz w:val="18"/>
          <w:szCs w:val="18"/>
        </w:rPr>
        <w:footnoteRef/>
      </w:r>
      <w:r w:rsidRPr="00FB0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FB0B8B">
        <w:rPr>
          <w:rFonts w:ascii="Arial" w:hAnsi="Arial" w:cs="Arial"/>
          <w:bCs/>
          <w:sz w:val="18"/>
          <w:szCs w:val="18"/>
        </w:rPr>
        <w:t>Zákon č. 277/2009 Sb., o pojišťovnictví.</w:t>
      </w:r>
    </w:p>
  </w:footnote>
  <w:footnote w:id="7">
    <w:p w:rsidR="00122547" w:rsidRPr="000F4685" w:rsidRDefault="00122547" w:rsidP="00FB0B8B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FB0B8B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FB0B8B">
        <w:rPr>
          <w:rFonts w:ascii="Arial" w:hAnsi="Arial" w:cs="Arial"/>
          <w:sz w:val="18"/>
          <w:szCs w:val="18"/>
        </w:rPr>
        <w:t xml:space="preserve">Pojistnou kapacitou se dle ustanovení § 4 odst. 5 zákona č. 58/1995 Sb. rozumí horní limit pojistné angažovanosti (viz pozn. pod čarou 9) z uzavřených pojistných smluv a smluv o příslibu pojištění, jimiž se na období do konce daného kalendářního roku může exportní pojišťovna smluvně vázat. Exportní pojišťovna nesmí přijmout k pojištění vývozní úvěrová rizika přesahující její pojistnou kapacitu. </w:t>
      </w:r>
    </w:p>
  </w:footnote>
  <w:footnote w:id="8">
    <w:p w:rsidR="00122547" w:rsidRPr="00FB0B8B" w:rsidRDefault="00122547" w:rsidP="00FB0B8B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FB0B8B">
        <w:rPr>
          <w:rStyle w:val="Znakapoznpodarou"/>
          <w:rFonts w:ascii="Arial" w:hAnsi="Arial" w:cs="Arial"/>
          <w:sz w:val="18"/>
          <w:szCs w:val="18"/>
        </w:rPr>
        <w:footnoteRef/>
      </w:r>
      <w:r w:rsidRPr="00FB0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FB0B8B">
        <w:rPr>
          <w:rFonts w:ascii="Arial" w:hAnsi="Arial" w:cs="Arial"/>
          <w:sz w:val="18"/>
          <w:szCs w:val="18"/>
        </w:rPr>
        <w:t>Vyhláška č. 165/2008 Sb., kterou se stanoví rozsah a struktura údajů pro vypracování návrhu zákona o</w:t>
      </w:r>
      <w:r>
        <w:rPr>
          <w:rFonts w:ascii="Arial" w:hAnsi="Arial" w:cs="Arial"/>
          <w:sz w:val="18"/>
          <w:szCs w:val="18"/>
        </w:rPr>
        <w:t> </w:t>
      </w:r>
      <w:r w:rsidRPr="00FB0B8B">
        <w:rPr>
          <w:rFonts w:ascii="Arial" w:hAnsi="Arial" w:cs="Arial"/>
          <w:sz w:val="18"/>
          <w:szCs w:val="18"/>
        </w:rPr>
        <w:t>státním rozpočtu a termíny jejich předkládání.</w:t>
      </w:r>
    </w:p>
  </w:footnote>
  <w:footnote w:id="9">
    <w:p w:rsidR="00122547" w:rsidRPr="00FB0B8B" w:rsidRDefault="00122547" w:rsidP="00FB0B8B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FB0B8B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FB0B8B">
        <w:rPr>
          <w:rFonts w:ascii="Arial" w:hAnsi="Arial" w:cs="Arial"/>
          <w:sz w:val="18"/>
          <w:szCs w:val="18"/>
        </w:rPr>
        <w:t>Pojistnou angažovaností se dle ustanovení § 2 písm. s) zákona č. 58/1995 Sb. rozumí souhrn hodnot pojištěných vývozních úvěrových rizik z uzavřených pojistných smluv v nominální výši, včetně úroků a smluvních poplatků, a ze zajišťovací činnosti, snížený o hodnotu rizik, která již zanikla, a hodnot smluv o příslibu pojištění ve výši 50 % jejich nominální hodnoty.</w:t>
      </w:r>
    </w:p>
  </w:footnote>
  <w:footnote w:id="10">
    <w:p w:rsidR="00122547" w:rsidRPr="00215088" w:rsidRDefault="00122547" w:rsidP="00FB0B8B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215088">
        <w:rPr>
          <w:rStyle w:val="Znakapoznpodarou"/>
          <w:rFonts w:ascii="Arial" w:hAnsi="Arial" w:cs="Arial"/>
          <w:sz w:val="18"/>
          <w:szCs w:val="18"/>
        </w:rPr>
        <w:footnoteRef/>
      </w:r>
      <w:r w:rsidRPr="002150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215088">
        <w:rPr>
          <w:rFonts w:ascii="Arial" w:hAnsi="Arial" w:cs="Arial"/>
          <w:sz w:val="18"/>
          <w:szCs w:val="18"/>
        </w:rPr>
        <w:t>Stav účtu 403 k 31. 12. 2011 činil 7 786 274 325,22 Kč</w:t>
      </w:r>
      <w:r>
        <w:rPr>
          <w:rFonts w:ascii="Arial" w:hAnsi="Arial" w:cs="Arial"/>
          <w:sz w:val="18"/>
          <w:szCs w:val="18"/>
        </w:rPr>
        <w:t>.</w:t>
      </w:r>
    </w:p>
  </w:footnote>
  <w:footnote w:id="11">
    <w:p w:rsidR="00122547" w:rsidRPr="00215088" w:rsidRDefault="00122547" w:rsidP="00FB0B8B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215088">
        <w:rPr>
          <w:rStyle w:val="Znakapoznpodarou"/>
          <w:rFonts w:ascii="Arial" w:hAnsi="Arial" w:cs="Arial"/>
          <w:sz w:val="18"/>
          <w:szCs w:val="18"/>
        </w:rPr>
        <w:footnoteRef/>
      </w:r>
      <w:r w:rsidRPr="002150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215088">
        <w:rPr>
          <w:rFonts w:ascii="Arial" w:hAnsi="Arial" w:cs="Arial"/>
          <w:sz w:val="18"/>
          <w:szCs w:val="18"/>
        </w:rPr>
        <w:t>Stav účtu 403 k 31. 12. 2012 činil 8 786 274 325,22 Kč</w:t>
      </w:r>
      <w:r>
        <w:rPr>
          <w:rFonts w:ascii="Arial" w:hAnsi="Arial" w:cs="Arial"/>
          <w:sz w:val="18"/>
          <w:szCs w:val="18"/>
        </w:rPr>
        <w:t>.</w:t>
      </w:r>
    </w:p>
  </w:footnote>
  <w:footnote w:id="12">
    <w:p w:rsidR="00122547" w:rsidRPr="009D2934" w:rsidRDefault="00122547" w:rsidP="00FB0B8B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9D2934">
        <w:rPr>
          <w:rStyle w:val="Znakapoznpodarou"/>
          <w:rFonts w:ascii="Arial" w:hAnsi="Arial" w:cs="Arial"/>
          <w:sz w:val="18"/>
          <w:szCs w:val="18"/>
        </w:rPr>
        <w:footnoteRef/>
      </w:r>
      <w:r w:rsidRPr="009D29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9D2934">
        <w:rPr>
          <w:rFonts w:ascii="Arial" w:hAnsi="Arial" w:cs="Arial"/>
          <w:sz w:val="18"/>
          <w:szCs w:val="18"/>
        </w:rPr>
        <w:t>Vyhláška č. 52/2008 Sb., kterou se stanoví zásady a termíny finančního vypořádání vztahů se státním rozpočtem, státními finančními aktivy nebo Národním fondem</w:t>
      </w:r>
      <w:r>
        <w:rPr>
          <w:rFonts w:ascii="Arial" w:hAnsi="Arial" w:cs="Arial"/>
          <w:sz w:val="18"/>
          <w:szCs w:val="18"/>
        </w:rPr>
        <w:t>.</w:t>
      </w:r>
    </w:p>
  </w:footnote>
  <w:footnote w:id="13">
    <w:p w:rsidR="00122547" w:rsidRPr="00273483" w:rsidRDefault="00122547" w:rsidP="00FB0B8B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273483">
        <w:rPr>
          <w:rStyle w:val="Znakapoznpodarou"/>
          <w:rFonts w:ascii="Arial" w:hAnsi="Arial" w:cs="Arial"/>
          <w:sz w:val="18"/>
          <w:szCs w:val="18"/>
        </w:rPr>
        <w:footnoteRef/>
      </w:r>
      <w:r w:rsidRPr="002734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273483">
        <w:rPr>
          <w:rFonts w:ascii="Arial" w:hAnsi="Arial" w:cs="Arial"/>
          <w:sz w:val="18"/>
          <w:szCs w:val="18"/>
        </w:rPr>
        <w:t>Zákon č. 433/2010 Sb., o státním rozpočtu České republiky na rok 2011</w:t>
      </w:r>
      <w:r>
        <w:rPr>
          <w:rFonts w:ascii="Arial" w:hAnsi="Arial" w:cs="Arial"/>
          <w:sz w:val="18"/>
          <w:szCs w:val="18"/>
        </w:rPr>
        <w:t>.</w:t>
      </w:r>
    </w:p>
  </w:footnote>
  <w:footnote w:id="14">
    <w:p w:rsidR="00122547" w:rsidRPr="00273483" w:rsidRDefault="00122547" w:rsidP="00FB0B8B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273483">
        <w:rPr>
          <w:rStyle w:val="Znakapoznpodarou"/>
          <w:rFonts w:ascii="Arial" w:hAnsi="Arial" w:cs="Arial"/>
          <w:sz w:val="18"/>
          <w:szCs w:val="18"/>
        </w:rPr>
        <w:footnoteRef/>
      </w:r>
      <w:r w:rsidRPr="002734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273483">
        <w:rPr>
          <w:rFonts w:ascii="Arial" w:hAnsi="Arial" w:cs="Arial"/>
          <w:sz w:val="18"/>
          <w:szCs w:val="18"/>
        </w:rPr>
        <w:t>Zákon č. 455/2011 Sb., o státním rozpočtu České republiky na rok 2012</w:t>
      </w:r>
      <w:r>
        <w:rPr>
          <w:rFonts w:ascii="Arial" w:hAnsi="Arial" w:cs="Arial"/>
          <w:sz w:val="18"/>
          <w:szCs w:val="18"/>
        </w:rPr>
        <w:t>.</w:t>
      </w:r>
    </w:p>
  </w:footnote>
  <w:footnote w:id="15">
    <w:p w:rsidR="00122547" w:rsidRPr="00273483" w:rsidRDefault="00122547" w:rsidP="00FB0B8B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273483">
        <w:rPr>
          <w:rStyle w:val="Znakapoznpodarou"/>
          <w:rFonts w:ascii="Arial" w:hAnsi="Arial" w:cs="Arial"/>
          <w:sz w:val="18"/>
          <w:szCs w:val="18"/>
        </w:rPr>
        <w:footnoteRef/>
      </w:r>
      <w:r w:rsidRPr="002734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273483">
        <w:rPr>
          <w:rFonts w:ascii="Arial" w:hAnsi="Arial" w:cs="Arial"/>
          <w:sz w:val="18"/>
          <w:szCs w:val="18"/>
        </w:rPr>
        <w:t>Zákon č. 504/2012 Sb., o státním rozpočtu České republiky na rok 2013</w:t>
      </w:r>
      <w:r>
        <w:rPr>
          <w:rFonts w:ascii="Arial" w:hAnsi="Arial" w:cs="Arial"/>
          <w:sz w:val="18"/>
          <w:szCs w:val="18"/>
        </w:rPr>
        <w:t>.</w:t>
      </w:r>
    </w:p>
  </w:footnote>
  <w:footnote w:id="16">
    <w:p w:rsidR="00122547" w:rsidRPr="00FB0B8B" w:rsidRDefault="00122547" w:rsidP="00FB0B8B">
      <w:pPr>
        <w:pStyle w:val="Textpoznpodarou"/>
        <w:ind w:left="255" w:hanging="255"/>
        <w:jc w:val="both"/>
        <w:rPr>
          <w:rFonts w:ascii="Arial" w:hAnsi="Arial" w:cs="Arial"/>
          <w:sz w:val="18"/>
          <w:szCs w:val="18"/>
        </w:rPr>
      </w:pPr>
      <w:r w:rsidRPr="00FB0B8B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FB0B8B">
        <w:rPr>
          <w:rFonts w:ascii="Arial" w:hAnsi="Arial" w:cs="Arial"/>
          <w:sz w:val="18"/>
          <w:szCs w:val="18"/>
        </w:rPr>
        <w:t>Vyhláška č. 410/2009 Sb., kterou se provádějí některá ustanovení zákona č. 563/1991 Sb., o účetnictví, ve znění pozdějších předpisů, pro některé vybrané účetní jednotky.</w:t>
      </w:r>
    </w:p>
  </w:footnote>
  <w:footnote w:id="17">
    <w:p w:rsidR="00122547" w:rsidRPr="00FB0B8B" w:rsidRDefault="00122547" w:rsidP="00FB0B8B">
      <w:pPr>
        <w:pStyle w:val="Textpoznpodarou"/>
        <w:ind w:left="255" w:hanging="255"/>
        <w:jc w:val="both"/>
        <w:rPr>
          <w:rFonts w:ascii="Arial" w:hAnsi="Arial" w:cs="Arial"/>
          <w:sz w:val="18"/>
          <w:szCs w:val="18"/>
        </w:rPr>
      </w:pPr>
      <w:r w:rsidRPr="00FB0B8B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FB0B8B">
        <w:rPr>
          <w:rFonts w:ascii="Arial" w:hAnsi="Arial" w:cs="Arial"/>
          <w:sz w:val="18"/>
          <w:szCs w:val="18"/>
        </w:rPr>
        <w:t>Zákon č. 218/2000 Sb., o rozpočtových pravidlech a o změně některých souvisejících zákonů (rozpočtová pravidla).</w:t>
      </w:r>
    </w:p>
  </w:footnote>
  <w:footnote w:id="18">
    <w:p w:rsidR="00122547" w:rsidRPr="00FB0B8B" w:rsidRDefault="00122547" w:rsidP="00FB0B8B">
      <w:pPr>
        <w:pStyle w:val="Textpoznpodarou"/>
        <w:ind w:left="255" w:hanging="255"/>
        <w:jc w:val="both"/>
        <w:rPr>
          <w:rFonts w:ascii="Arial" w:hAnsi="Arial" w:cs="Arial"/>
          <w:sz w:val="18"/>
          <w:szCs w:val="18"/>
        </w:rPr>
      </w:pPr>
      <w:r w:rsidRPr="00FB0B8B">
        <w:rPr>
          <w:rStyle w:val="Znakapoznpodarou"/>
          <w:rFonts w:ascii="Arial" w:hAnsi="Arial" w:cs="Arial"/>
          <w:sz w:val="18"/>
          <w:szCs w:val="18"/>
        </w:rPr>
        <w:footnoteRef/>
      </w:r>
      <w:r w:rsidRPr="00FB0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FB0B8B">
        <w:rPr>
          <w:rFonts w:ascii="Arial" w:hAnsi="Arial" w:cs="Arial"/>
          <w:sz w:val="18"/>
          <w:szCs w:val="18"/>
        </w:rPr>
        <w:t>Reálnou hodnotu pojištěných rizik propočítává EGAP, a to jako součet očekávané škodovosti (</w:t>
      </w:r>
      <w:r>
        <w:rPr>
          <w:rFonts w:ascii="Arial" w:hAnsi="Arial" w:cs="Arial"/>
          <w:sz w:val="18"/>
          <w:szCs w:val="18"/>
        </w:rPr>
        <w:t>jde o </w:t>
      </w:r>
      <w:r w:rsidRPr="00FB0B8B">
        <w:rPr>
          <w:rFonts w:ascii="Arial" w:hAnsi="Arial" w:cs="Arial"/>
          <w:sz w:val="18"/>
          <w:szCs w:val="18"/>
        </w:rPr>
        <w:t>stav rezervy na nezasloužené pojistné a stav rezervy na pojistná plnění) a neočekávané škodovosti (50</w:t>
      </w:r>
      <w:r>
        <w:rPr>
          <w:rFonts w:ascii="Arial" w:hAnsi="Arial" w:cs="Arial"/>
          <w:sz w:val="18"/>
          <w:szCs w:val="18"/>
        </w:rPr>
        <w:t> </w:t>
      </w:r>
      <w:r w:rsidRPr="00FB0B8B">
        <w:rPr>
          <w:rFonts w:ascii="Arial" w:hAnsi="Arial" w:cs="Arial"/>
          <w:sz w:val="18"/>
          <w:szCs w:val="18"/>
        </w:rPr>
        <w:t>% z hodnoty dvou největších rizik).</w:t>
      </w:r>
    </w:p>
  </w:footnote>
  <w:footnote w:id="19">
    <w:p w:rsidR="00122547" w:rsidRPr="00FB0B8B" w:rsidRDefault="00122547" w:rsidP="00FB0B8B">
      <w:pPr>
        <w:pStyle w:val="Textpoznpodarou"/>
        <w:ind w:left="255" w:hanging="255"/>
        <w:jc w:val="both"/>
        <w:rPr>
          <w:rFonts w:ascii="Arial" w:hAnsi="Arial" w:cs="Arial"/>
          <w:sz w:val="18"/>
          <w:szCs w:val="18"/>
        </w:rPr>
      </w:pPr>
      <w:r w:rsidRPr="00FB0B8B">
        <w:rPr>
          <w:rStyle w:val="Znakapoznpodarou"/>
          <w:rFonts w:ascii="Arial" w:hAnsi="Arial" w:cs="Arial"/>
          <w:sz w:val="18"/>
          <w:szCs w:val="18"/>
        </w:rPr>
        <w:footnoteRef/>
      </w:r>
      <w:r w:rsidRPr="00FB0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FB0B8B">
        <w:rPr>
          <w:rFonts w:ascii="Arial" w:hAnsi="Arial" w:cs="Arial"/>
          <w:sz w:val="18"/>
          <w:szCs w:val="18"/>
        </w:rPr>
        <w:t>Zákon č. 320/2001 Sb., o finanční kontrole ve veřejné správě a o změně některých zákonů (zákon o finanční kontrole).</w:t>
      </w:r>
    </w:p>
  </w:footnote>
  <w:footnote w:id="20">
    <w:p w:rsidR="00122547" w:rsidRPr="00875779" w:rsidRDefault="00122547" w:rsidP="00FB0B8B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875779">
        <w:rPr>
          <w:rStyle w:val="Znakapoznpodarou"/>
          <w:rFonts w:ascii="Arial" w:hAnsi="Arial" w:cs="Arial"/>
          <w:sz w:val="18"/>
          <w:szCs w:val="18"/>
        </w:rPr>
        <w:footnoteRef/>
      </w:r>
      <w:r w:rsidRPr="008757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875779">
        <w:rPr>
          <w:rFonts w:ascii="Arial" w:hAnsi="Arial" w:cs="Arial"/>
          <w:sz w:val="18"/>
          <w:szCs w:val="18"/>
        </w:rPr>
        <w:t>Zákon č. 563/1991 Sb., o účetnictví</w:t>
      </w:r>
      <w:r>
        <w:rPr>
          <w:rFonts w:ascii="Arial" w:hAnsi="Arial" w:cs="Arial"/>
          <w:sz w:val="18"/>
          <w:szCs w:val="18"/>
        </w:rPr>
        <w:t>.</w:t>
      </w:r>
      <w:r w:rsidRPr="00875779">
        <w:rPr>
          <w:rFonts w:ascii="Arial" w:hAnsi="Arial" w:cs="Arial"/>
          <w:sz w:val="18"/>
          <w:szCs w:val="18"/>
        </w:rPr>
        <w:t xml:space="preserve"> </w:t>
      </w:r>
    </w:p>
  </w:footnote>
  <w:footnote w:id="21">
    <w:p w:rsidR="00122547" w:rsidRPr="00875779" w:rsidRDefault="00122547" w:rsidP="00FB0B8B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875779">
        <w:rPr>
          <w:rStyle w:val="Znakapoznpodarou"/>
          <w:rFonts w:ascii="Arial" w:hAnsi="Arial" w:cs="Arial"/>
          <w:sz w:val="18"/>
          <w:szCs w:val="18"/>
        </w:rPr>
        <w:footnoteRef/>
      </w:r>
      <w:r w:rsidRPr="008757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875779">
        <w:rPr>
          <w:rFonts w:ascii="Arial" w:hAnsi="Arial" w:cs="Arial"/>
          <w:sz w:val="18"/>
          <w:szCs w:val="18"/>
        </w:rPr>
        <w:t>Vyhláška č. 455/2008 Sb., o rozsahu, struktuře a termínech pro předkládání údajů o stavu pohledávek z poskytnutých návratných finančních výpomocí, majetkových účastí a cenných papírů, jejichž majitelem je stát a</w:t>
      </w:r>
      <w:r>
        <w:rPr>
          <w:rFonts w:ascii="Arial" w:hAnsi="Arial" w:cs="Arial"/>
          <w:sz w:val="18"/>
          <w:szCs w:val="18"/>
        </w:rPr>
        <w:t> </w:t>
      </w:r>
      <w:r w:rsidRPr="00875779">
        <w:rPr>
          <w:rFonts w:ascii="Arial" w:hAnsi="Arial" w:cs="Arial"/>
          <w:sz w:val="18"/>
          <w:szCs w:val="18"/>
        </w:rPr>
        <w:t>se kterými jsou příslušní hospodařit správci kapitol</w:t>
      </w:r>
      <w:r>
        <w:rPr>
          <w:rFonts w:ascii="Arial" w:hAnsi="Arial" w:cs="Arial"/>
          <w:sz w:val="18"/>
          <w:szCs w:val="18"/>
        </w:rPr>
        <w:t>.</w:t>
      </w:r>
    </w:p>
  </w:footnote>
  <w:footnote w:id="22">
    <w:p w:rsidR="00122547" w:rsidRPr="004631E4" w:rsidRDefault="00122547" w:rsidP="00FB0B8B">
      <w:pPr>
        <w:pStyle w:val="Textpoznpodarou"/>
        <w:ind w:left="284" w:hanging="284"/>
        <w:jc w:val="both"/>
        <w:rPr>
          <w:rFonts w:ascii="Arial" w:hAnsi="Arial" w:cs="Arial"/>
          <w:sz w:val="18"/>
        </w:rPr>
      </w:pPr>
      <w:r w:rsidRPr="00EA5BD3">
        <w:rPr>
          <w:rStyle w:val="Znakapoznpodarou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 w:rsidRPr="004631E4">
        <w:rPr>
          <w:rFonts w:ascii="Arial" w:hAnsi="Arial" w:cs="Arial"/>
          <w:sz w:val="18"/>
        </w:rPr>
        <w:t>Návrh dotace pro rok 2012 měl činit 724 mil. Kč (propočet EGAP 770 mil. Kč snížený o nadhodnocení 46 mil. Kč), návrh dotace pro rok 2013 měl činit 705 mil. Kč (propočet EGAP 735 mil. Kč snížený o nadhodnocení 30 mil. Kč)</w:t>
      </w:r>
      <w:r>
        <w:rPr>
          <w:rFonts w:ascii="Arial" w:hAnsi="Arial" w:cs="Arial"/>
          <w:sz w:val="18"/>
        </w:rPr>
        <w:t>.</w:t>
      </w:r>
      <w:r w:rsidRPr="004631E4">
        <w:rPr>
          <w:rFonts w:ascii="Arial" w:hAnsi="Arial" w:cs="Arial"/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EB1"/>
    <w:multiLevelType w:val="hybridMultilevel"/>
    <w:tmpl w:val="1F4646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8E3136"/>
    <w:multiLevelType w:val="hybridMultilevel"/>
    <w:tmpl w:val="48C29466"/>
    <w:lvl w:ilvl="0" w:tplc="8A00C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D14CB"/>
    <w:multiLevelType w:val="hybridMultilevel"/>
    <w:tmpl w:val="B4E66496"/>
    <w:lvl w:ilvl="0" w:tplc="8A00C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0A0"/>
    <w:multiLevelType w:val="hybridMultilevel"/>
    <w:tmpl w:val="0090EC1C"/>
    <w:lvl w:ilvl="0" w:tplc="BDAAC4D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F7F2E"/>
    <w:multiLevelType w:val="hybridMultilevel"/>
    <w:tmpl w:val="BCD26F42"/>
    <w:lvl w:ilvl="0" w:tplc="E612D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6625A"/>
    <w:multiLevelType w:val="hybridMultilevel"/>
    <w:tmpl w:val="703E5A6E"/>
    <w:lvl w:ilvl="0" w:tplc="75B074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C02AA"/>
    <w:multiLevelType w:val="hybridMultilevel"/>
    <w:tmpl w:val="92C28678"/>
    <w:lvl w:ilvl="0" w:tplc="75F81E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D66DA"/>
    <w:multiLevelType w:val="hybridMultilevel"/>
    <w:tmpl w:val="CECE62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C303B"/>
    <w:multiLevelType w:val="hybridMultilevel"/>
    <w:tmpl w:val="FCBE8932"/>
    <w:lvl w:ilvl="0" w:tplc="75F81E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EE"/>
    <w:rsid w:val="00003E46"/>
    <w:rsid w:val="00006F85"/>
    <w:rsid w:val="00012A09"/>
    <w:rsid w:val="00026BD5"/>
    <w:rsid w:val="00032C48"/>
    <w:rsid w:val="00046CA7"/>
    <w:rsid w:val="000520CD"/>
    <w:rsid w:val="000539BD"/>
    <w:rsid w:val="0005481B"/>
    <w:rsid w:val="00055196"/>
    <w:rsid w:val="00061ACD"/>
    <w:rsid w:val="00065E97"/>
    <w:rsid w:val="00073F9B"/>
    <w:rsid w:val="0007682A"/>
    <w:rsid w:val="00080936"/>
    <w:rsid w:val="0009226A"/>
    <w:rsid w:val="000A5D76"/>
    <w:rsid w:val="000B1081"/>
    <w:rsid w:val="000C394C"/>
    <w:rsid w:val="000C3B97"/>
    <w:rsid w:val="000C686A"/>
    <w:rsid w:val="000C7D52"/>
    <w:rsid w:val="000D0142"/>
    <w:rsid w:val="000D1562"/>
    <w:rsid w:val="000D5FFF"/>
    <w:rsid w:val="000D6D26"/>
    <w:rsid w:val="000E197D"/>
    <w:rsid w:val="000F0454"/>
    <w:rsid w:val="000F4685"/>
    <w:rsid w:val="000F5149"/>
    <w:rsid w:val="000F5FB1"/>
    <w:rsid w:val="001048F8"/>
    <w:rsid w:val="00105558"/>
    <w:rsid w:val="00113F25"/>
    <w:rsid w:val="00122547"/>
    <w:rsid w:val="00127A7E"/>
    <w:rsid w:val="00131945"/>
    <w:rsid w:val="00137B9B"/>
    <w:rsid w:val="00141593"/>
    <w:rsid w:val="00147AB2"/>
    <w:rsid w:val="00156C8D"/>
    <w:rsid w:val="001938DB"/>
    <w:rsid w:val="001A09F6"/>
    <w:rsid w:val="001A6A04"/>
    <w:rsid w:val="001A6DFC"/>
    <w:rsid w:val="001B4877"/>
    <w:rsid w:val="001B642A"/>
    <w:rsid w:val="001B70BC"/>
    <w:rsid w:val="001C04B9"/>
    <w:rsid w:val="001C4FCF"/>
    <w:rsid w:val="001C6643"/>
    <w:rsid w:val="001C6C07"/>
    <w:rsid w:val="001D6C82"/>
    <w:rsid w:val="001D712C"/>
    <w:rsid w:val="001F0B5D"/>
    <w:rsid w:val="001F3B78"/>
    <w:rsid w:val="001F71A2"/>
    <w:rsid w:val="0020079F"/>
    <w:rsid w:val="00203EA3"/>
    <w:rsid w:val="002044CA"/>
    <w:rsid w:val="002078BA"/>
    <w:rsid w:val="00215088"/>
    <w:rsid w:val="00217DDA"/>
    <w:rsid w:val="002228DB"/>
    <w:rsid w:val="00233D8A"/>
    <w:rsid w:val="00240E88"/>
    <w:rsid w:val="002411BC"/>
    <w:rsid w:val="00244CE7"/>
    <w:rsid w:val="0024744A"/>
    <w:rsid w:val="00250C40"/>
    <w:rsid w:val="00253696"/>
    <w:rsid w:val="0025728B"/>
    <w:rsid w:val="0026685A"/>
    <w:rsid w:val="0027170C"/>
    <w:rsid w:val="00273483"/>
    <w:rsid w:val="00281B22"/>
    <w:rsid w:val="00284578"/>
    <w:rsid w:val="002849E1"/>
    <w:rsid w:val="00284EC7"/>
    <w:rsid w:val="00285C95"/>
    <w:rsid w:val="002A66CE"/>
    <w:rsid w:val="002A6B61"/>
    <w:rsid w:val="002B1DA3"/>
    <w:rsid w:val="002B3CF4"/>
    <w:rsid w:val="002C72B2"/>
    <w:rsid w:val="002E5301"/>
    <w:rsid w:val="002E53C8"/>
    <w:rsid w:val="002F2AD6"/>
    <w:rsid w:val="002F57AF"/>
    <w:rsid w:val="00302FE4"/>
    <w:rsid w:val="00312A9C"/>
    <w:rsid w:val="00314924"/>
    <w:rsid w:val="00321757"/>
    <w:rsid w:val="003258EF"/>
    <w:rsid w:val="00337FD3"/>
    <w:rsid w:val="00340E67"/>
    <w:rsid w:val="0034450C"/>
    <w:rsid w:val="00346539"/>
    <w:rsid w:val="00354F03"/>
    <w:rsid w:val="00371635"/>
    <w:rsid w:val="00372206"/>
    <w:rsid w:val="003731FE"/>
    <w:rsid w:val="00375475"/>
    <w:rsid w:val="00377268"/>
    <w:rsid w:val="00380FCC"/>
    <w:rsid w:val="00382B5E"/>
    <w:rsid w:val="00385C4F"/>
    <w:rsid w:val="003900E5"/>
    <w:rsid w:val="00390530"/>
    <w:rsid w:val="00393903"/>
    <w:rsid w:val="003A3664"/>
    <w:rsid w:val="003A3C58"/>
    <w:rsid w:val="003B087F"/>
    <w:rsid w:val="003B2742"/>
    <w:rsid w:val="003B322B"/>
    <w:rsid w:val="003B43BB"/>
    <w:rsid w:val="003B5771"/>
    <w:rsid w:val="003D2505"/>
    <w:rsid w:val="003D392B"/>
    <w:rsid w:val="003D3D34"/>
    <w:rsid w:val="003D7301"/>
    <w:rsid w:val="003E117D"/>
    <w:rsid w:val="003E27AD"/>
    <w:rsid w:val="003F4BB1"/>
    <w:rsid w:val="003F7655"/>
    <w:rsid w:val="0041500A"/>
    <w:rsid w:val="00420577"/>
    <w:rsid w:val="004234C6"/>
    <w:rsid w:val="004252E9"/>
    <w:rsid w:val="00435A8C"/>
    <w:rsid w:val="00440197"/>
    <w:rsid w:val="00442381"/>
    <w:rsid w:val="004471B6"/>
    <w:rsid w:val="004505B2"/>
    <w:rsid w:val="0045311D"/>
    <w:rsid w:val="00456382"/>
    <w:rsid w:val="004609C8"/>
    <w:rsid w:val="004631E4"/>
    <w:rsid w:val="00464E1A"/>
    <w:rsid w:val="0048608F"/>
    <w:rsid w:val="00497490"/>
    <w:rsid w:val="004A57A4"/>
    <w:rsid w:val="004A6008"/>
    <w:rsid w:val="004B0DCC"/>
    <w:rsid w:val="004E5407"/>
    <w:rsid w:val="004E6056"/>
    <w:rsid w:val="004E6DC4"/>
    <w:rsid w:val="004F1D51"/>
    <w:rsid w:val="004F305D"/>
    <w:rsid w:val="004F4177"/>
    <w:rsid w:val="004F599F"/>
    <w:rsid w:val="004F7F6E"/>
    <w:rsid w:val="005003C6"/>
    <w:rsid w:val="00506F0E"/>
    <w:rsid w:val="00512258"/>
    <w:rsid w:val="00514321"/>
    <w:rsid w:val="00517520"/>
    <w:rsid w:val="00522A64"/>
    <w:rsid w:val="005275AE"/>
    <w:rsid w:val="00537384"/>
    <w:rsid w:val="00542016"/>
    <w:rsid w:val="0055068C"/>
    <w:rsid w:val="00550B88"/>
    <w:rsid w:val="00550DAC"/>
    <w:rsid w:val="00552D8F"/>
    <w:rsid w:val="0056757A"/>
    <w:rsid w:val="005726DF"/>
    <w:rsid w:val="00575ACF"/>
    <w:rsid w:val="00580613"/>
    <w:rsid w:val="00583E3E"/>
    <w:rsid w:val="0058428B"/>
    <w:rsid w:val="00597388"/>
    <w:rsid w:val="005A0F2D"/>
    <w:rsid w:val="005A2F6B"/>
    <w:rsid w:val="005A4DFC"/>
    <w:rsid w:val="005B0E73"/>
    <w:rsid w:val="005B4237"/>
    <w:rsid w:val="005C4533"/>
    <w:rsid w:val="005C6472"/>
    <w:rsid w:val="005D4D19"/>
    <w:rsid w:val="005D769E"/>
    <w:rsid w:val="005F1727"/>
    <w:rsid w:val="0061000F"/>
    <w:rsid w:val="00621702"/>
    <w:rsid w:val="0063029E"/>
    <w:rsid w:val="00630A9F"/>
    <w:rsid w:val="006418D0"/>
    <w:rsid w:val="006559E5"/>
    <w:rsid w:val="00655C41"/>
    <w:rsid w:val="00657602"/>
    <w:rsid w:val="00657C00"/>
    <w:rsid w:val="00665CA8"/>
    <w:rsid w:val="00666B01"/>
    <w:rsid w:val="006676C0"/>
    <w:rsid w:val="00667996"/>
    <w:rsid w:val="00681407"/>
    <w:rsid w:val="00682966"/>
    <w:rsid w:val="00685D6F"/>
    <w:rsid w:val="00693B2A"/>
    <w:rsid w:val="00693E63"/>
    <w:rsid w:val="006A2D71"/>
    <w:rsid w:val="006A3EFC"/>
    <w:rsid w:val="006B1DD8"/>
    <w:rsid w:val="006C2A7A"/>
    <w:rsid w:val="006C4707"/>
    <w:rsid w:val="006D1904"/>
    <w:rsid w:val="006D3A05"/>
    <w:rsid w:val="006D6622"/>
    <w:rsid w:val="006E466B"/>
    <w:rsid w:val="006F6469"/>
    <w:rsid w:val="00712AFE"/>
    <w:rsid w:val="007149FF"/>
    <w:rsid w:val="0072282E"/>
    <w:rsid w:val="007238B9"/>
    <w:rsid w:val="00730EFB"/>
    <w:rsid w:val="0073334E"/>
    <w:rsid w:val="007339CE"/>
    <w:rsid w:val="00735B6C"/>
    <w:rsid w:val="007454FD"/>
    <w:rsid w:val="007512E8"/>
    <w:rsid w:val="00752872"/>
    <w:rsid w:val="00757B60"/>
    <w:rsid w:val="00760657"/>
    <w:rsid w:val="007620EE"/>
    <w:rsid w:val="00765347"/>
    <w:rsid w:val="00771FA3"/>
    <w:rsid w:val="007727A8"/>
    <w:rsid w:val="00794573"/>
    <w:rsid w:val="007A166A"/>
    <w:rsid w:val="007A4C14"/>
    <w:rsid w:val="007B1CC0"/>
    <w:rsid w:val="007C5228"/>
    <w:rsid w:val="007D2EDC"/>
    <w:rsid w:val="007D4F4F"/>
    <w:rsid w:val="007D56B6"/>
    <w:rsid w:val="007D7E26"/>
    <w:rsid w:val="007E35F7"/>
    <w:rsid w:val="00802226"/>
    <w:rsid w:val="008031E2"/>
    <w:rsid w:val="008039C9"/>
    <w:rsid w:val="00830E11"/>
    <w:rsid w:val="008319D2"/>
    <w:rsid w:val="00836B20"/>
    <w:rsid w:val="0084716A"/>
    <w:rsid w:val="00850521"/>
    <w:rsid w:val="00856DAA"/>
    <w:rsid w:val="0086321C"/>
    <w:rsid w:val="008635AA"/>
    <w:rsid w:val="00875779"/>
    <w:rsid w:val="00882216"/>
    <w:rsid w:val="00890E32"/>
    <w:rsid w:val="0089186A"/>
    <w:rsid w:val="008962B9"/>
    <w:rsid w:val="008A68B1"/>
    <w:rsid w:val="008B57D6"/>
    <w:rsid w:val="008B6CA8"/>
    <w:rsid w:val="008C288A"/>
    <w:rsid w:val="008D2595"/>
    <w:rsid w:val="008E3D03"/>
    <w:rsid w:val="008F174A"/>
    <w:rsid w:val="008F481C"/>
    <w:rsid w:val="00910AE4"/>
    <w:rsid w:val="00912D29"/>
    <w:rsid w:val="009143E7"/>
    <w:rsid w:val="00936EA1"/>
    <w:rsid w:val="0095368F"/>
    <w:rsid w:val="00955C85"/>
    <w:rsid w:val="00971969"/>
    <w:rsid w:val="0097247F"/>
    <w:rsid w:val="009769D3"/>
    <w:rsid w:val="00981A1B"/>
    <w:rsid w:val="00983CA5"/>
    <w:rsid w:val="00985D64"/>
    <w:rsid w:val="00987C20"/>
    <w:rsid w:val="009A140C"/>
    <w:rsid w:val="009A2F8D"/>
    <w:rsid w:val="009A6059"/>
    <w:rsid w:val="009C10E7"/>
    <w:rsid w:val="009D0045"/>
    <w:rsid w:val="009D2934"/>
    <w:rsid w:val="009D3283"/>
    <w:rsid w:val="009D7341"/>
    <w:rsid w:val="009E07AA"/>
    <w:rsid w:val="009E2B81"/>
    <w:rsid w:val="009E4BAC"/>
    <w:rsid w:val="009F0B40"/>
    <w:rsid w:val="009F3316"/>
    <w:rsid w:val="009F36D9"/>
    <w:rsid w:val="009F42D2"/>
    <w:rsid w:val="009F51DF"/>
    <w:rsid w:val="009F6343"/>
    <w:rsid w:val="00A01653"/>
    <w:rsid w:val="00A03D83"/>
    <w:rsid w:val="00A05A82"/>
    <w:rsid w:val="00A20781"/>
    <w:rsid w:val="00A2450A"/>
    <w:rsid w:val="00A25A35"/>
    <w:rsid w:val="00A25C6F"/>
    <w:rsid w:val="00A43C9A"/>
    <w:rsid w:val="00A6361C"/>
    <w:rsid w:val="00A63E77"/>
    <w:rsid w:val="00A70C82"/>
    <w:rsid w:val="00A71128"/>
    <w:rsid w:val="00A90303"/>
    <w:rsid w:val="00AA194A"/>
    <w:rsid w:val="00AA557B"/>
    <w:rsid w:val="00AA58E8"/>
    <w:rsid w:val="00AA7966"/>
    <w:rsid w:val="00AB12C9"/>
    <w:rsid w:val="00AB264E"/>
    <w:rsid w:val="00AC74D5"/>
    <w:rsid w:val="00AD4140"/>
    <w:rsid w:val="00AE3769"/>
    <w:rsid w:val="00AF2DBE"/>
    <w:rsid w:val="00B07EE7"/>
    <w:rsid w:val="00B1052B"/>
    <w:rsid w:val="00B14DBE"/>
    <w:rsid w:val="00B14E10"/>
    <w:rsid w:val="00B15D82"/>
    <w:rsid w:val="00B2110A"/>
    <w:rsid w:val="00B31D70"/>
    <w:rsid w:val="00B31F2B"/>
    <w:rsid w:val="00B652A5"/>
    <w:rsid w:val="00B70196"/>
    <w:rsid w:val="00B71339"/>
    <w:rsid w:val="00B7473A"/>
    <w:rsid w:val="00B75089"/>
    <w:rsid w:val="00B7713C"/>
    <w:rsid w:val="00B85CF8"/>
    <w:rsid w:val="00B87205"/>
    <w:rsid w:val="00B959FF"/>
    <w:rsid w:val="00B97B67"/>
    <w:rsid w:val="00BA50A0"/>
    <w:rsid w:val="00BA51A0"/>
    <w:rsid w:val="00BA550D"/>
    <w:rsid w:val="00BB444C"/>
    <w:rsid w:val="00BB61E6"/>
    <w:rsid w:val="00BB6C2A"/>
    <w:rsid w:val="00BC14F1"/>
    <w:rsid w:val="00BC2D62"/>
    <w:rsid w:val="00BD1D55"/>
    <w:rsid w:val="00BE697F"/>
    <w:rsid w:val="00BE78E0"/>
    <w:rsid w:val="00C030AC"/>
    <w:rsid w:val="00C054D9"/>
    <w:rsid w:val="00C176B5"/>
    <w:rsid w:val="00C24F6E"/>
    <w:rsid w:val="00C47142"/>
    <w:rsid w:val="00C50532"/>
    <w:rsid w:val="00C50B54"/>
    <w:rsid w:val="00C57B78"/>
    <w:rsid w:val="00C66ED2"/>
    <w:rsid w:val="00C70B69"/>
    <w:rsid w:val="00C7441D"/>
    <w:rsid w:val="00C752DE"/>
    <w:rsid w:val="00C7770D"/>
    <w:rsid w:val="00C84469"/>
    <w:rsid w:val="00C8556F"/>
    <w:rsid w:val="00C8778D"/>
    <w:rsid w:val="00C92C46"/>
    <w:rsid w:val="00C9321E"/>
    <w:rsid w:val="00CA54FA"/>
    <w:rsid w:val="00CB356B"/>
    <w:rsid w:val="00CC129B"/>
    <w:rsid w:val="00CC6AA8"/>
    <w:rsid w:val="00D06AEF"/>
    <w:rsid w:val="00D10012"/>
    <w:rsid w:val="00D132CC"/>
    <w:rsid w:val="00D352DF"/>
    <w:rsid w:val="00D45226"/>
    <w:rsid w:val="00D46DBD"/>
    <w:rsid w:val="00D470A0"/>
    <w:rsid w:val="00D4725E"/>
    <w:rsid w:val="00D530E5"/>
    <w:rsid w:val="00D57683"/>
    <w:rsid w:val="00D60B66"/>
    <w:rsid w:val="00D63947"/>
    <w:rsid w:val="00D65C6B"/>
    <w:rsid w:val="00D739ED"/>
    <w:rsid w:val="00D756CF"/>
    <w:rsid w:val="00D761AC"/>
    <w:rsid w:val="00D80DD7"/>
    <w:rsid w:val="00D8165B"/>
    <w:rsid w:val="00D81B20"/>
    <w:rsid w:val="00D82C50"/>
    <w:rsid w:val="00D92D7A"/>
    <w:rsid w:val="00DA5F6E"/>
    <w:rsid w:val="00DB0907"/>
    <w:rsid w:val="00DB431E"/>
    <w:rsid w:val="00DC78A1"/>
    <w:rsid w:val="00DD22FA"/>
    <w:rsid w:val="00DD288E"/>
    <w:rsid w:val="00DD337C"/>
    <w:rsid w:val="00DD529F"/>
    <w:rsid w:val="00DE3B21"/>
    <w:rsid w:val="00DF2270"/>
    <w:rsid w:val="00DF3ED4"/>
    <w:rsid w:val="00E1348E"/>
    <w:rsid w:val="00E172FC"/>
    <w:rsid w:val="00E17A70"/>
    <w:rsid w:val="00E2258F"/>
    <w:rsid w:val="00E23A4F"/>
    <w:rsid w:val="00E26397"/>
    <w:rsid w:val="00E37220"/>
    <w:rsid w:val="00E41736"/>
    <w:rsid w:val="00E45BBE"/>
    <w:rsid w:val="00E46128"/>
    <w:rsid w:val="00E47B21"/>
    <w:rsid w:val="00E52106"/>
    <w:rsid w:val="00E569BD"/>
    <w:rsid w:val="00E700D2"/>
    <w:rsid w:val="00E80E46"/>
    <w:rsid w:val="00E86870"/>
    <w:rsid w:val="00E870DA"/>
    <w:rsid w:val="00E87BF4"/>
    <w:rsid w:val="00E90385"/>
    <w:rsid w:val="00EA0FCE"/>
    <w:rsid w:val="00EA32CF"/>
    <w:rsid w:val="00EA33A4"/>
    <w:rsid w:val="00EA5BD3"/>
    <w:rsid w:val="00EB16F8"/>
    <w:rsid w:val="00EB4325"/>
    <w:rsid w:val="00EB4601"/>
    <w:rsid w:val="00EB7963"/>
    <w:rsid w:val="00EC197C"/>
    <w:rsid w:val="00ED0BA5"/>
    <w:rsid w:val="00ED1DF8"/>
    <w:rsid w:val="00ED1EA4"/>
    <w:rsid w:val="00ED4ACA"/>
    <w:rsid w:val="00EE0484"/>
    <w:rsid w:val="00EE22D5"/>
    <w:rsid w:val="00EE3DD7"/>
    <w:rsid w:val="00EE6675"/>
    <w:rsid w:val="00EF284B"/>
    <w:rsid w:val="00F028BE"/>
    <w:rsid w:val="00F033C3"/>
    <w:rsid w:val="00F07410"/>
    <w:rsid w:val="00F20189"/>
    <w:rsid w:val="00F2037A"/>
    <w:rsid w:val="00F20D44"/>
    <w:rsid w:val="00F23870"/>
    <w:rsid w:val="00F30BF5"/>
    <w:rsid w:val="00F414F9"/>
    <w:rsid w:val="00F446D8"/>
    <w:rsid w:val="00F46107"/>
    <w:rsid w:val="00F60F0B"/>
    <w:rsid w:val="00F71CF5"/>
    <w:rsid w:val="00F72739"/>
    <w:rsid w:val="00F8077D"/>
    <w:rsid w:val="00F85AF8"/>
    <w:rsid w:val="00F86074"/>
    <w:rsid w:val="00F92B85"/>
    <w:rsid w:val="00F9365D"/>
    <w:rsid w:val="00F943C5"/>
    <w:rsid w:val="00F94F74"/>
    <w:rsid w:val="00FA0794"/>
    <w:rsid w:val="00FA51BF"/>
    <w:rsid w:val="00FA78F1"/>
    <w:rsid w:val="00FB0B8B"/>
    <w:rsid w:val="00FB2D52"/>
    <w:rsid w:val="00FC001C"/>
    <w:rsid w:val="00FC1B23"/>
    <w:rsid w:val="00FE3DF8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20EE"/>
    <w:pPr>
      <w:keepNext/>
      <w:jc w:val="center"/>
      <w:outlineLvl w:val="1"/>
    </w:pPr>
    <w:rPr>
      <w:rFonts w:ascii="Arial" w:hAnsi="Arial" w:cs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7620EE"/>
    <w:rPr>
      <w:rFonts w:ascii="Arial" w:eastAsia="Times New Roman" w:hAnsi="Arial" w:cs="Arial"/>
      <w:b/>
      <w:sz w:val="32"/>
      <w:szCs w:val="24"/>
    </w:rPr>
  </w:style>
  <w:style w:type="paragraph" w:styleId="Normlnweb">
    <w:name w:val="Normal (Web)"/>
    <w:basedOn w:val="Normln"/>
    <w:uiPriority w:val="99"/>
    <w:rsid w:val="007620E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39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3903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9390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55C4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04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4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484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4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4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4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484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44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semiHidden/>
    <w:rsid w:val="00B31D7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842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428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842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428B"/>
    <w:rPr>
      <w:rFonts w:ascii="Times New Roman" w:eastAsia="Times New Roman" w:hAnsi="Times New Roman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F174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F174A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20EE"/>
    <w:pPr>
      <w:keepNext/>
      <w:jc w:val="center"/>
      <w:outlineLvl w:val="1"/>
    </w:pPr>
    <w:rPr>
      <w:rFonts w:ascii="Arial" w:hAnsi="Arial" w:cs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7620EE"/>
    <w:rPr>
      <w:rFonts w:ascii="Arial" w:eastAsia="Times New Roman" w:hAnsi="Arial" w:cs="Arial"/>
      <w:b/>
      <w:sz w:val="32"/>
      <w:szCs w:val="24"/>
    </w:rPr>
  </w:style>
  <w:style w:type="paragraph" w:styleId="Normlnweb">
    <w:name w:val="Normal (Web)"/>
    <w:basedOn w:val="Normln"/>
    <w:uiPriority w:val="99"/>
    <w:rsid w:val="007620E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39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3903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9390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55C4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04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4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484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4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4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4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484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44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semiHidden/>
    <w:rsid w:val="00B31D7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842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428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842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428B"/>
    <w:rPr>
      <w:rFonts w:ascii="Times New Roman" w:eastAsia="Times New Roman" w:hAnsi="Times New Roman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F174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F174A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9FBA1-E838-4270-AE2F-EA95736FE1AE}"/>
</file>

<file path=customXml/itemProps2.xml><?xml version="1.0" encoding="utf-8"?>
<ds:datastoreItem xmlns:ds="http://schemas.openxmlformats.org/officeDocument/2006/customXml" ds:itemID="{11E89F69-6A28-442F-9E8C-99E48B042758}"/>
</file>

<file path=customXml/itemProps3.xml><?xml version="1.0" encoding="utf-8"?>
<ds:datastoreItem xmlns:ds="http://schemas.openxmlformats.org/officeDocument/2006/customXml" ds:itemID="{6FDF0C88-1BBD-4F9F-BAEB-096D4C9A2864}"/>
</file>

<file path=customXml/itemProps4.xml><?xml version="1.0" encoding="utf-8"?>
<ds:datastoreItem xmlns:ds="http://schemas.openxmlformats.org/officeDocument/2006/customXml" ds:itemID="{EB5CA930-49F1-4184-BA88-576061A3EA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3791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13/18</dc:title>
  <dc:creator>FILIPOVÁ Eva</dc:creator>
  <cp:lastModifiedBy>GREŠOVÁ Romana</cp:lastModifiedBy>
  <cp:revision>5</cp:revision>
  <cp:lastPrinted>2014-04-01T11:47:00Z</cp:lastPrinted>
  <dcterms:created xsi:type="dcterms:W3CDTF">2014-04-01T08:44:00Z</dcterms:created>
  <dcterms:modified xsi:type="dcterms:W3CDTF">2014-04-01T12:00:00Z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