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AA" w:rsidRDefault="000F38AA" w:rsidP="000F38AA">
      <w:pPr>
        <w:jc w:val="center"/>
        <w:rPr>
          <w:rFonts w:ascii="Arial" w:hAnsi="Arial" w:cs="Arial"/>
          <w:sz w:val="22"/>
        </w:rPr>
      </w:pPr>
      <w:r w:rsidRPr="004826B5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E8E0C1D" wp14:editId="5A73A201">
            <wp:simplePos x="0" y="0"/>
            <wp:positionH relativeFrom="column">
              <wp:posOffset>2504440</wp:posOffset>
            </wp:positionH>
            <wp:positionV relativeFrom="paragraph">
              <wp:posOffset>143510</wp:posOffset>
            </wp:positionV>
            <wp:extent cx="791210" cy="559435"/>
            <wp:effectExtent l="0" t="0" r="8890" b="0"/>
            <wp:wrapTopAndBottom/>
            <wp:docPr id="4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8AA" w:rsidRPr="000F38AA" w:rsidRDefault="000F38AA" w:rsidP="000F38AA">
      <w:pPr>
        <w:jc w:val="center"/>
        <w:rPr>
          <w:rFonts w:ascii="Arial" w:hAnsi="Arial" w:cs="Arial"/>
          <w:sz w:val="22"/>
        </w:rPr>
      </w:pPr>
    </w:p>
    <w:p w:rsidR="000413D0" w:rsidRPr="002B36E4" w:rsidRDefault="000413D0" w:rsidP="000413D0">
      <w:pPr>
        <w:jc w:val="center"/>
        <w:rPr>
          <w:rFonts w:ascii="Arial" w:hAnsi="Arial" w:cs="Arial"/>
          <w:b/>
          <w:sz w:val="28"/>
          <w:szCs w:val="28"/>
        </w:rPr>
      </w:pPr>
      <w:r w:rsidRPr="002B36E4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AE6EAE" w:rsidRPr="002B36E4" w:rsidRDefault="00AE6EAE" w:rsidP="000413D0">
      <w:pPr>
        <w:jc w:val="center"/>
        <w:rPr>
          <w:rFonts w:ascii="Arial" w:hAnsi="Arial" w:cs="Arial"/>
          <w:b/>
          <w:sz w:val="28"/>
          <w:szCs w:val="28"/>
        </w:rPr>
      </w:pPr>
    </w:p>
    <w:p w:rsidR="000413D0" w:rsidRPr="002B36E4" w:rsidRDefault="000413D0" w:rsidP="000413D0">
      <w:pPr>
        <w:jc w:val="center"/>
        <w:rPr>
          <w:rFonts w:ascii="Arial" w:hAnsi="Arial" w:cs="Arial"/>
          <w:b/>
          <w:sz w:val="28"/>
          <w:szCs w:val="28"/>
        </w:rPr>
      </w:pPr>
      <w:r w:rsidRPr="002B36E4">
        <w:rPr>
          <w:rFonts w:ascii="Arial" w:hAnsi="Arial" w:cs="Arial"/>
          <w:b/>
          <w:sz w:val="28"/>
          <w:szCs w:val="28"/>
        </w:rPr>
        <w:t>14/01</w:t>
      </w:r>
    </w:p>
    <w:p w:rsidR="00DC3B6E" w:rsidRPr="002B36E4" w:rsidRDefault="00DC3B6E" w:rsidP="000413D0">
      <w:pPr>
        <w:jc w:val="center"/>
        <w:rPr>
          <w:rFonts w:ascii="Arial" w:hAnsi="Arial" w:cs="Arial"/>
          <w:b/>
          <w:sz w:val="28"/>
          <w:szCs w:val="28"/>
        </w:rPr>
      </w:pPr>
    </w:p>
    <w:p w:rsidR="000413D0" w:rsidRPr="002B36E4" w:rsidRDefault="000413D0" w:rsidP="000413D0">
      <w:pPr>
        <w:jc w:val="center"/>
        <w:rPr>
          <w:rFonts w:ascii="Arial" w:hAnsi="Arial" w:cs="Arial"/>
          <w:b/>
          <w:sz w:val="28"/>
          <w:szCs w:val="28"/>
        </w:rPr>
      </w:pPr>
      <w:r w:rsidRPr="002B36E4">
        <w:rPr>
          <w:rFonts w:ascii="Arial" w:hAnsi="Arial" w:cs="Arial"/>
          <w:b/>
          <w:sz w:val="28"/>
          <w:szCs w:val="28"/>
        </w:rPr>
        <w:t xml:space="preserve">Majetek a peněžní prostředky státu, </w:t>
      </w:r>
    </w:p>
    <w:p w:rsidR="000413D0" w:rsidRDefault="000413D0" w:rsidP="000413D0">
      <w:pPr>
        <w:jc w:val="center"/>
        <w:rPr>
          <w:rFonts w:ascii="Arial" w:hAnsi="Arial" w:cs="Arial"/>
          <w:b/>
          <w:szCs w:val="24"/>
        </w:rPr>
      </w:pPr>
      <w:r w:rsidRPr="002B36E4">
        <w:rPr>
          <w:rFonts w:ascii="Arial" w:hAnsi="Arial" w:cs="Arial"/>
          <w:b/>
          <w:sz w:val="28"/>
          <w:szCs w:val="28"/>
        </w:rPr>
        <w:t>se kterými je příslušné hospodařit Ministerstvo kultury</w:t>
      </w:r>
    </w:p>
    <w:p w:rsidR="00D9657A" w:rsidRPr="002B36E4" w:rsidRDefault="00D9657A" w:rsidP="000413D0">
      <w:pPr>
        <w:jc w:val="center"/>
        <w:rPr>
          <w:rFonts w:ascii="Arial" w:hAnsi="Arial" w:cs="Arial"/>
          <w:b/>
          <w:sz w:val="22"/>
        </w:rPr>
      </w:pPr>
    </w:p>
    <w:p w:rsidR="00CD6042" w:rsidRPr="002B36E4" w:rsidRDefault="00CD6042" w:rsidP="000413D0">
      <w:pPr>
        <w:jc w:val="center"/>
        <w:rPr>
          <w:rFonts w:ascii="Arial" w:hAnsi="Arial" w:cs="Arial"/>
          <w:b/>
          <w:sz w:val="22"/>
        </w:rPr>
      </w:pPr>
    </w:p>
    <w:p w:rsidR="000413D0" w:rsidRDefault="000413D0" w:rsidP="002B36E4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>Kontrolní akce byla zařazena do plánu kontrolní činnosti Nejvyššího kontrolního úřadu (dále též „NKÚ“) na rok 2014 pod číslem 14/01. Kontrolní akci řídil a kontrolní závěr vypracoval člen NKÚ Ing. Antonín Macháček.</w:t>
      </w:r>
    </w:p>
    <w:p w:rsidR="00CD6042" w:rsidRPr="00B11978" w:rsidRDefault="00CD6042" w:rsidP="002B36E4">
      <w:pPr>
        <w:rPr>
          <w:rFonts w:ascii="Arial" w:hAnsi="Arial" w:cs="Arial"/>
          <w:sz w:val="22"/>
        </w:rPr>
      </w:pPr>
    </w:p>
    <w:p w:rsidR="000413D0" w:rsidRDefault="000413D0" w:rsidP="002B36E4">
      <w:pPr>
        <w:rPr>
          <w:rFonts w:ascii="Arial" w:hAnsi="Arial" w:cs="Arial"/>
          <w:spacing w:val="-2"/>
          <w:sz w:val="22"/>
        </w:rPr>
      </w:pPr>
      <w:r w:rsidRPr="00B11978">
        <w:rPr>
          <w:rFonts w:ascii="Arial" w:hAnsi="Arial" w:cs="Arial"/>
          <w:spacing w:val="-2"/>
          <w:sz w:val="22"/>
        </w:rPr>
        <w:t xml:space="preserve">Cílem kontroly bylo prověřit hospodaření </w:t>
      </w:r>
      <w:r w:rsidR="00A27BC0">
        <w:rPr>
          <w:rFonts w:ascii="Arial" w:hAnsi="Arial" w:cs="Arial"/>
          <w:spacing w:val="-2"/>
          <w:sz w:val="22"/>
        </w:rPr>
        <w:t>s </w:t>
      </w:r>
      <w:r w:rsidRPr="00B11978">
        <w:rPr>
          <w:rFonts w:ascii="Arial" w:hAnsi="Arial" w:cs="Arial"/>
          <w:spacing w:val="-2"/>
          <w:sz w:val="22"/>
        </w:rPr>
        <w:t>majetkem a peněžními prostředky státu, se kterými je příslušné hospodařit Ministerstvo kultury, a provést kontrolu plnění povinností stanovených zákonem č. 428/2012 Sb.</w:t>
      </w:r>
      <w:r w:rsidR="002C1EB0">
        <w:rPr>
          <w:rFonts w:ascii="Arial" w:hAnsi="Arial" w:cs="Arial"/>
          <w:spacing w:val="-2"/>
          <w:sz w:val="22"/>
        </w:rPr>
        <w:t>,</w:t>
      </w:r>
      <w:r w:rsidRPr="00B11978">
        <w:rPr>
          <w:rFonts w:ascii="Arial" w:hAnsi="Arial" w:cs="Arial"/>
          <w:spacing w:val="-2"/>
          <w:sz w:val="22"/>
        </w:rPr>
        <w:t xml:space="preserve"> o majetkovém vyrovnání </w:t>
      </w:r>
      <w:r w:rsidR="00A27BC0">
        <w:rPr>
          <w:rFonts w:ascii="Arial" w:hAnsi="Arial" w:cs="Arial"/>
          <w:spacing w:val="-2"/>
          <w:sz w:val="22"/>
        </w:rPr>
        <w:t>s </w:t>
      </w:r>
      <w:r w:rsidRPr="00B11978">
        <w:rPr>
          <w:rFonts w:ascii="Arial" w:hAnsi="Arial" w:cs="Arial"/>
          <w:spacing w:val="-2"/>
          <w:sz w:val="22"/>
        </w:rPr>
        <w:t xml:space="preserve">církvemi a náboženskými společnostmi a o změně některých zákonů (zákon o majetkovém vyrovnání </w:t>
      </w:r>
      <w:r w:rsidR="00A27BC0">
        <w:rPr>
          <w:rFonts w:ascii="Arial" w:hAnsi="Arial" w:cs="Arial"/>
          <w:spacing w:val="-2"/>
          <w:sz w:val="22"/>
        </w:rPr>
        <w:t>s </w:t>
      </w:r>
      <w:r w:rsidRPr="00B11978">
        <w:rPr>
          <w:rFonts w:ascii="Arial" w:hAnsi="Arial" w:cs="Arial"/>
          <w:spacing w:val="-2"/>
          <w:sz w:val="22"/>
        </w:rPr>
        <w:t>církvemi a náboženskými společnostmi).</w:t>
      </w:r>
    </w:p>
    <w:p w:rsidR="00CD6042" w:rsidRPr="00B11978" w:rsidRDefault="00CD6042" w:rsidP="002B36E4">
      <w:pPr>
        <w:rPr>
          <w:rFonts w:ascii="Arial" w:hAnsi="Arial" w:cs="Arial"/>
          <w:spacing w:val="-2"/>
          <w:sz w:val="22"/>
        </w:rPr>
      </w:pPr>
    </w:p>
    <w:p w:rsidR="000413D0" w:rsidRDefault="000413D0" w:rsidP="002B36E4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pacing w:val="-6"/>
          <w:sz w:val="22"/>
        </w:rPr>
        <w:t xml:space="preserve">Kontrolovaným obdobím byly roky 2011 až 2013, v případě věcných souvislostí i období předchozí a následující až do doby ukončení kontroly. </w:t>
      </w:r>
      <w:r w:rsidRPr="00B11978">
        <w:rPr>
          <w:rFonts w:ascii="Arial" w:hAnsi="Arial" w:cs="Arial"/>
          <w:sz w:val="22"/>
        </w:rPr>
        <w:t>Kontrola byla prováděna v době od ledna do července 2014.</w:t>
      </w:r>
    </w:p>
    <w:p w:rsidR="00CD6042" w:rsidRPr="00B11978" w:rsidRDefault="00CD6042" w:rsidP="002B36E4">
      <w:pPr>
        <w:rPr>
          <w:rFonts w:ascii="Arial" w:hAnsi="Arial" w:cs="Arial"/>
          <w:sz w:val="22"/>
        </w:rPr>
      </w:pPr>
    </w:p>
    <w:p w:rsidR="000413D0" w:rsidRDefault="000413D0" w:rsidP="002B36E4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>Kontrolovaná osoba: Ministerstvo kultury.</w:t>
      </w:r>
    </w:p>
    <w:p w:rsidR="00CD6042" w:rsidRPr="00B11978" w:rsidRDefault="00CD6042" w:rsidP="002B36E4">
      <w:pPr>
        <w:rPr>
          <w:rFonts w:ascii="Arial" w:hAnsi="Arial" w:cs="Arial"/>
          <w:sz w:val="22"/>
        </w:rPr>
      </w:pPr>
    </w:p>
    <w:p w:rsidR="000413D0" w:rsidRDefault="000413D0" w:rsidP="002B36E4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>Námitky proti kontrolnímu protokolu nebyly podány.</w:t>
      </w:r>
    </w:p>
    <w:p w:rsidR="00DC3B6E" w:rsidRDefault="00DC3B6E" w:rsidP="002B36E4">
      <w:pPr>
        <w:rPr>
          <w:rFonts w:ascii="Arial" w:hAnsi="Arial" w:cs="Arial"/>
          <w:sz w:val="22"/>
        </w:rPr>
      </w:pPr>
    </w:p>
    <w:p w:rsidR="00CD6042" w:rsidRDefault="00CD6042" w:rsidP="002B36E4">
      <w:pPr>
        <w:rPr>
          <w:rFonts w:ascii="Arial" w:hAnsi="Arial" w:cs="Arial"/>
          <w:sz w:val="22"/>
        </w:rPr>
      </w:pPr>
    </w:p>
    <w:p w:rsidR="000413D0" w:rsidRPr="00B11978" w:rsidRDefault="000413D0" w:rsidP="000413D0">
      <w:pPr>
        <w:rPr>
          <w:rFonts w:ascii="Arial" w:hAnsi="Arial" w:cs="Arial"/>
          <w:sz w:val="22"/>
        </w:rPr>
      </w:pPr>
      <w:proofErr w:type="gramStart"/>
      <w:r w:rsidRPr="00B11978">
        <w:rPr>
          <w:rFonts w:ascii="Arial" w:hAnsi="Arial" w:cs="Arial"/>
          <w:b/>
          <w:i/>
          <w:sz w:val="22"/>
        </w:rPr>
        <w:t>K o l e g i u m   N K Ú</w:t>
      </w:r>
      <w:r w:rsidRPr="00B11978">
        <w:rPr>
          <w:rFonts w:ascii="Arial" w:hAnsi="Arial" w:cs="Arial"/>
          <w:sz w:val="22"/>
        </w:rPr>
        <w:t xml:space="preserve">   na</w:t>
      </w:r>
      <w:proofErr w:type="gramEnd"/>
      <w:r w:rsidRPr="00B11978">
        <w:rPr>
          <w:rFonts w:ascii="Arial" w:hAnsi="Arial" w:cs="Arial"/>
          <w:sz w:val="22"/>
        </w:rPr>
        <w:t xml:space="preserve"> </w:t>
      </w:r>
      <w:r w:rsidRPr="00A263EE">
        <w:rPr>
          <w:rFonts w:ascii="Arial" w:hAnsi="Arial" w:cs="Arial"/>
          <w:sz w:val="22"/>
        </w:rPr>
        <w:t xml:space="preserve">svém </w:t>
      </w:r>
      <w:r w:rsidR="00AE6EAE">
        <w:rPr>
          <w:rFonts w:ascii="Arial" w:hAnsi="Arial" w:cs="Arial"/>
          <w:sz w:val="22"/>
        </w:rPr>
        <w:t>XVI</w:t>
      </w:r>
      <w:r w:rsidRPr="00A263EE">
        <w:rPr>
          <w:rFonts w:ascii="Arial" w:hAnsi="Arial" w:cs="Arial"/>
          <w:sz w:val="22"/>
        </w:rPr>
        <w:t xml:space="preserve">. </w:t>
      </w:r>
      <w:r w:rsidR="00CD6042">
        <w:rPr>
          <w:rFonts w:ascii="Arial" w:hAnsi="Arial" w:cs="Arial"/>
          <w:sz w:val="22"/>
        </w:rPr>
        <w:t>jednání</w:t>
      </w:r>
      <w:r w:rsidRPr="00A263EE">
        <w:rPr>
          <w:rFonts w:ascii="Arial" w:hAnsi="Arial" w:cs="Arial"/>
          <w:sz w:val="22"/>
        </w:rPr>
        <w:t xml:space="preserve">, </w:t>
      </w:r>
      <w:r w:rsidR="00CD6042">
        <w:rPr>
          <w:rFonts w:ascii="Arial" w:hAnsi="Arial" w:cs="Arial"/>
          <w:sz w:val="22"/>
        </w:rPr>
        <w:t xml:space="preserve">které se </w:t>
      </w:r>
      <w:r w:rsidRPr="00A263EE">
        <w:rPr>
          <w:rFonts w:ascii="Arial" w:hAnsi="Arial" w:cs="Arial"/>
          <w:sz w:val="22"/>
        </w:rPr>
        <w:t>kona</w:t>
      </w:r>
      <w:r w:rsidR="00CD6042">
        <w:rPr>
          <w:rFonts w:ascii="Arial" w:hAnsi="Arial" w:cs="Arial"/>
          <w:sz w:val="22"/>
        </w:rPr>
        <w:t>lo</w:t>
      </w:r>
      <w:r w:rsidRPr="00A263EE">
        <w:rPr>
          <w:rFonts w:ascii="Arial" w:hAnsi="Arial" w:cs="Arial"/>
          <w:sz w:val="22"/>
        </w:rPr>
        <w:t xml:space="preserve"> dne </w:t>
      </w:r>
      <w:r w:rsidR="00AE6EAE">
        <w:rPr>
          <w:rFonts w:ascii="Arial" w:hAnsi="Arial" w:cs="Arial"/>
          <w:sz w:val="22"/>
        </w:rPr>
        <w:t>6</w:t>
      </w:r>
      <w:r w:rsidRPr="00A263EE">
        <w:rPr>
          <w:rFonts w:ascii="Arial" w:hAnsi="Arial" w:cs="Arial"/>
          <w:sz w:val="22"/>
        </w:rPr>
        <w:t xml:space="preserve">. </w:t>
      </w:r>
      <w:r w:rsidR="00F97617" w:rsidRPr="00A263EE">
        <w:rPr>
          <w:rFonts w:ascii="Arial" w:hAnsi="Arial" w:cs="Arial"/>
          <w:sz w:val="22"/>
        </w:rPr>
        <w:t>října</w:t>
      </w:r>
      <w:r w:rsidRPr="00A263EE">
        <w:rPr>
          <w:rFonts w:ascii="Arial" w:hAnsi="Arial" w:cs="Arial"/>
          <w:sz w:val="22"/>
        </w:rPr>
        <w:t xml:space="preserve"> 2014</w:t>
      </w:r>
      <w:r w:rsidRPr="00B11978">
        <w:rPr>
          <w:rFonts w:ascii="Arial" w:hAnsi="Arial" w:cs="Arial"/>
          <w:sz w:val="22"/>
        </w:rPr>
        <w:t>,</w:t>
      </w:r>
    </w:p>
    <w:p w:rsidR="000413D0" w:rsidRPr="00B11978" w:rsidRDefault="000413D0" w:rsidP="000413D0">
      <w:pPr>
        <w:rPr>
          <w:rFonts w:ascii="Arial" w:hAnsi="Arial" w:cs="Arial"/>
          <w:sz w:val="22"/>
        </w:rPr>
      </w:pPr>
      <w:proofErr w:type="gramStart"/>
      <w:r w:rsidRPr="00B11978">
        <w:rPr>
          <w:rFonts w:ascii="Arial" w:hAnsi="Arial" w:cs="Arial"/>
          <w:b/>
          <w:i/>
          <w:sz w:val="22"/>
        </w:rPr>
        <w:t>s c h v á l i l o</w:t>
      </w:r>
      <w:r w:rsidRPr="00B11978">
        <w:rPr>
          <w:rFonts w:ascii="Arial" w:hAnsi="Arial" w:cs="Arial"/>
          <w:sz w:val="22"/>
        </w:rPr>
        <w:t xml:space="preserve">   usnesením č</w:t>
      </w:r>
      <w:r w:rsidRPr="00A263EE">
        <w:rPr>
          <w:rFonts w:ascii="Arial" w:hAnsi="Arial" w:cs="Arial"/>
          <w:sz w:val="22"/>
        </w:rPr>
        <w:t>.</w:t>
      </w:r>
      <w:proofErr w:type="gramEnd"/>
      <w:r w:rsidRPr="00A263EE">
        <w:rPr>
          <w:rFonts w:ascii="Arial" w:hAnsi="Arial" w:cs="Arial"/>
          <w:sz w:val="22"/>
        </w:rPr>
        <w:t xml:space="preserve"> </w:t>
      </w:r>
      <w:r w:rsidR="003460E1">
        <w:rPr>
          <w:rFonts w:ascii="Arial" w:hAnsi="Arial" w:cs="Arial"/>
          <w:sz w:val="22"/>
        </w:rPr>
        <w:t>9</w:t>
      </w:r>
      <w:r w:rsidRPr="00A263EE">
        <w:rPr>
          <w:rFonts w:ascii="Arial" w:hAnsi="Arial" w:cs="Arial"/>
          <w:sz w:val="22"/>
        </w:rPr>
        <w:t>/</w:t>
      </w:r>
      <w:r w:rsidR="00AE6EAE">
        <w:rPr>
          <w:rFonts w:ascii="Arial" w:hAnsi="Arial" w:cs="Arial"/>
          <w:sz w:val="22"/>
        </w:rPr>
        <w:t>XVI</w:t>
      </w:r>
      <w:r w:rsidRPr="00A263EE">
        <w:rPr>
          <w:rFonts w:ascii="Arial" w:hAnsi="Arial" w:cs="Arial"/>
          <w:sz w:val="22"/>
        </w:rPr>
        <w:t>/2014</w:t>
      </w:r>
    </w:p>
    <w:p w:rsidR="000413D0" w:rsidRDefault="000413D0" w:rsidP="002B36E4">
      <w:pPr>
        <w:rPr>
          <w:rFonts w:ascii="Arial" w:hAnsi="Arial" w:cs="Arial"/>
          <w:sz w:val="22"/>
        </w:rPr>
      </w:pPr>
      <w:proofErr w:type="gramStart"/>
      <w:r w:rsidRPr="00B11978">
        <w:rPr>
          <w:rFonts w:ascii="Arial" w:hAnsi="Arial" w:cs="Arial"/>
          <w:b/>
          <w:i/>
          <w:sz w:val="22"/>
        </w:rPr>
        <w:t>k o n t r o l n í</w:t>
      </w:r>
      <w:r w:rsidRPr="00B11978">
        <w:rPr>
          <w:rFonts w:ascii="Arial" w:hAnsi="Arial" w:cs="Arial"/>
          <w:sz w:val="22"/>
        </w:rPr>
        <w:t xml:space="preserve">   </w:t>
      </w:r>
      <w:r w:rsidRPr="00B11978">
        <w:rPr>
          <w:rFonts w:ascii="Arial" w:hAnsi="Arial" w:cs="Arial"/>
          <w:b/>
          <w:i/>
          <w:sz w:val="22"/>
        </w:rPr>
        <w:t>z á v ě r</w:t>
      </w:r>
      <w:r w:rsidRPr="00B11978">
        <w:rPr>
          <w:rFonts w:ascii="Arial" w:hAnsi="Arial" w:cs="Arial"/>
          <w:sz w:val="22"/>
        </w:rPr>
        <w:t xml:space="preserve">   v tomto</w:t>
      </w:r>
      <w:proofErr w:type="gramEnd"/>
      <w:r w:rsidRPr="00B11978">
        <w:rPr>
          <w:rFonts w:ascii="Arial" w:hAnsi="Arial" w:cs="Arial"/>
          <w:sz w:val="22"/>
        </w:rPr>
        <w:t xml:space="preserve"> znění:</w:t>
      </w:r>
    </w:p>
    <w:p w:rsidR="00A00BEB" w:rsidRDefault="00A00BEB" w:rsidP="00A00BEB">
      <w:pPr>
        <w:rPr>
          <w:rFonts w:ascii="Arial" w:hAnsi="Arial" w:cs="Arial"/>
          <w:sz w:val="22"/>
        </w:rPr>
      </w:pPr>
    </w:p>
    <w:p w:rsidR="00614C53" w:rsidRDefault="00614C53" w:rsidP="00A00BEB">
      <w:pPr>
        <w:rPr>
          <w:rFonts w:ascii="Arial" w:hAnsi="Arial" w:cs="Arial"/>
          <w:sz w:val="22"/>
        </w:rPr>
      </w:pPr>
    </w:p>
    <w:p w:rsidR="00CD6042" w:rsidRDefault="00CD6042" w:rsidP="00A00BEB">
      <w:pPr>
        <w:rPr>
          <w:rFonts w:ascii="Arial" w:hAnsi="Arial" w:cs="Arial"/>
          <w:sz w:val="22"/>
        </w:rPr>
      </w:pPr>
    </w:p>
    <w:p w:rsidR="000413D0" w:rsidRDefault="000413D0" w:rsidP="002B36E4">
      <w:pPr>
        <w:jc w:val="center"/>
        <w:rPr>
          <w:rFonts w:ascii="Arial" w:hAnsi="Arial" w:cs="Arial"/>
          <w:b/>
          <w:szCs w:val="24"/>
        </w:rPr>
      </w:pPr>
      <w:r w:rsidRPr="00B11978">
        <w:rPr>
          <w:rFonts w:ascii="Arial" w:hAnsi="Arial" w:cs="Arial"/>
          <w:b/>
          <w:szCs w:val="24"/>
        </w:rPr>
        <w:t>I. Úvod</w:t>
      </w:r>
    </w:p>
    <w:p w:rsidR="00CD6042" w:rsidRPr="00B11978" w:rsidRDefault="00CD6042" w:rsidP="002B36E4">
      <w:pPr>
        <w:jc w:val="center"/>
        <w:rPr>
          <w:rFonts w:ascii="Arial" w:hAnsi="Arial" w:cs="Arial"/>
          <w:b/>
          <w:szCs w:val="24"/>
        </w:rPr>
      </w:pPr>
    </w:p>
    <w:p w:rsidR="000413D0" w:rsidRDefault="000413D0" w:rsidP="00BA3C00">
      <w:pPr>
        <w:pStyle w:val="Obsah1"/>
      </w:pPr>
      <w:r w:rsidRPr="00B11978">
        <w:t xml:space="preserve">Ministerstvo kultury </w:t>
      </w:r>
      <w:r w:rsidR="000A3CDE" w:rsidRPr="00B11978">
        <w:t xml:space="preserve">(dále také „MK“) </w:t>
      </w:r>
      <w:r w:rsidRPr="00B11978">
        <w:t>je dle zákona č. 2/1969 Sb.</w:t>
      </w:r>
      <w:r w:rsidRPr="00B11978">
        <w:rPr>
          <w:rStyle w:val="Znakapoznpodarou"/>
          <w:rFonts w:cs="Arial"/>
        </w:rPr>
        <w:footnoteReference w:id="1"/>
      </w:r>
      <w:r w:rsidRPr="00B11978">
        <w:t xml:space="preserve"> ústředním orgánem státní správy pro umění, kulturně výchovnou činnost, kulturní památky, pro věci církví</w:t>
      </w:r>
      <w:r w:rsidR="00242FD0">
        <w:t xml:space="preserve"> </w:t>
      </w:r>
      <w:r w:rsidRPr="00B11978">
        <w:t xml:space="preserve">a náboženských společností, pro věci tisku, pro rozhlasové a televizní vysílání, nestanoví-li zvláštní zákon jinak, dále pro provádění autorského zákona a pro výrobu a obchod </w:t>
      </w:r>
      <w:r w:rsidR="00A27BC0">
        <w:t>v </w:t>
      </w:r>
      <w:r w:rsidRPr="00B11978">
        <w:t>oblasti kultury.</w:t>
      </w:r>
    </w:p>
    <w:p w:rsidR="00CD6042" w:rsidRPr="005A17F1" w:rsidRDefault="00CD6042" w:rsidP="002B36E4"/>
    <w:p w:rsidR="000413D0" w:rsidRDefault="000413D0" w:rsidP="00BA3C00">
      <w:pPr>
        <w:pStyle w:val="Obsah1"/>
      </w:pPr>
      <w:r w:rsidRPr="00B11978">
        <w:lastRenderedPageBreak/>
        <w:t>MK je podle zákona č. 219/2000 Sb.</w:t>
      </w:r>
      <w:r w:rsidRPr="00B11978">
        <w:rPr>
          <w:rStyle w:val="Znakapoznpodarou"/>
          <w:rFonts w:cs="Arial"/>
        </w:rPr>
        <w:footnoteReference w:id="2"/>
      </w:r>
      <w:r w:rsidRPr="00B11978">
        <w:t xml:space="preserve"> organizační složkou státu a je účetní jednotkou podle zákona č. 563/1991 Sb.</w:t>
      </w:r>
      <w:r w:rsidRPr="00B11978">
        <w:rPr>
          <w:rStyle w:val="Znakapoznpodarou"/>
          <w:rFonts w:cs="Arial"/>
        </w:rPr>
        <w:footnoteReference w:id="3"/>
      </w:r>
      <w:r w:rsidRPr="00B11978">
        <w:t xml:space="preserve"> Podle zákona č. 218/2000 Sb.</w:t>
      </w:r>
      <w:r w:rsidRPr="00B11978">
        <w:rPr>
          <w:rStyle w:val="Znakapoznpodarou"/>
          <w:rFonts w:cs="Arial"/>
        </w:rPr>
        <w:footnoteReference w:id="4"/>
      </w:r>
      <w:r w:rsidRPr="00B11978">
        <w:t xml:space="preserve"> je MK správcem kapitoly státního rozpočtu 334 </w:t>
      </w:r>
      <w:r w:rsidR="005F31E6">
        <w:t>–</w:t>
      </w:r>
      <w:r w:rsidRPr="00B11978">
        <w:t xml:space="preserve"> </w:t>
      </w:r>
      <w:r w:rsidRPr="002B36E4">
        <w:rPr>
          <w:i/>
        </w:rPr>
        <w:t>Ministerstvo kultury</w:t>
      </w:r>
      <w:r w:rsidRPr="00B11978">
        <w:t>.</w:t>
      </w:r>
    </w:p>
    <w:p w:rsidR="00CD6042" w:rsidRPr="00BB5C7E" w:rsidRDefault="00CD6042" w:rsidP="002B36E4"/>
    <w:p w:rsidR="00180570" w:rsidRDefault="00180570" w:rsidP="002B36E4">
      <w:pPr>
        <w:rPr>
          <w:rFonts w:ascii="Arial" w:hAnsi="Arial" w:cs="Arial"/>
          <w:spacing w:val="-2"/>
          <w:sz w:val="22"/>
        </w:rPr>
      </w:pPr>
      <w:r w:rsidRPr="00343C36">
        <w:rPr>
          <w:rFonts w:ascii="Arial" w:hAnsi="Arial" w:cs="Arial"/>
          <w:sz w:val="22"/>
        </w:rPr>
        <w:t xml:space="preserve">Cílem kontroly bylo </w:t>
      </w:r>
      <w:r w:rsidRPr="00343C36">
        <w:rPr>
          <w:rFonts w:ascii="Arial" w:hAnsi="Arial" w:cs="Arial"/>
          <w:noProof/>
          <w:sz w:val="22"/>
          <w:lang w:eastAsia="cs-CZ"/>
        </w:rPr>
        <w:t xml:space="preserve">prověřit hospodaření s peněžními prostředky a majetkem státu, </w:t>
      </w:r>
      <w:r>
        <w:rPr>
          <w:rFonts w:ascii="Arial" w:hAnsi="Arial" w:cs="Arial"/>
          <w:noProof/>
          <w:sz w:val="22"/>
          <w:lang w:eastAsia="cs-CZ"/>
        </w:rPr>
        <w:t>s nimiž</w:t>
      </w:r>
      <w:r w:rsidRPr="00343C36">
        <w:rPr>
          <w:rFonts w:ascii="Arial" w:hAnsi="Arial" w:cs="Arial"/>
          <w:noProof/>
          <w:sz w:val="22"/>
          <w:lang w:eastAsia="cs-CZ"/>
        </w:rPr>
        <w:t xml:space="preserve"> je </w:t>
      </w:r>
      <w:r>
        <w:rPr>
          <w:rFonts w:ascii="Arial" w:hAnsi="Arial" w:cs="Arial"/>
          <w:noProof/>
          <w:sz w:val="22"/>
          <w:lang w:eastAsia="cs-CZ"/>
        </w:rPr>
        <w:t>MK</w:t>
      </w:r>
      <w:r w:rsidRPr="00343C36">
        <w:rPr>
          <w:rFonts w:ascii="Arial" w:hAnsi="Arial" w:cs="Arial"/>
          <w:noProof/>
          <w:sz w:val="22"/>
          <w:lang w:eastAsia="cs-CZ"/>
        </w:rPr>
        <w:t xml:space="preserve"> příslušn</w:t>
      </w:r>
      <w:r>
        <w:rPr>
          <w:rFonts w:ascii="Arial" w:hAnsi="Arial" w:cs="Arial"/>
          <w:noProof/>
          <w:sz w:val="22"/>
          <w:lang w:eastAsia="cs-CZ"/>
        </w:rPr>
        <w:t>é</w:t>
      </w:r>
      <w:r w:rsidRPr="00343C36">
        <w:rPr>
          <w:rFonts w:ascii="Arial" w:hAnsi="Arial" w:cs="Arial"/>
          <w:noProof/>
          <w:sz w:val="22"/>
          <w:lang w:eastAsia="cs-CZ"/>
        </w:rPr>
        <w:t xml:space="preserve"> hospodařit, dále prověřit</w:t>
      </w:r>
      <w:r w:rsidRPr="00343C36">
        <w:rPr>
          <w:rFonts w:ascii="Arial" w:hAnsi="Arial" w:cs="Arial"/>
          <w:sz w:val="22"/>
        </w:rPr>
        <w:t xml:space="preserve"> soulad vedení účetnictví se zákonem o</w:t>
      </w:r>
      <w:r>
        <w:rPr>
          <w:rFonts w:ascii="Arial" w:hAnsi="Arial" w:cs="Arial"/>
          <w:sz w:val="22"/>
        </w:rPr>
        <w:t> </w:t>
      </w:r>
      <w:r w:rsidRPr="00343C36">
        <w:rPr>
          <w:rFonts w:ascii="Arial" w:hAnsi="Arial" w:cs="Arial"/>
          <w:sz w:val="22"/>
        </w:rPr>
        <w:t>účetnictví, rozsah a způsob nakládání s majetkem státu, prověřit dodržování povinností souvisejících s financováním akcí v rá</w:t>
      </w:r>
      <w:r>
        <w:rPr>
          <w:rFonts w:ascii="Arial" w:hAnsi="Arial" w:cs="Arial"/>
          <w:sz w:val="22"/>
        </w:rPr>
        <w:t>mci programů reprodukce majetku</w:t>
      </w:r>
      <w:r w:rsidRPr="00343C36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> </w:t>
      </w:r>
      <w:r w:rsidRPr="00343C36">
        <w:rPr>
          <w:rFonts w:ascii="Arial" w:hAnsi="Arial" w:cs="Arial"/>
          <w:sz w:val="22"/>
        </w:rPr>
        <w:t>fungování vnitřního kontrolního systému. Současně bylo kontrole podrobeno hospodaření s peněžními prostředky</w:t>
      </w:r>
      <w:r w:rsidR="005B4D37">
        <w:rPr>
          <w:rFonts w:ascii="Arial" w:hAnsi="Arial" w:cs="Arial"/>
          <w:sz w:val="22"/>
        </w:rPr>
        <w:t xml:space="preserve"> </w:t>
      </w:r>
      <w:r w:rsidRPr="00343C36">
        <w:rPr>
          <w:rFonts w:ascii="Arial" w:hAnsi="Arial" w:cs="Arial"/>
          <w:sz w:val="22"/>
        </w:rPr>
        <w:t>vynakládanými na úhradu vybraných nákladů z</w:t>
      </w:r>
      <w:r>
        <w:rPr>
          <w:rFonts w:ascii="Arial" w:hAnsi="Arial" w:cs="Arial"/>
          <w:sz w:val="22"/>
        </w:rPr>
        <w:t> </w:t>
      </w:r>
      <w:r w:rsidRPr="00343C36">
        <w:rPr>
          <w:rFonts w:ascii="Arial" w:hAnsi="Arial" w:cs="Arial"/>
          <w:sz w:val="22"/>
        </w:rPr>
        <w:t>činnosti</w:t>
      </w:r>
      <w:r>
        <w:rPr>
          <w:rFonts w:ascii="Arial" w:hAnsi="Arial" w:cs="Arial"/>
          <w:sz w:val="22"/>
        </w:rPr>
        <w:t xml:space="preserve"> a </w:t>
      </w:r>
      <w:r w:rsidRPr="00B11978">
        <w:rPr>
          <w:rFonts w:ascii="Arial" w:hAnsi="Arial" w:cs="Arial"/>
          <w:spacing w:val="-2"/>
          <w:sz w:val="22"/>
        </w:rPr>
        <w:t>plnění povinností stanovených zákonem č. 428/2012 Sb.</w:t>
      </w:r>
      <w:r w:rsidRPr="00443ED2">
        <w:rPr>
          <w:rStyle w:val="Znakapoznpodarou"/>
          <w:rFonts w:ascii="Arial" w:hAnsi="Arial" w:cs="Arial"/>
          <w:spacing w:val="-2"/>
          <w:sz w:val="22"/>
        </w:rPr>
        <w:footnoteReference w:id="5"/>
      </w:r>
      <w:r w:rsidRPr="00443ED2">
        <w:rPr>
          <w:rFonts w:ascii="Arial" w:hAnsi="Arial" w:cs="Arial"/>
          <w:spacing w:val="-2"/>
          <w:sz w:val="22"/>
        </w:rPr>
        <w:t xml:space="preserve"> </w:t>
      </w:r>
    </w:p>
    <w:p w:rsidR="00CD6042" w:rsidRPr="00B11978" w:rsidRDefault="00CD6042" w:rsidP="002B36E4">
      <w:pPr>
        <w:rPr>
          <w:rFonts w:ascii="Arial" w:hAnsi="Arial" w:cs="Arial"/>
          <w:spacing w:val="-2"/>
          <w:sz w:val="22"/>
        </w:rPr>
      </w:pPr>
    </w:p>
    <w:p w:rsidR="000413D0" w:rsidRDefault="000413D0" w:rsidP="002B36E4">
      <w:pPr>
        <w:pStyle w:val="Zkladntextodsazen2"/>
        <w:spacing w:after="0" w:line="240" w:lineRule="auto"/>
        <w:ind w:left="624" w:hanging="624"/>
        <w:jc w:val="left"/>
        <w:rPr>
          <w:rFonts w:ascii="Arial" w:hAnsi="Arial" w:cs="Arial"/>
          <w:sz w:val="18"/>
          <w:szCs w:val="18"/>
        </w:rPr>
      </w:pPr>
      <w:r w:rsidRPr="002B36E4">
        <w:rPr>
          <w:rFonts w:ascii="Arial" w:hAnsi="Arial" w:cs="Arial"/>
          <w:b/>
          <w:sz w:val="18"/>
          <w:szCs w:val="18"/>
        </w:rPr>
        <w:t>Pozn.:</w:t>
      </w:r>
      <w:r w:rsidRPr="00B11978">
        <w:rPr>
          <w:rFonts w:ascii="Arial" w:hAnsi="Arial" w:cs="Arial"/>
          <w:sz w:val="18"/>
          <w:szCs w:val="18"/>
        </w:rPr>
        <w:tab/>
        <w:t>Všechny právní předpisy uváděné v tomto kontrolním závěru jsou aplikovány ve znění účinném pro kontrolované období.</w:t>
      </w:r>
    </w:p>
    <w:p w:rsidR="001337C4" w:rsidRDefault="001337C4" w:rsidP="002B36E4">
      <w:pPr>
        <w:jc w:val="center"/>
        <w:rPr>
          <w:rFonts w:ascii="Arial" w:hAnsi="Arial" w:cs="Arial"/>
          <w:b/>
          <w:sz w:val="22"/>
        </w:rPr>
      </w:pPr>
    </w:p>
    <w:p w:rsidR="00C266FE" w:rsidRDefault="00C266FE" w:rsidP="002B36E4">
      <w:pPr>
        <w:jc w:val="center"/>
        <w:rPr>
          <w:rFonts w:ascii="Arial" w:hAnsi="Arial" w:cs="Arial"/>
          <w:b/>
          <w:sz w:val="22"/>
        </w:rPr>
      </w:pPr>
    </w:p>
    <w:p w:rsidR="009C6958" w:rsidRPr="002B36E4" w:rsidRDefault="009C6958" w:rsidP="002B36E4">
      <w:pPr>
        <w:jc w:val="center"/>
        <w:rPr>
          <w:rFonts w:ascii="Arial" w:hAnsi="Arial" w:cs="Arial"/>
          <w:b/>
          <w:sz w:val="22"/>
        </w:rPr>
      </w:pPr>
    </w:p>
    <w:p w:rsidR="000413D0" w:rsidRDefault="000413D0" w:rsidP="002B36E4">
      <w:pPr>
        <w:jc w:val="center"/>
        <w:rPr>
          <w:rFonts w:ascii="Arial" w:hAnsi="Arial" w:cs="Arial"/>
          <w:b/>
          <w:szCs w:val="24"/>
        </w:rPr>
      </w:pPr>
      <w:r w:rsidRPr="00B11978">
        <w:rPr>
          <w:rFonts w:ascii="Arial" w:hAnsi="Arial" w:cs="Arial"/>
          <w:b/>
          <w:szCs w:val="24"/>
        </w:rPr>
        <w:t>II. Skutečnosti zjištěné při kontrole</w:t>
      </w:r>
    </w:p>
    <w:p w:rsidR="009C6958" w:rsidRPr="002B36E4" w:rsidRDefault="009C6958" w:rsidP="002B36E4">
      <w:pPr>
        <w:jc w:val="center"/>
        <w:rPr>
          <w:rFonts w:ascii="Arial" w:hAnsi="Arial" w:cs="Arial"/>
          <w:b/>
          <w:sz w:val="22"/>
        </w:rPr>
      </w:pPr>
    </w:p>
    <w:p w:rsidR="000413D0" w:rsidRPr="002B36E4" w:rsidRDefault="009C6958" w:rsidP="002B36E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1. </w:t>
      </w:r>
      <w:r w:rsidR="000413D0" w:rsidRPr="002B36E4">
        <w:rPr>
          <w:rFonts w:ascii="Arial" w:hAnsi="Arial" w:cs="Arial"/>
          <w:b/>
          <w:bCs/>
          <w:sz w:val="22"/>
        </w:rPr>
        <w:t>Vybrané ekonomické ukazatele</w:t>
      </w:r>
    </w:p>
    <w:p w:rsidR="009C6958" w:rsidRDefault="009C6958" w:rsidP="002B36E4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71EC8" w:rsidRDefault="000413D0" w:rsidP="002B36E4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 xml:space="preserve">Podle údajů účetní závěrky MK sestavené k 31. 12. 2013 činila celková </w:t>
      </w:r>
      <w:r w:rsidR="000512FA">
        <w:rPr>
          <w:rFonts w:ascii="Arial" w:hAnsi="Arial" w:cs="Arial"/>
          <w:sz w:val="22"/>
        </w:rPr>
        <w:t xml:space="preserve">netto </w:t>
      </w:r>
      <w:r w:rsidRPr="00B11978">
        <w:rPr>
          <w:rFonts w:ascii="Arial" w:hAnsi="Arial" w:cs="Arial"/>
          <w:sz w:val="22"/>
        </w:rPr>
        <w:t>hodnota aktiv více než 4 mld. Kč, celkové náklady činily více než 8 mld. Kč a celkové výnosy byly vykázány ve</w:t>
      </w:r>
      <w:r w:rsidR="00A27BC0">
        <w:rPr>
          <w:rFonts w:ascii="Arial" w:hAnsi="Arial" w:cs="Arial"/>
          <w:sz w:val="22"/>
        </w:rPr>
        <w:t xml:space="preserve"> </w:t>
      </w:r>
      <w:r w:rsidRPr="00B11978">
        <w:rPr>
          <w:rFonts w:ascii="Arial" w:hAnsi="Arial" w:cs="Arial"/>
          <w:sz w:val="22"/>
        </w:rPr>
        <w:t xml:space="preserve">výši 100 mil. Kč. </w:t>
      </w:r>
      <w:r w:rsidR="00DE7BF3">
        <w:rPr>
          <w:rFonts w:ascii="Arial" w:hAnsi="Arial" w:cs="Arial"/>
          <w:sz w:val="22"/>
        </w:rPr>
        <w:t>Z</w:t>
      </w:r>
      <w:r w:rsidR="00DE7BF3" w:rsidRPr="00171EC8">
        <w:rPr>
          <w:rFonts w:ascii="Arial" w:hAnsi="Arial" w:cs="Arial"/>
          <w:sz w:val="22"/>
        </w:rPr>
        <w:t xml:space="preserve">a kontrolované období činila </w:t>
      </w:r>
      <w:r w:rsidR="00DE7BF3">
        <w:rPr>
          <w:rFonts w:ascii="Arial" w:hAnsi="Arial" w:cs="Arial"/>
          <w:sz w:val="22"/>
        </w:rPr>
        <w:t>h</w:t>
      </w:r>
      <w:r w:rsidR="00171EC8" w:rsidRPr="00171EC8">
        <w:rPr>
          <w:rFonts w:ascii="Arial" w:hAnsi="Arial" w:cs="Arial"/>
          <w:sz w:val="22"/>
        </w:rPr>
        <w:t xml:space="preserve">odnota kontrolovaného majetku </w:t>
      </w:r>
      <w:r w:rsidR="00DE7BF3">
        <w:rPr>
          <w:rFonts w:ascii="Arial" w:hAnsi="Arial" w:cs="Arial"/>
          <w:sz w:val="22"/>
        </w:rPr>
        <w:t>657</w:t>
      </w:r>
      <w:r w:rsidR="000512FA">
        <w:rPr>
          <w:rFonts w:ascii="Arial" w:hAnsi="Arial" w:cs="Arial"/>
          <w:sz w:val="22"/>
        </w:rPr>
        <w:t> </w:t>
      </w:r>
      <w:r w:rsidR="00DE7BF3">
        <w:rPr>
          <w:rFonts w:ascii="Arial" w:hAnsi="Arial" w:cs="Arial"/>
          <w:sz w:val="22"/>
        </w:rPr>
        <w:t>709</w:t>
      </w:r>
      <w:r w:rsidR="000512FA">
        <w:rPr>
          <w:rFonts w:ascii="Arial" w:hAnsi="Arial" w:cs="Arial"/>
          <w:sz w:val="22"/>
        </w:rPr>
        <w:t> </w:t>
      </w:r>
      <w:r w:rsidR="00DE7BF3">
        <w:rPr>
          <w:rFonts w:ascii="Arial" w:hAnsi="Arial" w:cs="Arial"/>
          <w:sz w:val="22"/>
        </w:rPr>
        <w:t>157,50 Kč, o</w:t>
      </w:r>
      <w:r w:rsidR="00171EC8" w:rsidRPr="00171EC8">
        <w:rPr>
          <w:rFonts w:ascii="Arial" w:hAnsi="Arial" w:cs="Arial"/>
          <w:sz w:val="22"/>
        </w:rPr>
        <w:t>bjem kontrolovaných finančních prostředků činil 33 935 183,17 Kč.</w:t>
      </w:r>
    </w:p>
    <w:p w:rsidR="009C6958" w:rsidRPr="00171EC8" w:rsidRDefault="009C6958" w:rsidP="002B36E4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0413D0" w:rsidRDefault="00A27BC0" w:rsidP="002B36E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</w:t>
      </w:r>
      <w:r w:rsidR="000413D0" w:rsidRPr="00B11978">
        <w:rPr>
          <w:rFonts w:ascii="Arial" w:hAnsi="Arial" w:cs="Arial"/>
          <w:sz w:val="22"/>
        </w:rPr>
        <w:t xml:space="preserve">průběhu kontrolovaného období </w:t>
      </w:r>
      <w:r w:rsidR="00F97617">
        <w:rPr>
          <w:rFonts w:ascii="Arial" w:hAnsi="Arial" w:cs="Arial"/>
          <w:sz w:val="22"/>
        </w:rPr>
        <w:t>zaúčtovalo</w:t>
      </w:r>
      <w:r w:rsidR="000413D0" w:rsidRPr="00B11978">
        <w:rPr>
          <w:rFonts w:ascii="Arial" w:hAnsi="Arial" w:cs="Arial"/>
          <w:sz w:val="22"/>
        </w:rPr>
        <w:t xml:space="preserve"> </w:t>
      </w:r>
      <w:r w:rsidR="00F97617" w:rsidRPr="00B11978">
        <w:rPr>
          <w:rFonts w:ascii="Arial" w:hAnsi="Arial" w:cs="Arial"/>
          <w:sz w:val="22"/>
        </w:rPr>
        <w:t xml:space="preserve">MK </w:t>
      </w:r>
      <w:r w:rsidR="00F97617">
        <w:rPr>
          <w:rFonts w:ascii="Arial" w:hAnsi="Arial" w:cs="Arial"/>
          <w:sz w:val="22"/>
        </w:rPr>
        <w:t xml:space="preserve">v roce 2012 </w:t>
      </w:r>
      <w:r w:rsidR="00F97617" w:rsidRPr="00B11978">
        <w:rPr>
          <w:rFonts w:ascii="Arial" w:hAnsi="Arial" w:cs="Arial"/>
          <w:sz w:val="22"/>
        </w:rPr>
        <w:t>dlouhodob</w:t>
      </w:r>
      <w:r w:rsidR="00F97617">
        <w:rPr>
          <w:rFonts w:ascii="Arial" w:hAnsi="Arial" w:cs="Arial"/>
          <w:sz w:val="22"/>
        </w:rPr>
        <w:t>ý</w:t>
      </w:r>
      <w:r w:rsidR="00F97617" w:rsidRPr="00B11978">
        <w:rPr>
          <w:rFonts w:ascii="Arial" w:hAnsi="Arial" w:cs="Arial"/>
          <w:sz w:val="22"/>
        </w:rPr>
        <w:t xml:space="preserve"> závaz</w:t>
      </w:r>
      <w:r w:rsidR="00F97617">
        <w:rPr>
          <w:rFonts w:ascii="Arial" w:hAnsi="Arial" w:cs="Arial"/>
          <w:sz w:val="22"/>
        </w:rPr>
        <w:t>e</w:t>
      </w:r>
      <w:r w:rsidR="00F97617" w:rsidRPr="00B11978">
        <w:rPr>
          <w:rFonts w:ascii="Arial" w:hAnsi="Arial" w:cs="Arial"/>
          <w:sz w:val="22"/>
        </w:rPr>
        <w:t xml:space="preserve">k státu poskytovat finanční náhradu </w:t>
      </w:r>
      <w:r>
        <w:rPr>
          <w:rFonts w:ascii="Arial" w:hAnsi="Arial" w:cs="Arial"/>
          <w:sz w:val="22"/>
        </w:rPr>
        <w:t>v </w:t>
      </w:r>
      <w:r w:rsidR="00F97617" w:rsidRPr="00B11978">
        <w:rPr>
          <w:rFonts w:ascii="Arial" w:hAnsi="Arial" w:cs="Arial"/>
          <w:sz w:val="22"/>
        </w:rPr>
        <w:t xml:space="preserve">rámci majetkového vyrovnání církvím a náboženským společnostem </w:t>
      </w:r>
      <w:r w:rsidR="004C2869">
        <w:rPr>
          <w:rFonts w:ascii="Arial" w:hAnsi="Arial" w:cs="Arial"/>
          <w:sz w:val="22"/>
        </w:rPr>
        <w:t xml:space="preserve">(dále také „CNS“) </w:t>
      </w:r>
      <w:r w:rsidR="00F97617">
        <w:rPr>
          <w:rFonts w:ascii="Arial" w:hAnsi="Arial" w:cs="Arial"/>
          <w:sz w:val="22"/>
        </w:rPr>
        <w:t xml:space="preserve">ve výši </w:t>
      </w:r>
      <w:r w:rsidR="00F97617" w:rsidRPr="00B11978">
        <w:rPr>
          <w:rFonts w:ascii="Arial" w:hAnsi="Arial" w:cs="Arial"/>
          <w:sz w:val="22"/>
        </w:rPr>
        <w:t>59 mld. Kč</w:t>
      </w:r>
      <w:r w:rsidR="00F97617">
        <w:rPr>
          <w:rFonts w:ascii="Arial" w:hAnsi="Arial" w:cs="Arial"/>
          <w:sz w:val="22"/>
        </w:rPr>
        <w:t xml:space="preserve">, </w:t>
      </w:r>
      <w:r w:rsidR="00BC6BFC">
        <w:rPr>
          <w:rFonts w:ascii="Arial" w:hAnsi="Arial" w:cs="Arial"/>
          <w:sz w:val="22"/>
        </w:rPr>
        <w:t xml:space="preserve">přitom </w:t>
      </w:r>
      <w:r>
        <w:rPr>
          <w:rFonts w:ascii="Arial" w:hAnsi="Arial" w:cs="Arial"/>
          <w:sz w:val="22"/>
        </w:rPr>
        <w:t>k </w:t>
      </w:r>
      <w:r w:rsidR="000413D0" w:rsidRPr="00B11978">
        <w:rPr>
          <w:rFonts w:ascii="Arial" w:hAnsi="Arial" w:cs="Arial"/>
          <w:sz w:val="22"/>
        </w:rPr>
        <w:t>nárůst</w:t>
      </w:r>
      <w:r w:rsidR="00F97617">
        <w:rPr>
          <w:rFonts w:ascii="Arial" w:hAnsi="Arial" w:cs="Arial"/>
          <w:sz w:val="22"/>
        </w:rPr>
        <w:t>u</w:t>
      </w:r>
      <w:r w:rsidR="000413D0" w:rsidRPr="00B11978">
        <w:rPr>
          <w:rFonts w:ascii="Arial" w:hAnsi="Arial" w:cs="Arial"/>
          <w:sz w:val="22"/>
        </w:rPr>
        <w:t xml:space="preserve"> celkových nákladů </w:t>
      </w:r>
      <w:r w:rsidR="00F97617">
        <w:rPr>
          <w:rFonts w:ascii="Arial" w:hAnsi="Arial" w:cs="Arial"/>
          <w:sz w:val="22"/>
        </w:rPr>
        <w:t xml:space="preserve">oproti roku 2011 </w:t>
      </w:r>
      <w:r w:rsidR="00A056F0">
        <w:rPr>
          <w:rFonts w:ascii="Arial" w:hAnsi="Arial" w:cs="Arial"/>
          <w:sz w:val="22"/>
        </w:rPr>
        <w:t xml:space="preserve">došlo </w:t>
      </w:r>
      <w:r w:rsidR="00F97617">
        <w:rPr>
          <w:rFonts w:ascii="Arial" w:hAnsi="Arial" w:cs="Arial"/>
          <w:sz w:val="22"/>
        </w:rPr>
        <w:t>o </w:t>
      </w:r>
      <w:r w:rsidR="000413D0" w:rsidRPr="00B11978">
        <w:rPr>
          <w:rFonts w:ascii="Arial" w:hAnsi="Arial" w:cs="Arial"/>
          <w:sz w:val="22"/>
        </w:rPr>
        <w:t>více než 60,13 mld. Kč</w:t>
      </w:r>
      <w:r w:rsidR="00F97617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V </w:t>
      </w:r>
      <w:r w:rsidR="000413D0" w:rsidRPr="00B11978">
        <w:rPr>
          <w:rFonts w:ascii="Arial" w:hAnsi="Arial" w:cs="Arial"/>
          <w:sz w:val="22"/>
        </w:rPr>
        <w:t>roce 2013 d</w:t>
      </w:r>
      <w:r w:rsidR="00A263EE">
        <w:rPr>
          <w:rFonts w:ascii="Arial" w:hAnsi="Arial" w:cs="Arial"/>
          <w:sz w:val="22"/>
        </w:rPr>
        <w:t xml:space="preserve">ošlo ve srovnání </w:t>
      </w:r>
      <w:r>
        <w:rPr>
          <w:rFonts w:ascii="Arial" w:hAnsi="Arial" w:cs="Arial"/>
          <w:sz w:val="22"/>
        </w:rPr>
        <w:t>s </w:t>
      </w:r>
      <w:r w:rsidR="00A263EE">
        <w:rPr>
          <w:rFonts w:ascii="Arial" w:hAnsi="Arial" w:cs="Arial"/>
          <w:sz w:val="22"/>
        </w:rPr>
        <w:t>rokem 2012 k </w:t>
      </w:r>
      <w:r w:rsidR="000413D0" w:rsidRPr="00B11978">
        <w:rPr>
          <w:rFonts w:ascii="Arial" w:hAnsi="Arial" w:cs="Arial"/>
          <w:sz w:val="22"/>
        </w:rPr>
        <w:t>mírnému poklesu nákladů o cca 120 mil. Kč</w:t>
      </w:r>
      <w:r w:rsidR="00A056F0">
        <w:rPr>
          <w:rFonts w:ascii="Arial" w:hAnsi="Arial" w:cs="Arial"/>
          <w:sz w:val="22"/>
        </w:rPr>
        <w:t xml:space="preserve"> (při pominutí mimořádného nákladu ve výši 59 mld. Kč)</w:t>
      </w:r>
      <w:r w:rsidR="000413D0" w:rsidRPr="00B11978">
        <w:rPr>
          <w:rFonts w:ascii="Arial" w:hAnsi="Arial" w:cs="Arial"/>
          <w:sz w:val="22"/>
        </w:rPr>
        <w:t xml:space="preserve">. </w:t>
      </w:r>
    </w:p>
    <w:p w:rsidR="009C6958" w:rsidRPr="00B11978" w:rsidRDefault="009C6958" w:rsidP="002B36E4">
      <w:pPr>
        <w:rPr>
          <w:rFonts w:ascii="Arial" w:hAnsi="Arial" w:cs="Arial"/>
          <w:sz w:val="22"/>
        </w:rPr>
      </w:pPr>
    </w:p>
    <w:p w:rsidR="000413D0" w:rsidRDefault="000413D0" w:rsidP="002B36E4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 xml:space="preserve">Celkové výnosy byly </w:t>
      </w:r>
      <w:r w:rsidR="00A27BC0">
        <w:rPr>
          <w:rFonts w:ascii="Arial" w:hAnsi="Arial" w:cs="Arial"/>
          <w:sz w:val="22"/>
        </w:rPr>
        <w:t>v </w:t>
      </w:r>
      <w:r w:rsidRPr="00B11978">
        <w:rPr>
          <w:rFonts w:ascii="Arial" w:hAnsi="Arial" w:cs="Arial"/>
          <w:sz w:val="22"/>
        </w:rPr>
        <w:t xml:space="preserve">roce 2012 o 10,2 mil. Kč a </w:t>
      </w:r>
      <w:r w:rsidR="00A27BC0">
        <w:rPr>
          <w:rFonts w:ascii="Arial" w:hAnsi="Arial" w:cs="Arial"/>
          <w:sz w:val="22"/>
        </w:rPr>
        <w:t>v </w:t>
      </w:r>
      <w:r w:rsidRPr="00B11978">
        <w:rPr>
          <w:rFonts w:ascii="Arial" w:hAnsi="Arial" w:cs="Arial"/>
          <w:sz w:val="22"/>
        </w:rPr>
        <w:t>roce 2013 o 6,5 mil. Kč vyšší oproti roku předch</w:t>
      </w:r>
      <w:r w:rsidR="002C1EB0">
        <w:rPr>
          <w:rFonts w:ascii="Arial" w:hAnsi="Arial" w:cs="Arial"/>
          <w:sz w:val="22"/>
        </w:rPr>
        <w:t>ozímu</w:t>
      </w:r>
      <w:r w:rsidRPr="00B11978">
        <w:rPr>
          <w:rFonts w:ascii="Arial" w:hAnsi="Arial" w:cs="Arial"/>
          <w:sz w:val="22"/>
        </w:rPr>
        <w:t xml:space="preserve">. </w:t>
      </w:r>
    </w:p>
    <w:p w:rsidR="00C266FE" w:rsidRDefault="00C266FE">
      <w:pPr>
        <w:spacing w:after="200"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C266FE" w:rsidRPr="00B11978" w:rsidRDefault="00C266FE" w:rsidP="002B36E4">
      <w:pPr>
        <w:rPr>
          <w:rFonts w:ascii="Arial" w:hAnsi="Arial" w:cs="Arial"/>
          <w:sz w:val="22"/>
        </w:rPr>
      </w:pPr>
    </w:p>
    <w:p w:rsidR="000413D0" w:rsidRPr="00D9657A" w:rsidRDefault="000413D0" w:rsidP="002B36E4">
      <w:pPr>
        <w:spacing w:after="40"/>
        <w:ind w:left="1531" w:hanging="1531"/>
        <w:jc w:val="left"/>
        <w:rPr>
          <w:rFonts w:ascii="Arial" w:hAnsi="Arial" w:cs="Arial"/>
          <w:b/>
          <w:sz w:val="22"/>
        </w:rPr>
      </w:pPr>
      <w:bookmarkStart w:id="0" w:name="_Toc270414059"/>
      <w:r w:rsidRPr="00D9657A">
        <w:rPr>
          <w:rFonts w:ascii="Arial" w:hAnsi="Arial" w:cs="Arial"/>
          <w:b/>
          <w:sz w:val="22"/>
        </w:rPr>
        <w:t>Tabulka č. 1</w:t>
      </w:r>
      <w:r w:rsidR="00A263EE" w:rsidRPr="00D9657A">
        <w:rPr>
          <w:rFonts w:ascii="Arial" w:hAnsi="Arial" w:cs="Arial"/>
          <w:b/>
          <w:sz w:val="22"/>
        </w:rPr>
        <w:t xml:space="preserve"> –</w:t>
      </w:r>
      <w:r w:rsidR="00C266FE">
        <w:rPr>
          <w:rFonts w:ascii="Arial" w:hAnsi="Arial" w:cs="Arial"/>
          <w:b/>
          <w:sz w:val="22"/>
        </w:rPr>
        <w:t xml:space="preserve"> </w:t>
      </w:r>
      <w:r w:rsidRPr="00D9657A">
        <w:rPr>
          <w:rFonts w:ascii="Arial" w:hAnsi="Arial" w:cs="Arial"/>
          <w:b/>
          <w:sz w:val="22"/>
        </w:rPr>
        <w:t xml:space="preserve">Údaje o příjmech a výdajích </w:t>
      </w:r>
      <w:r w:rsidRPr="00D9657A">
        <w:rPr>
          <w:rFonts w:ascii="Arial" w:hAnsi="Arial" w:cs="Arial"/>
          <w:b/>
          <w:color w:val="000000" w:themeColor="text1"/>
          <w:sz w:val="22"/>
        </w:rPr>
        <w:t xml:space="preserve">kapitoly MK </w:t>
      </w:r>
      <w:r w:rsidRPr="00D9657A">
        <w:rPr>
          <w:rFonts w:ascii="Arial" w:hAnsi="Arial" w:cs="Arial"/>
          <w:b/>
          <w:sz w:val="22"/>
        </w:rPr>
        <w:t>z finančních výkazů sestavených k 31. 12. 201</w:t>
      </w:r>
      <w:r w:rsidR="00F97617" w:rsidRPr="00D9657A">
        <w:rPr>
          <w:rFonts w:ascii="Arial" w:hAnsi="Arial" w:cs="Arial"/>
          <w:b/>
          <w:sz w:val="22"/>
        </w:rPr>
        <w:t>1, 31. 12. 2012 a</w:t>
      </w:r>
      <w:r w:rsidR="002C1EB0">
        <w:rPr>
          <w:rFonts w:ascii="Arial" w:hAnsi="Arial" w:cs="Arial"/>
          <w:b/>
          <w:sz w:val="22"/>
        </w:rPr>
        <w:t xml:space="preserve"> </w:t>
      </w:r>
      <w:r w:rsidR="00F97617" w:rsidRPr="00D9657A">
        <w:rPr>
          <w:rFonts w:ascii="Arial" w:hAnsi="Arial" w:cs="Arial"/>
          <w:b/>
          <w:sz w:val="22"/>
        </w:rPr>
        <w:t>31. 12. 2013</w:t>
      </w: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1700"/>
        <w:gridCol w:w="1700"/>
        <w:gridCol w:w="1834"/>
      </w:tblGrid>
      <w:tr w:rsidR="000413D0" w:rsidRPr="00B11978" w:rsidTr="002B36E4">
        <w:trPr>
          <w:trHeight w:val="227"/>
        </w:trPr>
        <w:tc>
          <w:tcPr>
            <w:tcW w:w="21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413D0" w:rsidRPr="00B11978" w:rsidRDefault="000413D0" w:rsidP="00904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63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413D0" w:rsidRPr="00B11978" w:rsidRDefault="000413D0" w:rsidP="00904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Výsledek od počátku roku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13D0" w:rsidRPr="00B11978" w:rsidRDefault="000413D0" w:rsidP="0090411D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413D0" w:rsidRPr="00B11978" w:rsidRDefault="000413D0" w:rsidP="00904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413D0" w:rsidRPr="00B11978" w:rsidRDefault="000413D0" w:rsidP="00904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413D0" w:rsidRPr="00B11978" w:rsidRDefault="000413D0" w:rsidP="00904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13D0" w:rsidRPr="00B11978" w:rsidRDefault="000413D0" w:rsidP="0090411D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413D0" w:rsidRPr="00B11978" w:rsidRDefault="00A27BC0" w:rsidP="00904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 </w:t>
            </w:r>
            <w:r w:rsidR="000413D0"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413D0" w:rsidRPr="00B11978" w:rsidRDefault="00A27BC0" w:rsidP="00904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 </w:t>
            </w:r>
            <w:r w:rsidR="000413D0"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tis. Kč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413D0" w:rsidRPr="00B11978" w:rsidRDefault="00A27BC0" w:rsidP="00904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 </w:t>
            </w:r>
            <w:r w:rsidR="000413D0"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881 616,26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880 778,28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611 679 151,73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2C1EB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Třída 1 </w:t>
            </w:r>
            <w:r w:rsidR="002C1EB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Daňové příjmy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14,30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14 745,00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2C1EB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Třída 2 </w:t>
            </w:r>
            <w:r w:rsidR="002C1EB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Nedaňové příjmy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86 216,23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94 597,07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100 210 930,63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2C1EB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Třída 3 </w:t>
            </w:r>
            <w:r w:rsidR="002C1EB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Kapitálové příjmy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54,30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2C1EB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Třída 4 </w:t>
            </w:r>
            <w:r w:rsidR="002C1EB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Přijaté transfery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795 331,43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786 140,21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511 453 476,10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ind w:firstLineChars="100" w:firstLine="20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Konsolidace příjmů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Příjmy celkem po konsolidaci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881 616,26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880 778,28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611 679 151,73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7 863 232,48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8 499 459,29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10 481 670 410,12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2C1EB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Třída 5 </w:t>
            </w:r>
            <w:r w:rsidR="002C1EB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Běžné výdaje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6 562 707,30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6 676 815,87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8 917 873 533,85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2C1EB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Třída 6 </w:t>
            </w:r>
            <w:r w:rsidR="002C1EB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Kapitálové výdaje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1 300 525,18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1 822 643,42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1 563 796 876,27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ind w:firstLineChars="100" w:firstLine="20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Konsolidace výdajů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0413D0" w:rsidP="0090411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3D0" w:rsidRPr="00B11978" w:rsidRDefault="000413D0" w:rsidP="009041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Saldo příjmů a výdajů před konsolidací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2C1EB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6E4">
              <w:rPr>
                <w:rFonts w:ascii="Arial" w:hAnsi="Arial" w:cs="Arial"/>
                <w:b/>
                <w:sz w:val="20"/>
                <w:szCs w:val="20"/>
              </w:rPr>
              <w:t>−</w:t>
            </w:r>
            <w:r w:rsidR="000413D0"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6 981 616,22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2C1EB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047D">
              <w:rPr>
                <w:rFonts w:ascii="Arial" w:hAnsi="Arial" w:cs="Arial"/>
                <w:b/>
                <w:sz w:val="20"/>
                <w:szCs w:val="20"/>
              </w:rPr>
              <w:t>−</w:t>
            </w:r>
            <w:r w:rsidR="000413D0"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7 618 681,01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2C1EB0" w:rsidP="002B36E4">
            <w:pPr>
              <w:ind w:left="-1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047D">
              <w:rPr>
                <w:rFonts w:ascii="Arial" w:hAnsi="Arial" w:cs="Arial"/>
                <w:b/>
                <w:sz w:val="20"/>
                <w:szCs w:val="20"/>
              </w:rPr>
              <w:t>−</w:t>
            </w:r>
            <w:r w:rsidR="000413D0"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9 869 991 258,39</w:t>
            </w:r>
          </w:p>
        </w:tc>
      </w:tr>
      <w:tr w:rsidR="00203A6A" w:rsidRPr="00B11978" w:rsidTr="00203A6A">
        <w:trPr>
          <w:trHeight w:val="227"/>
        </w:trPr>
        <w:tc>
          <w:tcPr>
            <w:tcW w:w="21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3D0" w:rsidRPr="00B11978" w:rsidRDefault="000413D0" w:rsidP="009041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Saldo příjmů a výdajů po konsolidaci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2C1EB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047D">
              <w:rPr>
                <w:rFonts w:ascii="Arial" w:hAnsi="Arial" w:cs="Arial"/>
                <w:b/>
                <w:sz w:val="20"/>
                <w:szCs w:val="20"/>
              </w:rPr>
              <w:t>−</w:t>
            </w:r>
            <w:r w:rsidR="000413D0"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6 981 616,22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413D0" w:rsidRPr="00B11978" w:rsidRDefault="002C1EB0" w:rsidP="009041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047D">
              <w:rPr>
                <w:rFonts w:ascii="Arial" w:hAnsi="Arial" w:cs="Arial"/>
                <w:b/>
                <w:sz w:val="20"/>
                <w:szCs w:val="20"/>
              </w:rPr>
              <w:t>−</w:t>
            </w:r>
            <w:r w:rsidR="000413D0"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7 618 681,01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413D0" w:rsidRPr="00B11978" w:rsidRDefault="002C1EB0" w:rsidP="002B36E4">
            <w:pPr>
              <w:ind w:left="-1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047D">
              <w:rPr>
                <w:rFonts w:ascii="Arial" w:hAnsi="Arial" w:cs="Arial"/>
                <w:b/>
                <w:sz w:val="20"/>
                <w:szCs w:val="20"/>
              </w:rPr>
              <w:t>−</w:t>
            </w:r>
            <w:r w:rsidR="000413D0"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9 869 991 258,39</w:t>
            </w:r>
          </w:p>
        </w:tc>
      </w:tr>
    </w:tbl>
    <w:p w:rsidR="000413D0" w:rsidRPr="00A00BEB" w:rsidRDefault="000413D0" w:rsidP="002B36E4">
      <w:pPr>
        <w:spacing w:before="60" w:line="216" w:lineRule="auto"/>
        <w:ind w:left="567" w:hanging="567"/>
        <w:jc w:val="left"/>
        <w:rPr>
          <w:rFonts w:ascii="Arial" w:hAnsi="Arial" w:cs="Arial"/>
          <w:sz w:val="18"/>
          <w:szCs w:val="18"/>
        </w:rPr>
      </w:pPr>
      <w:r w:rsidRPr="00A00BEB">
        <w:rPr>
          <w:rFonts w:ascii="Arial" w:hAnsi="Arial" w:cs="Arial"/>
          <w:b/>
          <w:sz w:val="18"/>
          <w:szCs w:val="18"/>
        </w:rPr>
        <w:t>Zdroj:</w:t>
      </w:r>
      <w:r w:rsidRPr="00A00BEB">
        <w:rPr>
          <w:rFonts w:ascii="Arial" w:hAnsi="Arial" w:cs="Arial"/>
          <w:sz w:val="18"/>
          <w:szCs w:val="18"/>
        </w:rPr>
        <w:t xml:space="preserve"> </w:t>
      </w:r>
      <w:r w:rsidR="002C1EB0">
        <w:rPr>
          <w:rFonts w:ascii="Arial" w:hAnsi="Arial" w:cs="Arial"/>
          <w:sz w:val="18"/>
          <w:szCs w:val="18"/>
        </w:rPr>
        <w:t>v</w:t>
      </w:r>
      <w:r w:rsidRPr="00A00BEB">
        <w:rPr>
          <w:rFonts w:ascii="Arial" w:hAnsi="Arial" w:cs="Arial"/>
          <w:sz w:val="18"/>
          <w:szCs w:val="18"/>
        </w:rPr>
        <w:t>ýkaz pro hodnocení plnění rozpočtu správců kapitol, organizačních složek státu a státních fondů (dále také „výkaz pro hodnocení plnění rozpočtu“) sestavený k 31. 12. 2011, 31. 12. 2012 a k 31. 12. 2013</w:t>
      </w:r>
      <w:r w:rsidR="00A263EE" w:rsidRPr="00A00BEB">
        <w:rPr>
          <w:rFonts w:ascii="Arial" w:hAnsi="Arial" w:cs="Arial"/>
          <w:sz w:val="18"/>
          <w:szCs w:val="18"/>
        </w:rPr>
        <w:t>.</w:t>
      </w:r>
    </w:p>
    <w:p w:rsidR="000413D0" w:rsidRPr="00A00BEB" w:rsidRDefault="000413D0" w:rsidP="002B36E4">
      <w:pPr>
        <w:spacing w:line="216" w:lineRule="auto"/>
        <w:ind w:left="1038" w:hanging="1038"/>
        <w:rPr>
          <w:rFonts w:ascii="Arial" w:hAnsi="Arial" w:cs="Arial"/>
          <w:sz w:val="18"/>
          <w:szCs w:val="18"/>
        </w:rPr>
      </w:pPr>
      <w:r w:rsidRPr="00A00BEB">
        <w:rPr>
          <w:rFonts w:ascii="Arial" w:hAnsi="Arial" w:cs="Arial"/>
          <w:b/>
          <w:sz w:val="18"/>
          <w:szCs w:val="18"/>
        </w:rPr>
        <w:t>Poznámka:</w:t>
      </w:r>
      <w:r w:rsidRPr="00A00BEB">
        <w:rPr>
          <w:rFonts w:ascii="Arial" w:hAnsi="Arial" w:cs="Arial"/>
          <w:sz w:val="18"/>
          <w:szCs w:val="18"/>
        </w:rPr>
        <w:t xml:space="preserve"> Ve „výkazu pro hodnocení plnění rozpočtu“ za období roku 2011 a 2012 jsou hodnoty uvedeny v tis. Kč na </w:t>
      </w:r>
      <w:r w:rsidR="002C1EB0">
        <w:rPr>
          <w:rFonts w:ascii="Arial" w:hAnsi="Arial" w:cs="Arial"/>
          <w:sz w:val="18"/>
          <w:szCs w:val="18"/>
        </w:rPr>
        <w:t>dvě</w:t>
      </w:r>
      <w:r w:rsidRPr="00A00BEB">
        <w:rPr>
          <w:rFonts w:ascii="Arial" w:hAnsi="Arial" w:cs="Arial"/>
          <w:sz w:val="18"/>
          <w:szCs w:val="18"/>
        </w:rPr>
        <w:t xml:space="preserve"> des</w:t>
      </w:r>
      <w:r w:rsidR="002C1EB0">
        <w:rPr>
          <w:rFonts w:ascii="Arial" w:hAnsi="Arial" w:cs="Arial"/>
          <w:sz w:val="18"/>
          <w:szCs w:val="18"/>
        </w:rPr>
        <w:t>etinná</w:t>
      </w:r>
      <w:r w:rsidRPr="00A00BEB">
        <w:rPr>
          <w:rFonts w:ascii="Arial" w:hAnsi="Arial" w:cs="Arial"/>
          <w:sz w:val="18"/>
          <w:szCs w:val="18"/>
        </w:rPr>
        <w:t xml:space="preserve"> místa, ve „výkazu pro hodnocení plnění rozpočtu“ za období roku 2013 jsou hodnoty uvedeny v Kč na </w:t>
      </w:r>
      <w:r w:rsidR="002C1EB0">
        <w:rPr>
          <w:rFonts w:ascii="Arial" w:hAnsi="Arial" w:cs="Arial"/>
          <w:sz w:val="18"/>
          <w:szCs w:val="18"/>
        </w:rPr>
        <w:t>dvě</w:t>
      </w:r>
      <w:r w:rsidRPr="00A00BEB">
        <w:rPr>
          <w:rFonts w:ascii="Arial" w:hAnsi="Arial" w:cs="Arial"/>
          <w:sz w:val="18"/>
          <w:szCs w:val="18"/>
        </w:rPr>
        <w:t xml:space="preserve"> des</w:t>
      </w:r>
      <w:r w:rsidR="002C1EB0">
        <w:rPr>
          <w:rFonts w:ascii="Arial" w:hAnsi="Arial" w:cs="Arial"/>
          <w:sz w:val="18"/>
          <w:szCs w:val="18"/>
        </w:rPr>
        <w:t>etinná</w:t>
      </w:r>
      <w:r w:rsidRPr="00A00BEB">
        <w:rPr>
          <w:rFonts w:ascii="Arial" w:hAnsi="Arial" w:cs="Arial"/>
          <w:sz w:val="18"/>
          <w:szCs w:val="18"/>
        </w:rPr>
        <w:t xml:space="preserve"> </w:t>
      </w:r>
      <w:r w:rsidR="00A263EE" w:rsidRPr="00A00BEB">
        <w:rPr>
          <w:rFonts w:ascii="Arial" w:hAnsi="Arial" w:cs="Arial"/>
          <w:sz w:val="18"/>
          <w:szCs w:val="18"/>
        </w:rPr>
        <w:t>m</w:t>
      </w:r>
      <w:r w:rsidRPr="00A00BEB">
        <w:rPr>
          <w:rFonts w:ascii="Arial" w:hAnsi="Arial" w:cs="Arial"/>
          <w:sz w:val="18"/>
          <w:szCs w:val="18"/>
        </w:rPr>
        <w:t>ísta</w:t>
      </w:r>
      <w:r w:rsidR="00A263EE" w:rsidRPr="00A00BEB">
        <w:rPr>
          <w:rFonts w:ascii="Arial" w:hAnsi="Arial" w:cs="Arial"/>
          <w:sz w:val="18"/>
          <w:szCs w:val="18"/>
        </w:rPr>
        <w:t>.</w:t>
      </w:r>
    </w:p>
    <w:p w:rsidR="000413D0" w:rsidRDefault="000413D0" w:rsidP="002B36E4">
      <w:pPr>
        <w:spacing w:line="216" w:lineRule="auto"/>
        <w:ind w:left="1106" w:hanging="1106"/>
        <w:rPr>
          <w:rFonts w:ascii="Arial" w:hAnsi="Arial" w:cs="Arial"/>
          <w:sz w:val="18"/>
          <w:szCs w:val="18"/>
        </w:rPr>
      </w:pPr>
      <w:r w:rsidRPr="00A00BEB">
        <w:rPr>
          <w:rFonts w:ascii="Arial" w:hAnsi="Arial" w:cs="Arial"/>
          <w:b/>
          <w:sz w:val="18"/>
          <w:szCs w:val="18"/>
        </w:rPr>
        <w:t>Vysvětlivka:</w:t>
      </w:r>
      <w:r w:rsidRPr="00A00BEB">
        <w:rPr>
          <w:rFonts w:ascii="Arial" w:hAnsi="Arial" w:cs="Arial"/>
          <w:sz w:val="18"/>
          <w:szCs w:val="18"/>
        </w:rPr>
        <w:t xml:space="preserve"> Běžné výdaje roku 2013 se mimo jiné zvýšily o úhradu částky v celkové výši 1 959 071 265 Kč, vyplacené šestnácti církvím a náboženským společnostem v rámci finančního vypořádání mezi státem a církvemi a náboženskými společnostmi na základě zákona č. 428/2012 Sb. Jedná se o úhradu první ze třiceti ročních splátek. Navýšení běžných výdajů ovlivnily také neinvestiční transfery státním fondům.</w:t>
      </w:r>
    </w:p>
    <w:p w:rsidR="00C266FE" w:rsidRDefault="00C266FE" w:rsidP="00BA3C00">
      <w:pPr>
        <w:pStyle w:val="Obsah1"/>
      </w:pPr>
    </w:p>
    <w:p w:rsidR="001337C4" w:rsidRDefault="00A27BC0" w:rsidP="00BA3C00">
      <w:pPr>
        <w:pStyle w:val="Obsah1"/>
      </w:pPr>
      <w:r>
        <w:t>V </w:t>
      </w:r>
      <w:r w:rsidR="001337C4" w:rsidRPr="00B11978">
        <w:t xml:space="preserve">oblasti mzdových nákladů došlo </w:t>
      </w:r>
      <w:r>
        <w:t>v </w:t>
      </w:r>
      <w:r w:rsidR="001337C4" w:rsidRPr="00B11978">
        <w:t xml:space="preserve">roce 2012 oproti roku 2011 </w:t>
      </w:r>
      <w:r>
        <w:t>k </w:t>
      </w:r>
      <w:r w:rsidR="001337C4" w:rsidRPr="00B11978">
        <w:t xml:space="preserve">nárůstu o 3,12 %, </w:t>
      </w:r>
      <w:r>
        <w:t>v </w:t>
      </w:r>
      <w:r w:rsidR="001337C4" w:rsidRPr="00B11978">
        <w:t xml:space="preserve">roce 2013 se tyto náklady oproti roku 2012 navýšily o 2,84 %. Průměrný hrubý měsíční plat </w:t>
      </w:r>
      <w:r w:rsidR="00FD4631">
        <w:t>zaměstnanců v </w:t>
      </w:r>
      <w:r w:rsidR="001337C4" w:rsidRPr="00B11978">
        <w:t>ro</w:t>
      </w:r>
      <w:r w:rsidR="00FD4631">
        <w:t>ce</w:t>
      </w:r>
      <w:r w:rsidR="001337C4" w:rsidRPr="00B11978">
        <w:t xml:space="preserve"> 2012 činil 35 418 Kč, </w:t>
      </w:r>
      <w:r>
        <w:t>v </w:t>
      </w:r>
      <w:r w:rsidR="001337C4" w:rsidRPr="00B11978">
        <w:t xml:space="preserve">roce 2013 došlo </w:t>
      </w:r>
      <w:r>
        <w:t>k </w:t>
      </w:r>
      <w:r w:rsidR="001337C4" w:rsidRPr="00B11978">
        <w:t xml:space="preserve">navýšení na 37 888 Kč, </w:t>
      </w:r>
      <w:r w:rsidR="00CA39F3">
        <w:t>což byl</w:t>
      </w:r>
      <w:r w:rsidR="001337C4" w:rsidRPr="00B11978">
        <w:t xml:space="preserve"> nárůst </w:t>
      </w:r>
      <w:r w:rsidR="00CA39F3">
        <w:t>o</w:t>
      </w:r>
      <w:r w:rsidR="001337C4" w:rsidRPr="00B11978">
        <w:t xml:space="preserve"> 6,97</w:t>
      </w:r>
      <w:r w:rsidR="00CA39F3">
        <w:t> </w:t>
      </w:r>
      <w:r w:rsidR="001337C4" w:rsidRPr="00B11978">
        <w:t>%. Průměrný počet zaměstnanců činil 268 v roce 2011, 274 v roce 2012 a</w:t>
      </w:r>
      <w:r w:rsidR="00FD4631">
        <w:t> </w:t>
      </w:r>
      <w:r w:rsidR="001337C4" w:rsidRPr="00B11978">
        <w:t>270 v roce 2013.</w:t>
      </w:r>
      <w:r w:rsidR="001337C4" w:rsidRPr="00B11978">
        <w:rPr>
          <w:rStyle w:val="Znakapoznpodarou"/>
          <w:rFonts w:cs="Arial"/>
        </w:rPr>
        <w:footnoteReference w:id="6"/>
      </w:r>
    </w:p>
    <w:p w:rsidR="00BA3C00" w:rsidRPr="002B36E4" w:rsidRDefault="00BA3C00" w:rsidP="00BA3C00">
      <w:pPr>
        <w:rPr>
          <w:rFonts w:ascii="Arial" w:hAnsi="Arial" w:cs="Arial"/>
          <w:sz w:val="22"/>
          <w:lang w:eastAsia="cs-CZ"/>
        </w:rPr>
      </w:pPr>
    </w:p>
    <w:p w:rsidR="000413D0" w:rsidRPr="002B36E4" w:rsidRDefault="00C266FE" w:rsidP="002B36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2. </w:t>
      </w:r>
      <w:r w:rsidR="0090411D" w:rsidRPr="002B36E4">
        <w:rPr>
          <w:rFonts w:ascii="Arial" w:hAnsi="Arial" w:cs="Arial"/>
          <w:b/>
          <w:sz w:val="22"/>
        </w:rPr>
        <w:t xml:space="preserve">Nedostatky </w:t>
      </w:r>
      <w:r w:rsidR="00E43575" w:rsidRPr="002B36E4">
        <w:rPr>
          <w:rFonts w:ascii="Arial" w:hAnsi="Arial" w:cs="Arial"/>
          <w:b/>
          <w:sz w:val="22"/>
        </w:rPr>
        <w:t>v</w:t>
      </w:r>
      <w:r w:rsidR="00D208F8" w:rsidRPr="002B36E4">
        <w:rPr>
          <w:rFonts w:ascii="Arial" w:hAnsi="Arial" w:cs="Arial"/>
          <w:b/>
          <w:sz w:val="22"/>
        </w:rPr>
        <w:t> </w:t>
      </w:r>
      <w:r w:rsidR="0090411D" w:rsidRPr="002B36E4">
        <w:rPr>
          <w:rFonts w:ascii="Arial" w:hAnsi="Arial" w:cs="Arial"/>
          <w:b/>
          <w:sz w:val="22"/>
        </w:rPr>
        <w:t>účetnictví</w:t>
      </w:r>
    </w:p>
    <w:p w:rsidR="00C266FE" w:rsidRDefault="00C266FE" w:rsidP="002B36E4">
      <w:pPr>
        <w:pStyle w:val="Odstavecseseznamem"/>
        <w:ind w:left="0"/>
        <w:contextualSpacing w:val="0"/>
        <w:rPr>
          <w:rFonts w:ascii="Arial" w:hAnsi="Arial" w:cs="Arial"/>
          <w:sz w:val="22"/>
          <w:lang w:val="cs-CZ"/>
        </w:rPr>
      </w:pPr>
    </w:p>
    <w:p w:rsidR="000413D0" w:rsidRDefault="000413D0" w:rsidP="002B36E4">
      <w:pPr>
        <w:pStyle w:val="Odstavecseseznamem"/>
        <w:ind w:left="0"/>
        <w:contextualSpacing w:val="0"/>
        <w:rPr>
          <w:rFonts w:ascii="Arial" w:hAnsi="Arial" w:cs="Arial"/>
          <w:sz w:val="22"/>
          <w:lang w:val="cs-CZ"/>
        </w:rPr>
      </w:pPr>
      <w:r w:rsidRPr="00B11978">
        <w:rPr>
          <w:rFonts w:ascii="Arial" w:hAnsi="Arial" w:cs="Arial"/>
          <w:sz w:val="22"/>
          <w:lang w:val="cs-CZ"/>
        </w:rPr>
        <w:t>Kontrol</w:t>
      </w:r>
      <w:r w:rsidR="00CA39F3">
        <w:rPr>
          <w:rFonts w:ascii="Arial" w:hAnsi="Arial" w:cs="Arial"/>
          <w:sz w:val="22"/>
          <w:lang w:val="cs-CZ"/>
        </w:rPr>
        <w:t>ní akcí</w:t>
      </w:r>
      <w:r w:rsidRPr="00B11978">
        <w:rPr>
          <w:rFonts w:ascii="Arial" w:hAnsi="Arial" w:cs="Arial"/>
          <w:sz w:val="22"/>
          <w:lang w:val="cs-CZ"/>
        </w:rPr>
        <w:t xml:space="preserve"> </w:t>
      </w:r>
      <w:r w:rsidR="00A056F0">
        <w:rPr>
          <w:rFonts w:ascii="Arial" w:hAnsi="Arial" w:cs="Arial"/>
          <w:sz w:val="22"/>
          <w:lang w:val="cs-CZ"/>
        </w:rPr>
        <w:t xml:space="preserve">NKÚ </w:t>
      </w:r>
      <w:r w:rsidRPr="00B11978">
        <w:rPr>
          <w:rFonts w:ascii="Arial" w:hAnsi="Arial" w:cs="Arial"/>
          <w:sz w:val="22"/>
          <w:lang w:val="cs-CZ"/>
        </w:rPr>
        <w:t>bylo zjištěno, že účetnictví MK nebylo v účetních obdobích</w:t>
      </w:r>
      <w:r w:rsidR="000512FA">
        <w:rPr>
          <w:rStyle w:val="Znakapoznpodarou"/>
          <w:rFonts w:ascii="Arial" w:hAnsi="Arial"/>
          <w:sz w:val="22"/>
          <w:lang w:val="cs-CZ"/>
        </w:rPr>
        <w:footnoteReference w:id="7"/>
      </w:r>
      <w:r w:rsidRPr="00B11978">
        <w:rPr>
          <w:rFonts w:ascii="Arial" w:hAnsi="Arial" w:cs="Arial"/>
          <w:sz w:val="22"/>
          <w:lang w:val="cs-CZ"/>
        </w:rPr>
        <w:t xml:space="preserve"> 201</w:t>
      </w:r>
      <w:r w:rsidR="00E41CE9">
        <w:rPr>
          <w:rFonts w:ascii="Arial" w:hAnsi="Arial" w:cs="Arial"/>
          <w:sz w:val="22"/>
          <w:lang w:val="cs-CZ"/>
        </w:rPr>
        <w:t>1</w:t>
      </w:r>
      <w:r w:rsidRPr="00B11978">
        <w:rPr>
          <w:rFonts w:ascii="Arial" w:hAnsi="Arial" w:cs="Arial"/>
          <w:sz w:val="22"/>
          <w:lang w:val="cs-CZ"/>
        </w:rPr>
        <w:t xml:space="preserve"> až 2013 správné</w:t>
      </w:r>
      <w:r w:rsidR="00097EEC">
        <w:rPr>
          <w:rFonts w:ascii="Arial" w:hAnsi="Arial" w:cs="Arial"/>
          <w:sz w:val="22"/>
          <w:lang w:val="cs-CZ"/>
        </w:rPr>
        <w:t>,</w:t>
      </w:r>
      <w:r w:rsidRPr="00B11978">
        <w:rPr>
          <w:rFonts w:ascii="Arial" w:hAnsi="Arial" w:cs="Arial"/>
          <w:sz w:val="22"/>
          <w:lang w:val="cs-CZ"/>
        </w:rPr>
        <w:t xml:space="preserve"> úplné</w:t>
      </w:r>
      <w:r w:rsidR="00A056F0">
        <w:rPr>
          <w:rFonts w:ascii="Arial" w:hAnsi="Arial" w:cs="Arial"/>
          <w:sz w:val="22"/>
          <w:lang w:val="cs-CZ"/>
        </w:rPr>
        <w:t>, průkazné, srozumitelné</w:t>
      </w:r>
      <w:r w:rsidR="00097EEC">
        <w:rPr>
          <w:rFonts w:ascii="Arial" w:hAnsi="Arial" w:cs="Arial"/>
          <w:sz w:val="22"/>
          <w:lang w:val="cs-CZ"/>
        </w:rPr>
        <w:t xml:space="preserve"> a přehledné </w:t>
      </w:r>
      <w:r w:rsidRPr="00B11978">
        <w:rPr>
          <w:rFonts w:ascii="Arial" w:hAnsi="Arial" w:cs="Arial"/>
          <w:sz w:val="22"/>
          <w:lang w:val="cs-CZ"/>
        </w:rPr>
        <w:t>ve smyslu ustanovení § 8 zákona o</w:t>
      </w:r>
      <w:r w:rsidR="000512FA">
        <w:rPr>
          <w:rFonts w:ascii="Arial" w:hAnsi="Arial" w:cs="Arial"/>
          <w:sz w:val="22"/>
          <w:lang w:val="cs-CZ"/>
        </w:rPr>
        <w:t> </w:t>
      </w:r>
      <w:r w:rsidRPr="00B11978">
        <w:rPr>
          <w:rFonts w:ascii="Arial" w:hAnsi="Arial" w:cs="Arial"/>
          <w:sz w:val="22"/>
          <w:lang w:val="cs-CZ"/>
        </w:rPr>
        <w:t>účetnictví</w:t>
      </w:r>
      <w:r w:rsidR="00097EEC">
        <w:rPr>
          <w:rFonts w:ascii="Arial" w:hAnsi="Arial" w:cs="Arial"/>
          <w:sz w:val="22"/>
          <w:lang w:val="cs-CZ"/>
        </w:rPr>
        <w:t>.</w:t>
      </w:r>
    </w:p>
    <w:p w:rsidR="00C266FE" w:rsidRPr="00B11978" w:rsidRDefault="00C266FE" w:rsidP="002B36E4">
      <w:pPr>
        <w:pStyle w:val="Odstavecseseznamem"/>
        <w:ind w:left="0"/>
        <w:contextualSpacing w:val="0"/>
        <w:rPr>
          <w:rFonts w:ascii="Arial" w:hAnsi="Arial"/>
          <w:sz w:val="22"/>
          <w:lang w:val="cs-CZ"/>
        </w:rPr>
      </w:pPr>
    </w:p>
    <w:p w:rsidR="00DE7BF3" w:rsidRDefault="00DE7BF3" w:rsidP="002B36E4">
      <w:pPr>
        <w:rPr>
          <w:rFonts w:ascii="Arial" w:hAnsi="Arial" w:cs="Arial"/>
          <w:sz w:val="22"/>
        </w:rPr>
      </w:pPr>
      <w:r w:rsidRPr="001337C4">
        <w:rPr>
          <w:rFonts w:ascii="Arial" w:hAnsi="Arial" w:cs="Arial"/>
          <w:sz w:val="22"/>
        </w:rPr>
        <w:t xml:space="preserve">MK ke konci běžného rozpočtového roku 2011 až 2013 v rozporu s ustanovením § 49 odst. 2 zákona </w:t>
      </w:r>
      <w:r>
        <w:rPr>
          <w:rFonts w:ascii="Arial" w:hAnsi="Arial" w:cs="Arial"/>
          <w:sz w:val="22"/>
        </w:rPr>
        <w:t>o rozpočtových pravidlech</w:t>
      </w:r>
      <w:r w:rsidRPr="001337C4">
        <w:rPr>
          <w:rFonts w:ascii="Arial" w:hAnsi="Arial" w:cs="Arial"/>
          <w:sz w:val="22"/>
        </w:rPr>
        <w:t xml:space="preserve"> nevyúčtovalo zálohy na dodávky energií a na spotřebu pohonných hmot. MK dále porušilo ustanovení § 3 o</w:t>
      </w:r>
      <w:r w:rsidR="00E334D2" w:rsidRPr="00E334D2">
        <w:rPr>
          <w:rFonts w:ascii="Arial" w:hAnsi="Arial" w:cs="Arial"/>
          <w:sz w:val="22"/>
        </w:rPr>
        <w:t xml:space="preserve">dst. 1 zákona </w:t>
      </w:r>
      <w:r w:rsidR="00E41CE9">
        <w:rPr>
          <w:rFonts w:ascii="Arial" w:hAnsi="Arial" w:cs="Arial"/>
          <w:sz w:val="22"/>
        </w:rPr>
        <w:t>o účetnictví</w:t>
      </w:r>
      <w:r w:rsidR="00E334D2" w:rsidRPr="00E334D2">
        <w:rPr>
          <w:rFonts w:ascii="Arial" w:hAnsi="Arial" w:cs="Arial"/>
          <w:sz w:val="22"/>
        </w:rPr>
        <w:t xml:space="preserve"> a</w:t>
      </w:r>
      <w:r w:rsidR="00E334D2">
        <w:rPr>
          <w:rFonts w:ascii="Arial" w:hAnsi="Arial" w:cs="Arial"/>
          <w:sz w:val="22"/>
        </w:rPr>
        <w:t> </w:t>
      </w:r>
      <w:r w:rsidRPr="001337C4">
        <w:rPr>
          <w:rFonts w:ascii="Arial" w:hAnsi="Arial" w:cs="Arial"/>
          <w:sz w:val="22"/>
        </w:rPr>
        <w:t>ustanovení § 32 odst. 9 písm. c) vyhlášky č.</w:t>
      </w:r>
      <w:r w:rsidR="00CD6042">
        <w:rPr>
          <w:rFonts w:ascii="Arial" w:hAnsi="Arial" w:cs="Arial"/>
          <w:sz w:val="22"/>
        </w:rPr>
        <w:t> </w:t>
      </w:r>
      <w:r w:rsidR="00E334D2" w:rsidRPr="00B11978">
        <w:rPr>
          <w:rFonts w:ascii="Arial" w:hAnsi="Arial" w:cs="Arial"/>
          <w:sz w:val="22"/>
        </w:rPr>
        <w:t>410/2009 Sb.</w:t>
      </w:r>
      <w:r w:rsidR="00E334D2">
        <w:rPr>
          <w:rStyle w:val="Znakapoznpodarou"/>
          <w:rFonts w:ascii="Arial" w:hAnsi="Arial"/>
          <w:sz w:val="22"/>
        </w:rPr>
        <w:footnoteReference w:id="8"/>
      </w:r>
      <w:r w:rsidR="00E334D2" w:rsidRPr="00B11978">
        <w:rPr>
          <w:rFonts w:ascii="Arial" w:hAnsi="Arial" w:cs="Arial"/>
          <w:sz w:val="22"/>
        </w:rPr>
        <w:t xml:space="preserve"> </w:t>
      </w:r>
      <w:r w:rsidRPr="001337C4">
        <w:rPr>
          <w:rFonts w:ascii="Arial" w:hAnsi="Arial" w:cs="Arial"/>
          <w:sz w:val="22"/>
        </w:rPr>
        <w:t xml:space="preserve">tím, že k 31. 12. </w:t>
      </w:r>
      <w:r w:rsidR="00A27BC0">
        <w:rPr>
          <w:rFonts w:ascii="Arial" w:hAnsi="Arial" w:cs="Arial"/>
          <w:sz w:val="22"/>
        </w:rPr>
        <w:t>v </w:t>
      </w:r>
      <w:r w:rsidRPr="001337C4">
        <w:rPr>
          <w:rFonts w:ascii="Arial" w:hAnsi="Arial" w:cs="Arial"/>
          <w:sz w:val="22"/>
        </w:rPr>
        <w:t xml:space="preserve">letech 2011 až 2013 neúčtovalo o nákladech na dodávky plynu, vodného, elektřiny, spotřebu pohonných hmot apod. na příslušných nákladových účtech a na účtu 389 – </w:t>
      </w:r>
      <w:r w:rsidRPr="001337C4">
        <w:rPr>
          <w:rFonts w:ascii="Arial" w:hAnsi="Arial" w:cs="Arial"/>
          <w:i/>
          <w:iCs/>
          <w:sz w:val="22"/>
        </w:rPr>
        <w:t>Dohadné účty pasivní</w:t>
      </w:r>
      <w:r w:rsidRPr="002B36E4">
        <w:rPr>
          <w:rFonts w:ascii="Arial" w:hAnsi="Arial" w:cs="Arial"/>
          <w:iCs/>
          <w:sz w:val="22"/>
        </w:rPr>
        <w:t>,</w:t>
      </w:r>
      <w:r w:rsidRPr="001337C4">
        <w:rPr>
          <w:rFonts w:ascii="Arial" w:hAnsi="Arial" w:cs="Arial"/>
          <w:sz w:val="22"/>
        </w:rPr>
        <w:t xml:space="preserve"> čímž např. podhodnotilo položku </w:t>
      </w:r>
      <w:r w:rsidR="00CA39F3">
        <w:rPr>
          <w:rFonts w:ascii="Arial" w:hAnsi="Arial" w:cs="Arial"/>
          <w:sz w:val="22"/>
        </w:rPr>
        <w:t>„</w:t>
      </w:r>
      <w:r w:rsidRPr="001337C4">
        <w:rPr>
          <w:rFonts w:ascii="Arial" w:hAnsi="Arial" w:cs="Arial"/>
          <w:sz w:val="22"/>
        </w:rPr>
        <w:t>náklady z</w:t>
      </w:r>
      <w:r w:rsidR="00CA39F3">
        <w:rPr>
          <w:rFonts w:ascii="Arial" w:hAnsi="Arial" w:cs="Arial"/>
          <w:sz w:val="22"/>
        </w:rPr>
        <w:t> </w:t>
      </w:r>
      <w:r w:rsidRPr="001337C4">
        <w:rPr>
          <w:rFonts w:ascii="Arial" w:hAnsi="Arial" w:cs="Arial"/>
          <w:sz w:val="22"/>
        </w:rPr>
        <w:t>činnosti</w:t>
      </w:r>
      <w:r w:rsidR="00CA39F3">
        <w:rPr>
          <w:rFonts w:ascii="Arial" w:hAnsi="Arial" w:cs="Arial"/>
          <w:sz w:val="22"/>
        </w:rPr>
        <w:t>“</w:t>
      </w:r>
      <w:r w:rsidRPr="001337C4">
        <w:rPr>
          <w:rFonts w:ascii="Arial" w:hAnsi="Arial" w:cs="Arial"/>
          <w:sz w:val="22"/>
        </w:rPr>
        <w:t xml:space="preserve"> za účetní období 2012 o částku 304 476,98 Kč a za účetní období 2013 nadhodnotilo </w:t>
      </w:r>
      <w:r w:rsidR="00E41CE9">
        <w:rPr>
          <w:rFonts w:ascii="Arial" w:hAnsi="Arial" w:cs="Arial"/>
          <w:sz w:val="22"/>
        </w:rPr>
        <w:t xml:space="preserve">tuto </w:t>
      </w:r>
      <w:r w:rsidRPr="001337C4">
        <w:rPr>
          <w:rFonts w:ascii="Arial" w:hAnsi="Arial" w:cs="Arial"/>
          <w:sz w:val="22"/>
        </w:rPr>
        <w:t>položku o částku 147 681,84</w:t>
      </w:r>
      <w:r w:rsidR="005A17F1">
        <w:rPr>
          <w:rFonts w:ascii="Arial" w:hAnsi="Arial" w:cs="Arial"/>
          <w:sz w:val="22"/>
        </w:rPr>
        <w:t> </w:t>
      </w:r>
      <w:r w:rsidRPr="001337C4">
        <w:rPr>
          <w:rFonts w:ascii="Arial" w:hAnsi="Arial" w:cs="Arial"/>
          <w:sz w:val="22"/>
        </w:rPr>
        <w:t xml:space="preserve">Kč. </w:t>
      </w:r>
    </w:p>
    <w:p w:rsidR="00C266FE" w:rsidRPr="001337C4" w:rsidRDefault="00C266FE" w:rsidP="002B36E4">
      <w:pPr>
        <w:rPr>
          <w:rFonts w:ascii="Arial" w:hAnsi="Arial" w:cs="Arial"/>
          <w:sz w:val="22"/>
        </w:rPr>
      </w:pPr>
    </w:p>
    <w:p w:rsidR="00362C0D" w:rsidRDefault="000413D0" w:rsidP="002B36E4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bCs/>
          <w:sz w:val="22"/>
        </w:rPr>
        <w:lastRenderedPageBreak/>
        <w:t>MK nepostupovalo v letech 201</w:t>
      </w:r>
      <w:r w:rsidR="00DE7BF3">
        <w:rPr>
          <w:rFonts w:ascii="Arial" w:hAnsi="Arial" w:cs="Arial"/>
          <w:bCs/>
          <w:sz w:val="22"/>
        </w:rPr>
        <w:t>1</w:t>
      </w:r>
      <w:r w:rsidRPr="00B11978">
        <w:rPr>
          <w:rFonts w:ascii="Arial" w:hAnsi="Arial" w:cs="Arial"/>
          <w:bCs/>
          <w:sz w:val="22"/>
        </w:rPr>
        <w:t xml:space="preserve"> až 2013 v souladu s ustanovením § 4 odst. 8 zákona o účetnictví, neboť v</w:t>
      </w:r>
      <w:r w:rsidR="006A490F">
        <w:rPr>
          <w:rFonts w:ascii="Arial" w:hAnsi="Arial" w:cs="Arial"/>
          <w:bCs/>
          <w:sz w:val="22"/>
        </w:rPr>
        <w:t>e</w:t>
      </w:r>
      <w:r w:rsidRPr="00B11978">
        <w:rPr>
          <w:rFonts w:ascii="Arial" w:hAnsi="Arial" w:cs="Arial"/>
          <w:bCs/>
          <w:sz w:val="22"/>
        </w:rPr>
        <w:t xml:space="preserve"> zjištěných případech vykazovalo majetek </w:t>
      </w:r>
      <w:r w:rsidRPr="00B11978">
        <w:rPr>
          <w:rFonts w:ascii="Arial" w:hAnsi="Arial" w:cs="Arial"/>
          <w:sz w:val="22"/>
        </w:rPr>
        <w:t xml:space="preserve">v hodnotě </w:t>
      </w:r>
      <w:r w:rsidRPr="00B11978">
        <w:rPr>
          <w:rFonts w:ascii="Arial" w:hAnsi="Arial" w:cs="Arial"/>
          <w:bCs/>
          <w:sz w:val="22"/>
        </w:rPr>
        <w:t>4 711</w:t>
      </w:r>
      <w:r w:rsidR="00CC23F3">
        <w:rPr>
          <w:rFonts w:ascii="Arial" w:hAnsi="Arial" w:cs="Arial"/>
          <w:bCs/>
          <w:sz w:val="22"/>
        </w:rPr>
        <w:t> </w:t>
      </w:r>
      <w:r w:rsidRPr="00B11978">
        <w:rPr>
          <w:rFonts w:ascii="Arial" w:hAnsi="Arial" w:cs="Arial"/>
          <w:bCs/>
          <w:sz w:val="22"/>
        </w:rPr>
        <w:t>178</w:t>
      </w:r>
      <w:r w:rsidR="00CC23F3">
        <w:rPr>
          <w:rFonts w:ascii="Arial" w:hAnsi="Arial" w:cs="Arial"/>
          <w:bCs/>
          <w:sz w:val="22"/>
        </w:rPr>
        <w:t> </w:t>
      </w:r>
      <w:r w:rsidRPr="00B11978">
        <w:rPr>
          <w:rFonts w:ascii="Arial" w:hAnsi="Arial" w:cs="Arial"/>
          <w:bCs/>
          <w:sz w:val="22"/>
        </w:rPr>
        <w:t xml:space="preserve">Kč na nesprávných </w:t>
      </w:r>
      <w:r w:rsidR="0090411D" w:rsidRPr="00B11978">
        <w:rPr>
          <w:rFonts w:ascii="Arial" w:hAnsi="Arial" w:cs="Arial"/>
          <w:bCs/>
          <w:sz w:val="22"/>
        </w:rPr>
        <w:t>položkách rozvahy, čímž došlo k nesprávnému vyk</w:t>
      </w:r>
      <w:r w:rsidR="00CA39F3">
        <w:rPr>
          <w:rFonts w:ascii="Arial" w:hAnsi="Arial" w:cs="Arial"/>
          <w:bCs/>
          <w:sz w:val="22"/>
        </w:rPr>
        <w:t>ázání</w:t>
      </w:r>
      <w:r w:rsidR="0090411D" w:rsidRPr="00B11978">
        <w:rPr>
          <w:rFonts w:ascii="Arial" w:hAnsi="Arial" w:cs="Arial"/>
          <w:bCs/>
          <w:sz w:val="22"/>
        </w:rPr>
        <w:t xml:space="preserve"> majetku v účetních závěrkách MK.</w:t>
      </w:r>
      <w:r w:rsidR="00362C0D" w:rsidRPr="00B11978">
        <w:rPr>
          <w:rFonts w:ascii="Arial" w:hAnsi="Arial" w:cs="Arial"/>
          <w:bCs/>
          <w:sz w:val="22"/>
        </w:rPr>
        <w:t xml:space="preserve"> </w:t>
      </w:r>
      <w:r w:rsidR="00D93C32" w:rsidRPr="00B11978">
        <w:rPr>
          <w:rFonts w:ascii="Arial" w:hAnsi="Arial" w:cs="Arial"/>
          <w:sz w:val="22"/>
        </w:rPr>
        <w:t xml:space="preserve">Například v roce 2013 účtovalo </w:t>
      </w:r>
      <w:r w:rsidR="008F3034">
        <w:rPr>
          <w:rFonts w:ascii="Arial" w:hAnsi="Arial" w:cs="Arial"/>
          <w:sz w:val="22"/>
        </w:rPr>
        <w:t>MK v účetních knihách o </w:t>
      </w:r>
      <w:r w:rsidR="00725EB3" w:rsidRPr="00B11978">
        <w:rPr>
          <w:rFonts w:ascii="Arial" w:hAnsi="Arial" w:cs="Arial"/>
          <w:sz w:val="22"/>
        </w:rPr>
        <w:t xml:space="preserve">nákladech na pořízení </w:t>
      </w:r>
      <w:r w:rsidR="00D93C32" w:rsidRPr="00B11978">
        <w:rPr>
          <w:rFonts w:ascii="Arial" w:hAnsi="Arial" w:cs="Arial"/>
          <w:sz w:val="22"/>
        </w:rPr>
        <w:t>6</w:t>
      </w:r>
      <w:r w:rsidR="00725EB3" w:rsidRPr="00B11978">
        <w:rPr>
          <w:rFonts w:ascii="Arial" w:hAnsi="Arial" w:cs="Arial"/>
          <w:sz w:val="22"/>
        </w:rPr>
        <w:t xml:space="preserve">0 ks mobilních telefonů v celkové pořizovací ceně </w:t>
      </w:r>
      <w:r w:rsidR="00725EB3" w:rsidRPr="00B11978">
        <w:rPr>
          <w:rFonts w:ascii="Arial" w:hAnsi="Arial" w:cs="Arial"/>
          <w:bCs/>
          <w:sz w:val="22"/>
        </w:rPr>
        <w:t xml:space="preserve">107 933 Kč nesprávně na účtu 549 </w:t>
      </w:r>
      <w:r w:rsidR="00860A75">
        <w:rPr>
          <w:rFonts w:ascii="Arial" w:hAnsi="Arial" w:cs="Arial"/>
          <w:bCs/>
          <w:sz w:val="22"/>
        </w:rPr>
        <w:t>–</w:t>
      </w:r>
      <w:r w:rsidR="00725EB3" w:rsidRPr="00B11978">
        <w:rPr>
          <w:rFonts w:ascii="Arial" w:hAnsi="Arial" w:cs="Arial"/>
          <w:bCs/>
          <w:i/>
          <w:sz w:val="22"/>
        </w:rPr>
        <w:t xml:space="preserve"> Ostatní náklady z činnosti </w:t>
      </w:r>
      <w:r w:rsidR="00725EB3" w:rsidRPr="00B11978">
        <w:rPr>
          <w:rFonts w:ascii="Arial" w:hAnsi="Arial" w:cs="Arial"/>
          <w:bCs/>
          <w:sz w:val="22"/>
        </w:rPr>
        <w:t xml:space="preserve">místo </w:t>
      </w:r>
      <w:r w:rsidR="00CA39F3">
        <w:rPr>
          <w:rFonts w:ascii="Arial" w:hAnsi="Arial" w:cs="Arial"/>
          <w:bCs/>
          <w:sz w:val="22"/>
        </w:rPr>
        <w:t xml:space="preserve">na </w:t>
      </w:r>
      <w:r w:rsidR="00725EB3" w:rsidRPr="00B11978">
        <w:rPr>
          <w:rFonts w:ascii="Arial" w:hAnsi="Arial" w:cs="Arial"/>
          <w:bCs/>
          <w:sz w:val="22"/>
        </w:rPr>
        <w:t xml:space="preserve">účtu 501 </w:t>
      </w:r>
      <w:r w:rsidR="00860A75">
        <w:rPr>
          <w:rFonts w:ascii="Arial" w:hAnsi="Arial" w:cs="Arial"/>
          <w:bCs/>
          <w:sz w:val="22"/>
        </w:rPr>
        <w:t>–</w:t>
      </w:r>
      <w:r w:rsidR="00725EB3" w:rsidRPr="00B11978">
        <w:rPr>
          <w:rFonts w:ascii="Arial" w:hAnsi="Arial" w:cs="Arial"/>
          <w:bCs/>
          <w:i/>
          <w:sz w:val="22"/>
        </w:rPr>
        <w:t xml:space="preserve"> Spotřeba materiálu</w:t>
      </w:r>
      <w:r w:rsidR="00725EB3" w:rsidRPr="00B11978">
        <w:rPr>
          <w:rFonts w:ascii="Arial" w:hAnsi="Arial" w:cs="Arial"/>
          <w:bCs/>
          <w:sz w:val="22"/>
        </w:rPr>
        <w:t xml:space="preserve"> nebo o nákladech na</w:t>
      </w:r>
      <w:r w:rsidR="00CA39F3">
        <w:rPr>
          <w:rFonts w:ascii="Arial" w:hAnsi="Arial" w:cs="Arial"/>
          <w:bCs/>
          <w:sz w:val="22"/>
        </w:rPr>
        <w:t xml:space="preserve"> </w:t>
      </w:r>
      <w:r w:rsidR="00725EB3" w:rsidRPr="00B11978">
        <w:rPr>
          <w:rFonts w:ascii="Arial" w:hAnsi="Arial" w:cs="Arial"/>
          <w:bCs/>
          <w:sz w:val="22"/>
        </w:rPr>
        <w:t>opravu boileru ve výši 140 5</w:t>
      </w:r>
      <w:r w:rsidR="00E7469A">
        <w:rPr>
          <w:rFonts w:ascii="Arial" w:hAnsi="Arial" w:cs="Arial"/>
          <w:bCs/>
          <w:sz w:val="22"/>
        </w:rPr>
        <w:t>30</w:t>
      </w:r>
      <w:r w:rsidR="00725EB3" w:rsidRPr="00B11978">
        <w:rPr>
          <w:rFonts w:ascii="Arial" w:hAnsi="Arial" w:cs="Arial"/>
          <w:bCs/>
          <w:sz w:val="22"/>
        </w:rPr>
        <w:t xml:space="preserve"> Kč nesprávně na účtu 501 </w:t>
      </w:r>
      <w:r w:rsidR="00860A75">
        <w:rPr>
          <w:rFonts w:ascii="Arial" w:hAnsi="Arial" w:cs="Arial"/>
          <w:bCs/>
          <w:sz w:val="22"/>
        </w:rPr>
        <w:t>–</w:t>
      </w:r>
      <w:r w:rsidR="00725EB3" w:rsidRPr="00B11978">
        <w:rPr>
          <w:rFonts w:ascii="Arial" w:hAnsi="Arial" w:cs="Arial"/>
          <w:bCs/>
          <w:i/>
          <w:sz w:val="22"/>
        </w:rPr>
        <w:t xml:space="preserve"> Spotřeba materiálu</w:t>
      </w:r>
      <w:r w:rsidR="00725EB3" w:rsidRPr="00B11978">
        <w:rPr>
          <w:rFonts w:ascii="Arial" w:hAnsi="Arial" w:cs="Arial"/>
          <w:bCs/>
          <w:sz w:val="22"/>
        </w:rPr>
        <w:t xml:space="preserve"> místo </w:t>
      </w:r>
      <w:r w:rsidR="00CA39F3">
        <w:rPr>
          <w:rFonts w:ascii="Arial" w:hAnsi="Arial" w:cs="Arial"/>
          <w:bCs/>
          <w:sz w:val="22"/>
        </w:rPr>
        <w:t xml:space="preserve">na </w:t>
      </w:r>
      <w:r w:rsidR="00725EB3" w:rsidRPr="00B11978">
        <w:rPr>
          <w:rFonts w:ascii="Arial" w:hAnsi="Arial" w:cs="Arial"/>
          <w:bCs/>
          <w:sz w:val="22"/>
        </w:rPr>
        <w:t xml:space="preserve">účtu 511 – </w:t>
      </w:r>
      <w:r w:rsidR="00725EB3" w:rsidRPr="00B11978">
        <w:rPr>
          <w:rFonts w:ascii="Arial" w:hAnsi="Arial" w:cs="Arial"/>
          <w:bCs/>
          <w:i/>
          <w:sz w:val="22"/>
        </w:rPr>
        <w:t>Opravy a udržování</w:t>
      </w:r>
      <w:r w:rsidR="00D93C32" w:rsidRPr="002B36E4">
        <w:rPr>
          <w:rFonts w:ascii="Arial" w:hAnsi="Arial" w:cs="Arial"/>
          <w:bCs/>
          <w:sz w:val="22"/>
        </w:rPr>
        <w:t>,</w:t>
      </w:r>
      <w:r w:rsidR="00D93C32" w:rsidRPr="00B11978">
        <w:rPr>
          <w:rFonts w:ascii="Arial" w:hAnsi="Arial" w:cs="Arial"/>
          <w:bCs/>
          <w:i/>
          <w:sz w:val="22"/>
        </w:rPr>
        <w:t xml:space="preserve"> </w:t>
      </w:r>
      <w:r w:rsidR="00D93C32" w:rsidRPr="00B11978">
        <w:rPr>
          <w:rFonts w:ascii="Arial" w:hAnsi="Arial" w:cs="Arial"/>
          <w:bCs/>
          <w:sz w:val="22"/>
        </w:rPr>
        <w:t xml:space="preserve">čímž vykázalo tyto náklady na nesprávných položkách </w:t>
      </w:r>
      <w:r w:rsidR="00D93C32" w:rsidRPr="00B11978">
        <w:rPr>
          <w:rFonts w:ascii="Arial" w:hAnsi="Arial" w:cs="Arial"/>
          <w:sz w:val="22"/>
        </w:rPr>
        <w:t xml:space="preserve">výkazu zisku a ztráty za </w:t>
      </w:r>
      <w:r w:rsidR="004C2869">
        <w:rPr>
          <w:rFonts w:ascii="Arial" w:hAnsi="Arial" w:cs="Arial"/>
          <w:sz w:val="22"/>
        </w:rPr>
        <w:t xml:space="preserve">účetní období </w:t>
      </w:r>
      <w:r w:rsidR="00D93C32" w:rsidRPr="00B11978">
        <w:rPr>
          <w:rFonts w:ascii="Arial" w:hAnsi="Arial" w:cs="Arial"/>
          <w:sz w:val="22"/>
        </w:rPr>
        <w:t>2013.</w:t>
      </w:r>
    </w:p>
    <w:p w:rsidR="00C266FE" w:rsidRPr="00B11978" w:rsidRDefault="00C266FE" w:rsidP="002B36E4">
      <w:pPr>
        <w:rPr>
          <w:rFonts w:ascii="Arial" w:hAnsi="Arial" w:cs="Arial"/>
          <w:bCs/>
          <w:sz w:val="22"/>
        </w:rPr>
      </w:pPr>
    </w:p>
    <w:p w:rsidR="00626661" w:rsidRDefault="00626661" w:rsidP="00B152A6">
      <w:pPr>
        <w:spacing w:after="120"/>
        <w:rPr>
          <w:rFonts w:ascii="Arial" w:eastAsiaTheme="minorHAnsi" w:hAnsi="Arial" w:cs="Arial"/>
          <w:sz w:val="22"/>
        </w:rPr>
      </w:pPr>
      <w:r w:rsidRPr="00B11978">
        <w:rPr>
          <w:rFonts w:ascii="Arial" w:hAnsi="Arial" w:cs="Arial"/>
          <w:sz w:val="22"/>
        </w:rPr>
        <w:t xml:space="preserve">MK v roce 2010 zakoupilo a převzalo </w:t>
      </w:r>
      <w:r>
        <w:rPr>
          <w:rFonts w:ascii="Arial" w:hAnsi="Arial" w:cs="Arial"/>
          <w:sz w:val="22"/>
        </w:rPr>
        <w:t xml:space="preserve">mj. </w:t>
      </w:r>
      <w:r w:rsidRPr="00B11978">
        <w:rPr>
          <w:rFonts w:ascii="Arial" w:hAnsi="Arial" w:cs="Arial"/>
          <w:sz w:val="22"/>
        </w:rPr>
        <w:t xml:space="preserve">dva osobní automobily v celkové pořizovací ceně 1 206 785 Kč a dále dva notebooky v celkové pořizovací ceně 135 696 Kč a tento majetek </w:t>
      </w:r>
      <w:r w:rsidRPr="00B11978">
        <w:rPr>
          <w:rFonts w:ascii="Arial" w:eastAsiaTheme="minorHAnsi" w:hAnsi="Arial" w:cs="Arial"/>
          <w:sz w:val="22"/>
        </w:rPr>
        <w:t xml:space="preserve">způsobilý k užívání </w:t>
      </w:r>
      <w:r w:rsidRPr="00B11978">
        <w:rPr>
          <w:rFonts w:ascii="Arial" w:hAnsi="Arial" w:cs="Arial"/>
          <w:sz w:val="22"/>
        </w:rPr>
        <w:t xml:space="preserve">vykázalo </w:t>
      </w:r>
      <w:r w:rsidRPr="00B11978">
        <w:rPr>
          <w:rFonts w:ascii="Arial" w:eastAsiaTheme="minorHAnsi" w:hAnsi="Arial" w:cs="Arial"/>
          <w:sz w:val="22"/>
        </w:rPr>
        <w:t>jako nedokončený dlouhodobý hmotný majetek. O pořízení majetku účtovalo až v</w:t>
      </w:r>
      <w:r w:rsidR="00CC23F3">
        <w:rPr>
          <w:rFonts w:ascii="Arial" w:eastAsiaTheme="minorHAnsi" w:hAnsi="Arial" w:cs="Arial"/>
          <w:sz w:val="22"/>
        </w:rPr>
        <w:t xml:space="preserve"> následujícím </w:t>
      </w:r>
      <w:r w:rsidRPr="00B11978">
        <w:rPr>
          <w:rFonts w:ascii="Arial" w:eastAsiaTheme="minorHAnsi" w:hAnsi="Arial" w:cs="Arial"/>
          <w:sz w:val="22"/>
        </w:rPr>
        <w:t>roce</w:t>
      </w:r>
      <w:r>
        <w:rPr>
          <w:rFonts w:ascii="Arial" w:eastAsiaTheme="minorHAnsi" w:hAnsi="Arial" w:cs="Arial"/>
          <w:sz w:val="22"/>
        </w:rPr>
        <w:t>.</w:t>
      </w:r>
      <w:r w:rsidRPr="00B11978">
        <w:rPr>
          <w:rFonts w:ascii="Arial" w:eastAsiaTheme="minorHAnsi" w:hAnsi="Arial" w:cs="Arial"/>
          <w:sz w:val="22"/>
        </w:rPr>
        <w:t xml:space="preserve"> Obdobně MK postupovalo v ro</w:t>
      </w:r>
      <w:r>
        <w:rPr>
          <w:rFonts w:ascii="Arial" w:eastAsiaTheme="minorHAnsi" w:hAnsi="Arial" w:cs="Arial"/>
          <w:sz w:val="22"/>
        </w:rPr>
        <w:t xml:space="preserve">ce 2012, kdy se jednalo </w:t>
      </w:r>
      <w:r w:rsidR="0042103F">
        <w:rPr>
          <w:rFonts w:ascii="Arial" w:eastAsiaTheme="minorHAnsi" w:hAnsi="Arial" w:cs="Arial"/>
          <w:sz w:val="22"/>
        </w:rPr>
        <w:t xml:space="preserve">např. </w:t>
      </w:r>
      <w:r>
        <w:rPr>
          <w:rFonts w:ascii="Arial" w:eastAsiaTheme="minorHAnsi" w:hAnsi="Arial" w:cs="Arial"/>
          <w:sz w:val="22"/>
        </w:rPr>
        <w:t>o </w:t>
      </w:r>
      <w:r w:rsidRPr="00B11978">
        <w:rPr>
          <w:rFonts w:ascii="Arial" w:eastAsiaTheme="minorHAnsi" w:hAnsi="Arial" w:cs="Arial"/>
          <w:sz w:val="22"/>
        </w:rPr>
        <w:t>datové uložiště v pořizovací ceně 1 170 444</w:t>
      </w:r>
      <w:r w:rsidR="00CC23F3">
        <w:rPr>
          <w:rFonts w:ascii="Arial" w:eastAsiaTheme="minorHAnsi" w:hAnsi="Arial" w:cs="Arial"/>
          <w:sz w:val="22"/>
        </w:rPr>
        <w:t> </w:t>
      </w:r>
      <w:r w:rsidRPr="00B11978">
        <w:rPr>
          <w:rFonts w:ascii="Arial" w:eastAsiaTheme="minorHAnsi" w:hAnsi="Arial" w:cs="Arial"/>
          <w:sz w:val="22"/>
        </w:rPr>
        <w:t xml:space="preserve">Kč a v roce 2013 o </w:t>
      </w:r>
      <w:r>
        <w:rPr>
          <w:rFonts w:ascii="Arial" w:eastAsiaTheme="minorHAnsi" w:hAnsi="Arial" w:cs="Arial"/>
          <w:sz w:val="22"/>
        </w:rPr>
        <w:t>„</w:t>
      </w:r>
      <w:r w:rsidRPr="00B11978">
        <w:rPr>
          <w:rFonts w:ascii="Arial" w:eastAsiaTheme="minorHAnsi" w:hAnsi="Arial" w:cs="Arial"/>
          <w:sz w:val="22"/>
        </w:rPr>
        <w:t xml:space="preserve">přepínače operačního systému </w:t>
      </w:r>
      <w:r w:rsidRPr="00B152A6">
        <w:rPr>
          <w:rFonts w:ascii="Arial" w:eastAsiaTheme="minorHAnsi" w:hAnsi="Arial" w:cs="Arial"/>
          <w:sz w:val="22"/>
        </w:rPr>
        <w:t>Cisco</w:t>
      </w:r>
      <w:r>
        <w:rPr>
          <w:rFonts w:ascii="Arial" w:eastAsiaTheme="minorHAnsi" w:hAnsi="Arial" w:cs="Arial"/>
          <w:sz w:val="22"/>
        </w:rPr>
        <w:t>“</w:t>
      </w:r>
      <w:r w:rsidRPr="00B11978">
        <w:rPr>
          <w:rFonts w:ascii="Arial" w:eastAsiaTheme="minorHAnsi" w:hAnsi="Arial" w:cs="Arial"/>
          <w:sz w:val="22"/>
        </w:rPr>
        <w:t xml:space="preserve"> v pořizovací ceně 317 421 Kč.</w:t>
      </w:r>
    </w:p>
    <w:p w:rsidR="00C266FE" w:rsidRPr="00B11978" w:rsidRDefault="00C266FE" w:rsidP="0005030B">
      <w:pPr>
        <w:rPr>
          <w:rFonts w:ascii="Arial" w:eastAsiaTheme="minorHAnsi" w:hAnsi="Arial" w:cs="Arial"/>
          <w:sz w:val="22"/>
        </w:rPr>
      </w:pPr>
    </w:p>
    <w:p w:rsidR="00626661" w:rsidRDefault="00626661" w:rsidP="0005030B">
      <w:pPr>
        <w:rPr>
          <w:rFonts w:ascii="Arial" w:hAnsi="Arial" w:cs="Arial"/>
          <w:sz w:val="22"/>
        </w:rPr>
      </w:pPr>
      <w:r w:rsidRPr="00B11978">
        <w:rPr>
          <w:rFonts w:ascii="Arial" w:eastAsiaTheme="minorHAnsi" w:hAnsi="Arial" w:cs="Arial"/>
          <w:sz w:val="22"/>
        </w:rPr>
        <w:t xml:space="preserve">Tento postup ovlivnil výši odpisů dlouhodobého hmotného majetku, </w:t>
      </w:r>
      <w:r w:rsidRPr="00B11978">
        <w:rPr>
          <w:rFonts w:ascii="Arial" w:hAnsi="Arial" w:cs="Arial"/>
          <w:sz w:val="22"/>
        </w:rPr>
        <w:t xml:space="preserve">např. v účetních knihách roku 2013 zaúčtovalo MK </w:t>
      </w:r>
      <w:r>
        <w:rPr>
          <w:rFonts w:ascii="Arial" w:hAnsi="Arial" w:cs="Arial"/>
          <w:sz w:val="22"/>
        </w:rPr>
        <w:t xml:space="preserve">tyto </w:t>
      </w:r>
      <w:r w:rsidRPr="00B11978">
        <w:rPr>
          <w:rFonts w:ascii="Arial" w:hAnsi="Arial" w:cs="Arial"/>
          <w:sz w:val="22"/>
        </w:rPr>
        <w:t>odpisy v částce o 286 175 Kč nižší, než čin</w:t>
      </w:r>
      <w:r w:rsidR="00CC23F3">
        <w:rPr>
          <w:rFonts w:ascii="Arial" w:hAnsi="Arial" w:cs="Arial"/>
          <w:sz w:val="22"/>
        </w:rPr>
        <w:t>ily</w:t>
      </w:r>
      <w:r w:rsidRPr="00B11978">
        <w:rPr>
          <w:rFonts w:ascii="Arial" w:hAnsi="Arial" w:cs="Arial"/>
          <w:sz w:val="22"/>
        </w:rPr>
        <w:t xml:space="preserve"> odpisy vypočtené dle odpisového plánu.</w:t>
      </w:r>
    </w:p>
    <w:p w:rsidR="00C266FE" w:rsidRPr="00B11978" w:rsidRDefault="00C266FE" w:rsidP="0005030B">
      <w:pPr>
        <w:rPr>
          <w:rFonts w:ascii="Arial" w:eastAsiaTheme="minorHAnsi" w:hAnsi="Arial" w:cs="Arial"/>
          <w:sz w:val="22"/>
        </w:rPr>
      </w:pPr>
    </w:p>
    <w:p w:rsidR="00626661" w:rsidRDefault="00626661" w:rsidP="0005030B">
      <w:pPr>
        <w:pStyle w:val="Odstavecseseznamem"/>
        <w:ind w:left="0"/>
        <w:rPr>
          <w:rFonts w:ascii="Arial" w:hAnsi="Arial" w:cs="Arial"/>
          <w:sz w:val="22"/>
          <w:lang w:val="cs-CZ"/>
        </w:rPr>
      </w:pPr>
      <w:r w:rsidRPr="00B11978">
        <w:rPr>
          <w:rFonts w:ascii="Arial" w:hAnsi="Arial" w:cs="Arial"/>
          <w:sz w:val="22"/>
          <w:lang w:val="cs-CZ"/>
        </w:rPr>
        <w:t xml:space="preserve">MK </w:t>
      </w:r>
      <w:r w:rsidR="00D75F5C">
        <w:rPr>
          <w:rFonts w:ascii="Arial" w:hAnsi="Arial" w:cs="Arial"/>
          <w:sz w:val="22"/>
          <w:lang w:val="cs-CZ"/>
        </w:rPr>
        <w:t>tak</w:t>
      </w:r>
      <w:r w:rsidRPr="00B11978">
        <w:rPr>
          <w:rFonts w:ascii="Arial" w:hAnsi="Arial" w:cs="Arial"/>
          <w:sz w:val="22"/>
          <w:lang w:val="cs-CZ"/>
        </w:rPr>
        <w:t xml:space="preserve"> porušilo příslušná ustanovení zákona o </w:t>
      </w:r>
      <w:r w:rsidR="00D75F5C" w:rsidRPr="001337C4">
        <w:rPr>
          <w:rFonts w:ascii="Arial" w:eastAsiaTheme="minorHAnsi" w:hAnsi="Arial" w:cs="Arial"/>
          <w:sz w:val="22"/>
          <w:lang w:val="cs-CZ"/>
        </w:rPr>
        <w:t>účetnictví</w:t>
      </w:r>
      <w:r w:rsidR="00D75F5C" w:rsidRPr="00B11978">
        <w:rPr>
          <w:rStyle w:val="Znakapoznpodarou"/>
          <w:rFonts w:ascii="Arial" w:eastAsiaTheme="minorHAnsi" w:hAnsi="Arial"/>
          <w:sz w:val="22"/>
        </w:rPr>
        <w:footnoteReference w:id="9"/>
      </w:r>
      <w:r w:rsidRPr="00B11978">
        <w:rPr>
          <w:rFonts w:ascii="Arial" w:hAnsi="Arial" w:cs="Arial"/>
          <w:sz w:val="22"/>
          <w:lang w:val="cs-CZ"/>
        </w:rPr>
        <w:t xml:space="preserve"> </w:t>
      </w:r>
      <w:r>
        <w:rPr>
          <w:rFonts w:ascii="Arial" w:hAnsi="Arial" w:cs="Arial"/>
          <w:sz w:val="22"/>
          <w:lang w:val="cs-CZ"/>
        </w:rPr>
        <w:t>a vyhlášky č. 410/2009 Sb.</w:t>
      </w:r>
      <w:r>
        <w:rPr>
          <w:rStyle w:val="Znakapoznpodarou"/>
          <w:rFonts w:ascii="Arial" w:hAnsi="Arial"/>
          <w:sz w:val="22"/>
          <w:lang w:val="cs-CZ"/>
        </w:rPr>
        <w:footnoteReference w:id="10"/>
      </w:r>
      <w:r>
        <w:rPr>
          <w:rFonts w:ascii="Arial" w:hAnsi="Arial" w:cs="Arial"/>
          <w:sz w:val="22"/>
          <w:lang w:val="cs-CZ"/>
        </w:rPr>
        <w:t xml:space="preserve"> a současně vykázalo nesprávné údaje </w:t>
      </w:r>
      <w:r w:rsidRPr="00B11978">
        <w:rPr>
          <w:rFonts w:ascii="Arial" w:hAnsi="Arial" w:cs="Arial"/>
          <w:sz w:val="22"/>
          <w:lang w:val="cs-CZ"/>
        </w:rPr>
        <w:t>v příslušných pol</w:t>
      </w:r>
      <w:r>
        <w:rPr>
          <w:rFonts w:ascii="Arial" w:hAnsi="Arial" w:cs="Arial"/>
          <w:sz w:val="22"/>
          <w:lang w:val="cs-CZ"/>
        </w:rPr>
        <w:t>ožkách rozvahy a výkazu zisku a </w:t>
      </w:r>
      <w:r w:rsidRPr="00B11978">
        <w:rPr>
          <w:rFonts w:ascii="Arial" w:hAnsi="Arial" w:cs="Arial"/>
          <w:sz w:val="22"/>
          <w:lang w:val="cs-CZ"/>
        </w:rPr>
        <w:t>ztráty.</w:t>
      </w:r>
      <w:r>
        <w:rPr>
          <w:rFonts w:ascii="Arial" w:hAnsi="Arial" w:cs="Arial"/>
          <w:sz w:val="22"/>
          <w:lang w:val="cs-CZ"/>
        </w:rPr>
        <w:t xml:space="preserve"> </w:t>
      </w:r>
    </w:p>
    <w:p w:rsidR="00C266FE" w:rsidRDefault="00C266FE" w:rsidP="0005030B">
      <w:pPr>
        <w:pStyle w:val="Odstavecseseznamem"/>
        <w:ind w:left="0"/>
        <w:rPr>
          <w:rFonts w:ascii="Arial" w:hAnsi="Arial" w:cs="Arial"/>
          <w:sz w:val="22"/>
          <w:lang w:val="cs-CZ"/>
        </w:rPr>
      </w:pPr>
    </w:p>
    <w:p w:rsidR="00725EB3" w:rsidRPr="00B11978" w:rsidRDefault="00725EB3" w:rsidP="0005030B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 xml:space="preserve">MK v letech 2011 až 2013 </w:t>
      </w:r>
      <w:r w:rsidR="00E334D2" w:rsidRPr="00B11978">
        <w:rPr>
          <w:rFonts w:ascii="Arial" w:hAnsi="Arial" w:cs="Arial"/>
          <w:sz w:val="22"/>
        </w:rPr>
        <w:t xml:space="preserve">v některých případech </w:t>
      </w:r>
      <w:r w:rsidR="00A27BC0">
        <w:rPr>
          <w:rFonts w:ascii="Arial" w:hAnsi="Arial" w:cs="Arial"/>
          <w:sz w:val="22"/>
        </w:rPr>
        <w:t>v </w:t>
      </w:r>
      <w:r w:rsidR="00E334D2">
        <w:rPr>
          <w:rFonts w:ascii="Arial" w:hAnsi="Arial" w:cs="Arial"/>
          <w:sz w:val="22"/>
        </w:rPr>
        <w:t>rozporu s</w:t>
      </w:r>
      <w:r w:rsidRPr="00B11978">
        <w:rPr>
          <w:rFonts w:ascii="Arial" w:hAnsi="Arial" w:cs="Arial"/>
          <w:sz w:val="22"/>
        </w:rPr>
        <w:t> ustanovení</w:t>
      </w:r>
      <w:r w:rsidR="00E334D2">
        <w:rPr>
          <w:rFonts w:ascii="Arial" w:hAnsi="Arial" w:cs="Arial"/>
          <w:sz w:val="22"/>
        </w:rPr>
        <w:t>m</w:t>
      </w:r>
      <w:r w:rsidRPr="00B11978">
        <w:rPr>
          <w:rFonts w:ascii="Arial" w:hAnsi="Arial" w:cs="Arial"/>
          <w:sz w:val="22"/>
        </w:rPr>
        <w:t xml:space="preserve"> § 3 odst. 1 zákona </w:t>
      </w:r>
      <w:r w:rsidR="00F23F9F">
        <w:rPr>
          <w:rFonts w:ascii="Arial" w:hAnsi="Arial" w:cs="Arial"/>
          <w:sz w:val="22"/>
        </w:rPr>
        <w:t>o </w:t>
      </w:r>
      <w:r w:rsidR="00E7469A">
        <w:rPr>
          <w:rFonts w:ascii="Arial" w:hAnsi="Arial" w:cs="Arial"/>
          <w:sz w:val="22"/>
        </w:rPr>
        <w:t>účetnictví</w:t>
      </w:r>
      <w:r w:rsidRPr="00B11978">
        <w:rPr>
          <w:rFonts w:ascii="Arial" w:hAnsi="Arial" w:cs="Arial"/>
          <w:sz w:val="22"/>
        </w:rPr>
        <w:t xml:space="preserve"> neúčtovalo o </w:t>
      </w:r>
      <w:r w:rsidR="00CC23F3">
        <w:rPr>
          <w:rFonts w:ascii="Arial" w:hAnsi="Arial" w:cs="Arial"/>
          <w:sz w:val="22"/>
        </w:rPr>
        <w:t>účetních případech</w:t>
      </w:r>
      <w:r w:rsidRPr="00B11978">
        <w:rPr>
          <w:rFonts w:ascii="Arial" w:hAnsi="Arial" w:cs="Arial"/>
          <w:sz w:val="22"/>
        </w:rPr>
        <w:t xml:space="preserve"> do období, s</w:t>
      </w:r>
      <w:r w:rsidR="00BA3C00">
        <w:rPr>
          <w:rFonts w:ascii="Arial" w:hAnsi="Arial" w:cs="Arial"/>
          <w:sz w:val="22"/>
        </w:rPr>
        <w:t> n</w:t>
      </w:r>
      <w:r w:rsidR="00CC23F3">
        <w:rPr>
          <w:rFonts w:ascii="Arial" w:hAnsi="Arial" w:cs="Arial"/>
          <w:sz w:val="22"/>
        </w:rPr>
        <w:t>i</w:t>
      </w:r>
      <w:r w:rsidR="00BA3C00">
        <w:rPr>
          <w:rFonts w:ascii="Arial" w:hAnsi="Arial" w:cs="Arial"/>
          <w:sz w:val="22"/>
        </w:rPr>
        <w:t>m</w:t>
      </w:r>
      <w:r w:rsidR="00CC23F3">
        <w:rPr>
          <w:rFonts w:ascii="Arial" w:hAnsi="Arial" w:cs="Arial"/>
          <w:sz w:val="22"/>
        </w:rPr>
        <w:t>i</w:t>
      </w:r>
      <w:r w:rsidR="00BA3C00">
        <w:rPr>
          <w:rFonts w:ascii="Arial" w:hAnsi="Arial" w:cs="Arial"/>
          <w:sz w:val="22"/>
        </w:rPr>
        <w:t xml:space="preserve">ž tyto </w:t>
      </w:r>
      <w:r w:rsidR="00CC23F3">
        <w:rPr>
          <w:rFonts w:ascii="Arial" w:hAnsi="Arial" w:cs="Arial"/>
          <w:sz w:val="22"/>
        </w:rPr>
        <w:t xml:space="preserve">případy </w:t>
      </w:r>
      <w:r w:rsidR="00BA3C00">
        <w:rPr>
          <w:rFonts w:ascii="Arial" w:hAnsi="Arial" w:cs="Arial"/>
          <w:sz w:val="22"/>
        </w:rPr>
        <w:t>časově a </w:t>
      </w:r>
      <w:r w:rsidRPr="00B11978">
        <w:rPr>
          <w:rFonts w:ascii="Arial" w:hAnsi="Arial" w:cs="Arial"/>
          <w:sz w:val="22"/>
        </w:rPr>
        <w:t>věcně souvisely</w:t>
      </w:r>
      <w:r w:rsidR="00E7469A">
        <w:rPr>
          <w:rFonts w:ascii="Arial" w:hAnsi="Arial" w:cs="Arial"/>
          <w:sz w:val="22"/>
        </w:rPr>
        <w:t>. Například</w:t>
      </w:r>
      <w:r w:rsidRPr="00B11978">
        <w:rPr>
          <w:rFonts w:ascii="Arial" w:hAnsi="Arial" w:cs="Arial"/>
          <w:sz w:val="22"/>
        </w:rPr>
        <w:t>:</w:t>
      </w:r>
    </w:p>
    <w:p w:rsidR="00725EB3" w:rsidRPr="001337C4" w:rsidRDefault="00725EB3" w:rsidP="0005030B">
      <w:pPr>
        <w:pStyle w:val="Odstavecseseznamem"/>
        <w:numPr>
          <w:ilvl w:val="0"/>
          <w:numId w:val="12"/>
        </w:numPr>
        <w:spacing w:before="120" w:after="120"/>
        <w:ind w:left="284" w:hanging="284"/>
        <w:rPr>
          <w:rFonts w:ascii="Arial" w:hAnsi="Arial" w:cs="Arial"/>
          <w:sz w:val="22"/>
          <w:lang w:val="cs-CZ"/>
        </w:rPr>
      </w:pPr>
      <w:r w:rsidRPr="00B11978">
        <w:rPr>
          <w:rFonts w:ascii="Arial" w:hAnsi="Arial" w:cs="Arial"/>
          <w:sz w:val="22"/>
          <w:lang w:val="cs-CZ"/>
        </w:rPr>
        <w:t xml:space="preserve">v roce 2011 </w:t>
      </w:r>
      <w:r w:rsidRPr="001337C4">
        <w:rPr>
          <w:rFonts w:ascii="Arial" w:hAnsi="Arial" w:cs="Arial"/>
          <w:sz w:val="22"/>
          <w:lang w:val="cs-CZ" w:eastAsia="cs-CZ"/>
        </w:rPr>
        <w:t>účtovalo o nákladech na</w:t>
      </w:r>
      <w:r w:rsidR="00CC23F3">
        <w:rPr>
          <w:rFonts w:ascii="Arial" w:hAnsi="Arial" w:cs="Arial"/>
          <w:sz w:val="22"/>
          <w:lang w:val="cs-CZ" w:eastAsia="cs-CZ"/>
        </w:rPr>
        <w:t xml:space="preserve"> </w:t>
      </w:r>
      <w:r w:rsidRPr="001337C4">
        <w:rPr>
          <w:rFonts w:ascii="Arial" w:hAnsi="Arial" w:cs="Arial"/>
          <w:sz w:val="22"/>
          <w:lang w:val="cs-CZ" w:eastAsia="cs-CZ"/>
        </w:rPr>
        <w:t>pojištění motorových vozidel v celkové výši 489 382 </w:t>
      </w:r>
      <w:r w:rsidRPr="001337C4">
        <w:rPr>
          <w:rFonts w:ascii="Arial" w:hAnsi="Arial" w:cs="Arial"/>
          <w:sz w:val="22"/>
          <w:lang w:val="cs-CZ"/>
        </w:rPr>
        <w:t>Kč</w:t>
      </w:r>
      <w:r w:rsidRPr="001337C4">
        <w:rPr>
          <w:rFonts w:ascii="Arial" w:hAnsi="Arial" w:cs="Arial"/>
          <w:sz w:val="22"/>
          <w:lang w:val="cs-CZ" w:eastAsia="cs-CZ"/>
        </w:rPr>
        <w:t xml:space="preserve">, </w:t>
      </w:r>
      <w:r w:rsidR="00BC43F3">
        <w:rPr>
          <w:rFonts w:ascii="Arial" w:hAnsi="Arial" w:cs="Arial"/>
          <w:sz w:val="22"/>
          <w:lang w:val="cs-CZ" w:eastAsia="cs-CZ"/>
        </w:rPr>
        <w:t>i když tyto náklady</w:t>
      </w:r>
      <w:r w:rsidR="006C3322" w:rsidRPr="001337C4">
        <w:rPr>
          <w:rFonts w:ascii="Arial" w:hAnsi="Arial" w:cs="Arial"/>
          <w:sz w:val="22"/>
          <w:lang w:val="cs-CZ" w:eastAsia="cs-CZ"/>
        </w:rPr>
        <w:t xml:space="preserve"> </w:t>
      </w:r>
      <w:r w:rsidRPr="001337C4">
        <w:rPr>
          <w:rFonts w:ascii="Arial" w:hAnsi="Arial" w:cs="Arial"/>
          <w:sz w:val="22"/>
          <w:lang w:val="cs-CZ" w:eastAsia="cs-CZ"/>
        </w:rPr>
        <w:t xml:space="preserve">časově souvisely s rokem 2012 </w:t>
      </w:r>
      <w:r w:rsidR="00BC43F3">
        <w:rPr>
          <w:rFonts w:ascii="Arial" w:hAnsi="Arial" w:cs="Arial"/>
          <w:sz w:val="22"/>
          <w:lang w:val="cs-CZ" w:eastAsia="cs-CZ"/>
        </w:rPr>
        <w:t>(</w:t>
      </w:r>
      <w:r w:rsidR="00A27BC0">
        <w:rPr>
          <w:rFonts w:ascii="Arial" w:hAnsi="Arial" w:cs="Arial"/>
          <w:sz w:val="22"/>
          <w:lang w:val="cs-CZ" w:eastAsia="cs-CZ"/>
        </w:rPr>
        <w:t>v </w:t>
      </w:r>
      <w:r w:rsidRPr="001337C4">
        <w:rPr>
          <w:rFonts w:ascii="Arial" w:hAnsi="Arial" w:cs="Arial"/>
          <w:sz w:val="22"/>
          <w:lang w:val="cs-CZ" w:eastAsia="cs-CZ"/>
        </w:rPr>
        <w:t>celkové výši 448</w:t>
      </w:r>
      <w:r w:rsidR="00BC43F3">
        <w:rPr>
          <w:rFonts w:ascii="Arial" w:hAnsi="Arial" w:cs="Arial"/>
          <w:sz w:val="22"/>
          <w:lang w:val="cs-CZ" w:eastAsia="cs-CZ"/>
        </w:rPr>
        <w:t> </w:t>
      </w:r>
      <w:r w:rsidRPr="001337C4">
        <w:rPr>
          <w:rFonts w:ascii="Arial" w:hAnsi="Arial" w:cs="Arial"/>
          <w:sz w:val="22"/>
          <w:lang w:val="cs-CZ" w:eastAsia="cs-CZ"/>
        </w:rPr>
        <w:t>600 Kč</w:t>
      </w:r>
      <w:r w:rsidR="00BC43F3">
        <w:rPr>
          <w:rFonts w:ascii="Arial" w:hAnsi="Arial" w:cs="Arial"/>
          <w:sz w:val="22"/>
          <w:lang w:val="cs-CZ" w:eastAsia="cs-CZ"/>
        </w:rPr>
        <w:t>)</w:t>
      </w:r>
      <w:r w:rsidRPr="001337C4">
        <w:rPr>
          <w:rFonts w:ascii="Arial" w:hAnsi="Arial" w:cs="Arial"/>
          <w:sz w:val="22"/>
          <w:lang w:val="cs-CZ" w:eastAsia="cs-CZ"/>
        </w:rPr>
        <w:t xml:space="preserve"> a</w:t>
      </w:r>
      <w:r w:rsidR="0042103F">
        <w:rPr>
          <w:rFonts w:ascii="Arial" w:hAnsi="Arial" w:cs="Arial"/>
          <w:sz w:val="22"/>
          <w:lang w:val="cs-CZ" w:eastAsia="cs-CZ"/>
        </w:rPr>
        <w:t> </w:t>
      </w:r>
      <w:r w:rsidRPr="001337C4">
        <w:rPr>
          <w:rFonts w:ascii="Arial" w:hAnsi="Arial" w:cs="Arial"/>
          <w:sz w:val="22"/>
          <w:lang w:val="cs-CZ" w:eastAsia="cs-CZ"/>
        </w:rPr>
        <w:t xml:space="preserve">s rokem 2013 </w:t>
      </w:r>
      <w:r w:rsidR="00BC43F3">
        <w:rPr>
          <w:rFonts w:ascii="Arial" w:hAnsi="Arial" w:cs="Arial"/>
          <w:sz w:val="22"/>
          <w:lang w:val="cs-CZ" w:eastAsia="cs-CZ"/>
        </w:rPr>
        <w:t>(</w:t>
      </w:r>
      <w:r w:rsidRPr="001337C4">
        <w:rPr>
          <w:rFonts w:ascii="Arial" w:hAnsi="Arial" w:cs="Arial"/>
          <w:sz w:val="22"/>
          <w:lang w:val="cs-CZ" w:eastAsia="cs-CZ"/>
        </w:rPr>
        <w:t>v celkové výši 40 78</w:t>
      </w:r>
      <w:r w:rsidR="00E7469A" w:rsidRPr="001337C4">
        <w:rPr>
          <w:rFonts w:ascii="Arial" w:hAnsi="Arial" w:cs="Arial"/>
          <w:sz w:val="22"/>
          <w:lang w:val="cs-CZ" w:eastAsia="cs-CZ"/>
        </w:rPr>
        <w:t>2</w:t>
      </w:r>
      <w:r w:rsidRPr="001337C4">
        <w:rPr>
          <w:rFonts w:ascii="Arial" w:hAnsi="Arial" w:cs="Arial"/>
          <w:sz w:val="22"/>
          <w:lang w:val="cs-CZ" w:eastAsia="cs-CZ"/>
        </w:rPr>
        <w:t> Kč</w:t>
      </w:r>
      <w:r w:rsidR="00BC43F3">
        <w:rPr>
          <w:rFonts w:ascii="Arial" w:hAnsi="Arial" w:cs="Arial"/>
          <w:sz w:val="22"/>
          <w:lang w:val="cs-CZ" w:eastAsia="cs-CZ"/>
        </w:rPr>
        <w:t>)</w:t>
      </w:r>
      <w:r w:rsidRPr="001337C4">
        <w:rPr>
          <w:rFonts w:ascii="Arial" w:hAnsi="Arial" w:cs="Arial"/>
          <w:sz w:val="22"/>
          <w:lang w:val="cs-CZ" w:eastAsia="cs-CZ"/>
        </w:rPr>
        <w:t>;</w:t>
      </w:r>
    </w:p>
    <w:p w:rsidR="00725EB3" w:rsidRPr="00B11978" w:rsidRDefault="00725EB3" w:rsidP="0005030B">
      <w:pPr>
        <w:pStyle w:val="Odstavecseseznamem"/>
        <w:numPr>
          <w:ilvl w:val="0"/>
          <w:numId w:val="12"/>
        </w:numPr>
        <w:ind w:left="284" w:hanging="284"/>
        <w:contextualSpacing w:val="0"/>
        <w:rPr>
          <w:rFonts w:ascii="Arial" w:hAnsi="Arial" w:cs="Arial"/>
          <w:sz w:val="22"/>
          <w:lang w:val="cs-CZ"/>
        </w:rPr>
      </w:pPr>
      <w:r w:rsidRPr="00B11978">
        <w:rPr>
          <w:rFonts w:ascii="Arial" w:hAnsi="Arial" w:cs="Arial"/>
          <w:sz w:val="22"/>
          <w:lang w:val="cs-CZ"/>
        </w:rPr>
        <w:t>v</w:t>
      </w:r>
      <w:r w:rsidR="00F23F9F">
        <w:rPr>
          <w:rFonts w:ascii="Arial" w:hAnsi="Arial" w:cs="Arial"/>
          <w:sz w:val="22"/>
          <w:lang w:val="cs-CZ"/>
        </w:rPr>
        <w:t> </w:t>
      </w:r>
      <w:r w:rsidRPr="00B11978">
        <w:rPr>
          <w:rFonts w:ascii="Arial" w:hAnsi="Arial" w:cs="Arial"/>
          <w:sz w:val="22"/>
          <w:lang w:val="cs-CZ"/>
        </w:rPr>
        <w:t xml:space="preserve">roce 2012 </w:t>
      </w:r>
      <w:r w:rsidR="007C4CD5" w:rsidRPr="00B11978">
        <w:rPr>
          <w:rFonts w:ascii="Arial" w:hAnsi="Arial" w:cs="Arial"/>
          <w:sz w:val="22"/>
          <w:lang w:val="cs-CZ" w:eastAsia="cs-CZ"/>
        </w:rPr>
        <w:t>účtovalo o nákladech, které časově souvisely s</w:t>
      </w:r>
      <w:r w:rsidR="00F23F9F">
        <w:rPr>
          <w:rFonts w:ascii="Arial" w:hAnsi="Arial" w:cs="Arial"/>
          <w:sz w:val="22"/>
          <w:lang w:val="cs-CZ" w:eastAsia="cs-CZ"/>
        </w:rPr>
        <w:t> </w:t>
      </w:r>
      <w:r w:rsidR="007C4CD5" w:rsidRPr="00B11978">
        <w:rPr>
          <w:rFonts w:ascii="Arial" w:hAnsi="Arial" w:cs="Arial"/>
          <w:sz w:val="22"/>
          <w:lang w:val="cs-CZ" w:eastAsia="cs-CZ"/>
        </w:rPr>
        <w:t>rokem 2011, např.:</w:t>
      </w:r>
    </w:p>
    <w:p w:rsidR="00725EB3" w:rsidRPr="00D9657A" w:rsidRDefault="00725EB3" w:rsidP="0005030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lang w:val="cs-CZ" w:eastAsia="cs-CZ"/>
        </w:rPr>
      </w:pPr>
      <w:r w:rsidRPr="00D9657A">
        <w:rPr>
          <w:rFonts w:ascii="Arial" w:hAnsi="Arial" w:cs="Arial"/>
          <w:sz w:val="22"/>
          <w:lang w:val="cs-CZ" w:eastAsia="cs-CZ"/>
        </w:rPr>
        <w:t xml:space="preserve">nájem a zajištění provozu kopírovacích zařízení minimálně v celkové výši </w:t>
      </w:r>
      <w:r w:rsidRPr="00D9657A">
        <w:rPr>
          <w:rFonts w:ascii="Arial" w:hAnsi="Arial" w:cs="Arial"/>
          <w:sz w:val="22"/>
          <w:lang w:val="cs-CZ"/>
        </w:rPr>
        <w:t>201 090 Kč</w:t>
      </w:r>
      <w:r w:rsidR="00BC43F3">
        <w:rPr>
          <w:rFonts w:ascii="Arial" w:hAnsi="Arial" w:cs="Arial"/>
          <w:sz w:val="22"/>
          <w:lang w:val="cs-CZ"/>
        </w:rPr>
        <w:t>,</w:t>
      </w:r>
    </w:p>
    <w:p w:rsidR="00725EB3" w:rsidRPr="00D9657A" w:rsidRDefault="00725EB3" w:rsidP="0005030B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lang w:val="cs-CZ"/>
        </w:rPr>
      </w:pPr>
      <w:r w:rsidRPr="00D9657A">
        <w:rPr>
          <w:rFonts w:ascii="Arial" w:hAnsi="Arial" w:cs="Arial"/>
          <w:sz w:val="22"/>
          <w:lang w:val="cs-CZ" w:eastAsia="cs-CZ"/>
        </w:rPr>
        <w:t>nákla</w:t>
      </w:r>
      <w:r w:rsidR="007C4CD5" w:rsidRPr="00D9657A">
        <w:rPr>
          <w:rFonts w:ascii="Arial" w:hAnsi="Arial" w:cs="Arial"/>
          <w:sz w:val="22"/>
          <w:lang w:val="cs-CZ" w:eastAsia="cs-CZ"/>
        </w:rPr>
        <w:t>dy</w:t>
      </w:r>
      <w:r w:rsidRPr="00D9657A">
        <w:rPr>
          <w:rFonts w:ascii="Arial" w:hAnsi="Arial" w:cs="Arial"/>
          <w:sz w:val="22"/>
          <w:lang w:val="cs-CZ"/>
        </w:rPr>
        <w:t xml:space="preserve"> </w:t>
      </w:r>
      <w:r w:rsidR="007C4CD5" w:rsidRPr="00D9657A">
        <w:rPr>
          <w:rFonts w:ascii="Arial" w:hAnsi="Arial" w:cs="Arial"/>
          <w:sz w:val="22"/>
          <w:lang w:val="cs-CZ"/>
        </w:rPr>
        <w:t xml:space="preserve">spojené s projektem a realizací výstavy Bienále 2011 </w:t>
      </w:r>
      <w:r w:rsidR="00A27BC0">
        <w:rPr>
          <w:rFonts w:ascii="Arial" w:hAnsi="Arial" w:cs="Arial"/>
          <w:sz w:val="22"/>
          <w:lang w:val="cs-CZ"/>
        </w:rPr>
        <w:t>v </w:t>
      </w:r>
      <w:r w:rsidR="007C4CD5" w:rsidRPr="00D9657A">
        <w:rPr>
          <w:rFonts w:ascii="Arial" w:hAnsi="Arial" w:cs="Arial"/>
          <w:sz w:val="22"/>
          <w:lang w:val="cs-CZ"/>
        </w:rPr>
        <w:t xml:space="preserve">Benátkách </w:t>
      </w:r>
      <w:r w:rsidRPr="00D9657A">
        <w:rPr>
          <w:rFonts w:ascii="Arial" w:hAnsi="Arial" w:cs="Arial"/>
          <w:sz w:val="22"/>
          <w:lang w:val="cs-CZ"/>
        </w:rPr>
        <w:t>ve výši 1 360 23</w:t>
      </w:r>
      <w:r w:rsidR="00E7469A" w:rsidRPr="00D9657A">
        <w:rPr>
          <w:rFonts w:ascii="Arial" w:hAnsi="Arial" w:cs="Arial"/>
          <w:sz w:val="22"/>
          <w:lang w:val="cs-CZ"/>
        </w:rPr>
        <w:t>8</w:t>
      </w:r>
      <w:r w:rsidRPr="00D9657A">
        <w:rPr>
          <w:rFonts w:ascii="Arial" w:hAnsi="Arial" w:cs="Arial"/>
          <w:sz w:val="22"/>
          <w:lang w:val="cs-CZ"/>
        </w:rPr>
        <w:t xml:space="preserve"> Kč a náklady </w:t>
      </w:r>
      <w:r w:rsidR="007C4CD5" w:rsidRPr="00D9657A">
        <w:rPr>
          <w:rFonts w:ascii="Arial" w:hAnsi="Arial" w:cs="Arial"/>
          <w:sz w:val="22"/>
          <w:lang w:val="cs-CZ"/>
        </w:rPr>
        <w:t xml:space="preserve">spojené s účastí ČR na mezinárodních knižních veletrzích v roce 2011 </w:t>
      </w:r>
      <w:r w:rsidRPr="00D9657A">
        <w:rPr>
          <w:rFonts w:ascii="Arial" w:hAnsi="Arial" w:cs="Arial"/>
          <w:sz w:val="22"/>
          <w:lang w:val="cs-CZ"/>
        </w:rPr>
        <w:t>ve výši 600 000 Kč;</w:t>
      </w:r>
    </w:p>
    <w:p w:rsidR="00725EB3" w:rsidRPr="00B11978" w:rsidRDefault="00725EB3">
      <w:pPr>
        <w:pStyle w:val="Odstavecseseznamem"/>
        <w:numPr>
          <w:ilvl w:val="0"/>
          <w:numId w:val="5"/>
        </w:numPr>
        <w:ind w:left="284" w:hanging="284"/>
        <w:rPr>
          <w:rFonts w:ascii="Arial" w:hAnsi="Arial" w:cs="Arial"/>
          <w:sz w:val="22"/>
          <w:lang w:val="cs-CZ"/>
        </w:rPr>
      </w:pPr>
      <w:r w:rsidRPr="00B11978">
        <w:rPr>
          <w:rFonts w:ascii="Arial" w:hAnsi="Arial" w:cs="Arial"/>
          <w:sz w:val="22"/>
          <w:lang w:val="cs-CZ"/>
        </w:rPr>
        <w:t>v</w:t>
      </w:r>
      <w:r w:rsidR="00F23F9F">
        <w:rPr>
          <w:rFonts w:ascii="Arial" w:hAnsi="Arial" w:cs="Arial"/>
          <w:sz w:val="22"/>
          <w:lang w:val="cs-CZ"/>
        </w:rPr>
        <w:t> </w:t>
      </w:r>
      <w:r w:rsidRPr="00B11978">
        <w:rPr>
          <w:rFonts w:ascii="Arial" w:hAnsi="Arial" w:cs="Arial"/>
          <w:sz w:val="22"/>
          <w:lang w:val="cs-CZ"/>
        </w:rPr>
        <w:t xml:space="preserve">roce 2013 </w:t>
      </w:r>
      <w:r w:rsidR="007C4CD5" w:rsidRPr="00B11978">
        <w:rPr>
          <w:rFonts w:ascii="Arial" w:hAnsi="Arial" w:cs="Arial"/>
          <w:sz w:val="22"/>
          <w:lang w:val="cs-CZ" w:eastAsia="cs-CZ"/>
        </w:rPr>
        <w:t>účtovalo o nákladech časově souvise</w:t>
      </w:r>
      <w:r w:rsidR="001A3B26" w:rsidRPr="00B11978">
        <w:rPr>
          <w:rFonts w:ascii="Arial" w:hAnsi="Arial" w:cs="Arial"/>
          <w:sz w:val="22"/>
          <w:lang w:val="cs-CZ" w:eastAsia="cs-CZ"/>
        </w:rPr>
        <w:t>jící</w:t>
      </w:r>
      <w:r w:rsidR="009E483F">
        <w:rPr>
          <w:rFonts w:ascii="Arial" w:hAnsi="Arial" w:cs="Arial"/>
          <w:sz w:val="22"/>
          <w:lang w:val="cs-CZ" w:eastAsia="cs-CZ"/>
        </w:rPr>
        <w:t>ch</w:t>
      </w:r>
      <w:r w:rsidR="007C4CD5" w:rsidRPr="00B11978">
        <w:rPr>
          <w:rFonts w:ascii="Arial" w:hAnsi="Arial" w:cs="Arial"/>
          <w:sz w:val="22"/>
          <w:lang w:val="cs-CZ" w:eastAsia="cs-CZ"/>
        </w:rPr>
        <w:t xml:space="preserve"> s</w:t>
      </w:r>
      <w:r w:rsidR="00F23F9F">
        <w:rPr>
          <w:rFonts w:ascii="Arial" w:hAnsi="Arial" w:cs="Arial"/>
          <w:sz w:val="22"/>
          <w:lang w:val="cs-CZ" w:eastAsia="cs-CZ"/>
        </w:rPr>
        <w:t> </w:t>
      </w:r>
      <w:r w:rsidR="007C4CD5" w:rsidRPr="00B11978">
        <w:rPr>
          <w:rFonts w:ascii="Arial" w:hAnsi="Arial" w:cs="Arial"/>
          <w:sz w:val="22"/>
          <w:lang w:val="cs-CZ" w:eastAsia="cs-CZ"/>
        </w:rPr>
        <w:t>rokem 2012, např.:</w:t>
      </w:r>
    </w:p>
    <w:p w:rsidR="00725EB3" w:rsidRPr="00F23F9F" w:rsidRDefault="00725EB3" w:rsidP="0005030B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lang w:val="cs-CZ"/>
        </w:rPr>
      </w:pPr>
      <w:r w:rsidRPr="00F23F9F">
        <w:rPr>
          <w:rFonts w:ascii="Arial" w:hAnsi="Arial" w:cs="Arial"/>
          <w:sz w:val="22"/>
          <w:lang w:val="cs-CZ"/>
        </w:rPr>
        <w:t>vyřazení osobního automobilu v</w:t>
      </w:r>
      <w:r w:rsidR="00F23F9F">
        <w:rPr>
          <w:rFonts w:ascii="Arial" w:hAnsi="Arial" w:cs="Arial"/>
          <w:sz w:val="22"/>
          <w:lang w:val="cs-CZ"/>
        </w:rPr>
        <w:t> </w:t>
      </w:r>
      <w:r w:rsidRPr="00F23F9F">
        <w:rPr>
          <w:rFonts w:ascii="Arial" w:hAnsi="Arial" w:cs="Arial"/>
          <w:sz w:val="22"/>
          <w:lang w:val="cs-CZ"/>
        </w:rPr>
        <w:t>zůstatkové ceně 448 522 Kč</w:t>
      </w:r>
      <w:r w:rsidR="00BC43F3">
        <w:rPr>
          <w:rFonts w:ascii="Arial" w:hAnsi="Arial" w:cs="Arial"/>
          <w:sz w:val="22"/>
          <w:lang w:val="cs-CZ"/>
        </w:rPr>
        <w:t>,</w:t>
      </w:r>
    </w:p>
    <w:p w:rsidR="00725EB3" w:rsidRPr="00D9657A" w:rsidRDefault="00725EB3" w:rsidP="000503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lang w:val="cs-CZ" w:eastAsia="cs-CZ"/>
        </w:rPr>
      </w:pPr>
      <w:r w:rsidRPr="00D9657A">
        <w:rPr>
          <w:rFonts w:ascii="Arial" w:hAnsi="Arial" w:cs="Arial"/>
          <w:sz w:val="22"/>
          <w:lang w:val="cs-CZ" w:eastAsia="cs-CZ"/>
        </w:rPr>
        <w:t>náklad</w:t>
      </w:r>
      <w:r w:rsidR="00752753" w:rsidRPr="00D9657A">
        <w:rPr>
          <w:rFonts w:ascii="Arial" w:hAnsi="Arial" w:cs="Arial"/>
          <w:sz w:val="22"/>
          <w:lang w:val="cs-CZ" w:eastAsia="cs-CZ"/>
        </w:rPr>
        <w:t>y</w:t>
      </w:r>
      <w:r w:rsidRPr="00D9657A">
        <w:rPr>
          <w:rFonts w:ascii="Arial" w:hAnsi="Arial" w:cs="Arial"/>
          <w:sz w:val="22"/>
          <w:lang w:val="cs-CZ" w:eastAsia="cs-CZ"/>
        </w:rPr>
        <w:t xml:space="preserve"> za provádění údržby budov MK v celkové výši 234 018 Kč</w:t>
      </w:r>
      <w:r w:rsidR="006C3322">
        <w:rPr>
          <w:rFonts w:ascii="Arial" w:hAnsi="Arial" w:cs="Arial"/>
          <w:sz w:val="22"/>
          <w:lang w:val="cs-CZ" w:eastAsia="cs-CZ"/>
        </w:rPr>
        <w:t>.</w:t>
      </w:r>
      <w:r w:rsidRPr="00D9657A">
        <w:rPr>
          <w:rFonts w:ascii="Arial" w:hAnsi="Arial" w:cs="Arial"/>
          <w:sz w:val="22"/>
          <w:lang w:val="cs-CZ" w:eastAsia="cs-CZ"/>
        </w:rPr>
        <w:t xml:space="preserve"> </w:t>
      </w:r>
    </w:p>
    <w:p w:rsidR="00C266FE" w:rsidRDefault="00C266FE" w:rsidP="0005030B">
      <w:pPr>
        <w:rPr>
          <w:rFonts w:ascii="Arial" w:hAnsi="Arial" w:cs="Arial"/>
          <w:sz w:val="22"/>
        </w:rPr>
      </w:pPr>
    </w:p>
    <w:p w:rsidR="009E483F" w:rsidRDefault="00220879" w:rsidP="000503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0A718B" w:rsidRPr="00B11978">
        <w:rPr>
          <w:rFonts w:ascii="Arial" w:hAnsi="Arial" w:cs="Arial"/>
          <w:sz w:val="22"/>
        </w:rPr>
        <w:t>opsan</w:t>
      </w:r>
      <w:r w:rsidR="006C3322">
        <w:rPr>
          <w:rFonts w:ascii="Arial" w:hAnsi="Arial" w:cs="Arial"/>
          <w:sz w:val="22"/>
        </w:rPr>
        <w:t>á pochybení</w:t>
      </w:r>
      <w:r w:rsidR="00E7469A">
        <w:rPr>
          <w:rFonts w:ascii="Arial" w:hAnsi="Arial" w:cs="Arial"/>
          <w:sz w:val="22"/>
        </w:rPr>
        <w:t>,</w:t>
      </w:r>
      <w:r w:rsidR="000A718B" w:rsidRPr="00B11978">
        <w:rPr>
          <w:rFonts w:ascii="Arial" w:hAnsi="Arial" w:cs="Arial"/>
          <w:sz w:val="22"/>
        </w:rPr>
        <w:t xml:space="preserve"> mající vliv na správnost</w:t>
      </w:r>
      <w:r w:rsidR="00A27BC0">
        <w:rPr>
          <w:rFonts w:ascii="Arial" w:hAnsi="Arial" w:cs="Arial"/>
          <w:sz w:val="22"/>
        </w:rPr>
        <w:t xml:space="preserve"> </w:t>
      </w:r>
      <w:r w:rsidR="000A718B" w:rsidRPr="00B11978">
        <w:rPr>
          <w:rFonts w:ascii="Arial" w:hAnsi="Arial" w:cs="Arial"/>
          <w:sz w:val="22"/>
        </w:rPr>
        <w:t>účetnictví MK</w:t>
      </w:r>
      <w:r w:rsidR="00E7469A">
        <w:rPr>
          <w:rFonts w:ascii="Arial" w:hAnsi="Arial" w:cs="Arial"/>
          <w:sz w:val="22"/>
        </w:rPr>
        <w:t>,</w:t>
      </w:r>
      <w:r w:rsidR="000A718B" w:rsidRPr="00B11978">
        <w:rPr>
          <w:rFonts w:ascii="Arial" w:hAnsi="Arial" w:cs="Arial"/>
          <w:sz w:val="22"/>
        </w:rPr>
        <w:t xml:space="preserve"> byl</w:t>
      </w:r>
      <w:r w:rsidR="006C3322">
        <w:rPr>
          <w:rFonts w:ascii="Arial" w:hAnsi="Arial" w:cs="Arial"/>
          <w:sz w:val="22"/>
        </w:rPr>
        <w:t>a</w:t>
      </w:r>
      <w:r w:rsidR="000A718B" w:rsidRPr="00B11978">
        <w:rPr>
          <w:rFonts w:ascii="Arial" w:hAnsi="Arial" w:cs="Arial"/>
          <w:sz w:val="22"/>
        </w:rPr>
        <w:t xml:space="preserve"> zjištěn</w:t>
      </w:r>
      <w:r w:rsidR="006C3322">
        <w:rPr>
          <w:rFonts w:ascii="Arial" w:hAnsi="Arial" w:cs="Arial"/>
          <w:sz w:val="22"/>
        </w:rPr>
        <w:t>a</w:t>
      </w:r>
      <w:r w:rsidR="000A718B" w:rsidRPr="00B11978">
        <w:rPr>
          <w:rFonts w:ascii="Arial" w:hAnsi="Arial" w:cs="Arial"/>
          <w:sz w:val="22"/>
        </w:rPr>
        <w:t xml:space="preserve"> v rámci náhodně vybraného vzorku dokladů o finančním objemu </w:t>
      </w:r>
      <w:r w:rsidR="000A3CDE" w:rsidRPr="00B11978">
        <w:rPr>
          <w:rFonts w:ascii="Arial" w:hAnsi="Arial" w:cs="Arial"/>
          <w:sz w:val="22"/>
        </w:rPr>
        <w:t>9 742 642</w:t>
      </w:r>
      <w:r w:rsidR="000A718B" w:rsidRPr="00B11978">
        <w:rPr>
          <w:rFonts w:ascii="Arial" w:hAnsi="Arial" w:cs="Arial"/>
          <w:sz w:val="22"/>
        </w:rPr>
        <w:t xml:space="preserve"> Kč v roce 2011, </w:t>
      </w:r>
      <w:r w:rsidR="000A3CDE" w:rsidRPr="00B11978">
        <w:rPr>
          <w:rFonts w:ascii="Arial" w:hAnsi="Arial" w:cs="Arial"/>
          <w:sz w:val="22"/>
        </w:rPr>
        <w:t xml:space="preserve">11 983 254 </w:t>
      </w:r>
      <w:r w:rsidR="000A718B" w:rsidRPr="00B11978">
        <w:rPr>
          <w:rFonts w:ascii="Arial" w:hAnsi="Arial" w:cs="Arial"/>
          <w:sz w:val="22"/>
        </w:rPr>
        <w:t>Kč</w:t>
      </w:r>
      <w:r w:rsidR="000A3CDE" w:rsidRPr="00B11978">
        <w:rPr>
          <w:rFonts w:ascii="Arial" w:hAnsi="Arial" w:cs="Arial"/>
          <w:sz w:val="22"/>
        </w:rPr>
        <w:t xml:space="preserve"> </w:t>
      </w:r>
      <w:r w:rsidRPr="00220879">
        <w:rPr>
          <w:rFonts w:ascii="Arial" w:hAnsi="Arial" w:cs="Arial"/>
          <w:sz w:val="22"/>
        </w:rPr>
        <w:t>v </w:t>
      </w:r>
      <w:r w:rsidR="000A718B" w:rsidRPr="00220879">
        <w:rPr>
          <w:rFonts w:ascii="Arial" w:hAnsi="Arial" w:cs="Arial"/>
          <w:sz w:val="22"/>
        </w:rPr>
        <w:t>roce</w:t>
      </w:r>
      <w:r w:rsidR="000A718B" w:rsidRPr="00B11978">
        <w:rPr>
          <w:rFonts w:ascii="Arial" w:hAnsi="Arial" w:cs="Arial"/>
          <w:sz w:val="22"/>
        </w:rPr>
        <w:t xml:space="preserve"> 2012 a </w:t>
      </w:r>
      <w:r w:rsidR="000A3CDE" w:rsidRPr="00B11978">
        <w:rPr>
          <w:rFonts w:ascii="Arial" w:hAnsi="Arial" w:cs="Arial"/>
          <w:sz w:val="22"/>
        </w:rPr>
        <w:t xml:space="preserve">9 742 </w:t>
      </w:r>
      <w:r w:rsidR="006A62C5" w:rsidRPr="00B11978">
        <w:rPr>
          <w:rFonts w:ascii="Arial" w:hAnsi="Arial" w:cs="Arial"/>
          <w:sz w:val="22"/>
        </w:rPr>
        <w:t>082</w:t>
      </w:r>
      <w:r w:rsidR="000A718B" w:rsidRPr="00B11978">
        <w:rPr>
          <w:rFonts w:ascii="Arial" w:hAnsi="Arial" w:cs="Arial"/>
          <w:sz w:val="22"/>
        </w:rPr>
        <w:t xml:space="preserve"> Kč v</w:t>
      </w:r>
      <w:r w:rsidR="00E7469A">
        <w:rPr>
          <w:rFonts w:ascii="Arial" w:hAnsi="Arial" w:cs="Arial"/>
          <w:sz w:val="22"/>
        </w:rPr>
        <w:t> </w:t>
      </w:r>
      <w:r w:rsidR="000A718B" w:rsidRPr="00B11978">
        <w:rPr>
          <w:rFonts w:ascii="Arial" w:hAnsi="Arial" w:cs="Arial"/>
          <w:sz w:val="22"/>
        </w:rPr>
        <w:t>roce</w:t>
      </w:r>
      <w:r w:rsidR="00E7469A">
        <w:rPr>
          <w:rFonts w:ascii="Arial" w:hAnsi="Arial" w:cs="Arial"/>
          <w:sz w:val="22"/>
        </w:rPr>
        <w:t xml:space="preserve"> </w:t>
      </w:r>
      <w:r w:rsidR="000A718B" w:rsidRPr="00B11978">
        <w:rPr>
          <w:rFonts w:ascii="Arial" w:hAnsi="Arial" w:cs="Arial"/>
          <w:sz w:val="22"/>
        </w:rPr>
        <w:t>2013</w:t>
      </w:r>
      <w:r w:rsidR="00DA329C">
        <w:rPr>
          <w:rFonts w:ascii="Arial" w:hAnsi="Arial" w:cs="Arial"/>
          <w:sz w:val="22"/>
        </w:rPr>
        <w:t>;</w:t>
      </w:r>
      <w:r w:rsidR="000A718B" w:rsidRPr="00B11978">
        <w:rPr>
          <w:rFonts w:ascii="Arial" w:hAnsi="Arial" w:cs="Arial"/>
          <w:sz w:val="22"/>
        </w:rPr>
        <w:t xml:space="preserve"> </w:t>
      </w:r>
      <w:r w:rsidR="00BC43F3">
        <w:rPr>
          <w:rFonts w:ascii="Arial" w:hAnsi="Arial" w:cs="Arial"/>
          <w:sz w:val="22"/>
        </w:rPr>
        <w:t>u</w:t>
      </w:r>
      <w:r w:rsidR="00DA329C">
        <w:rPr>
          <w:rFonts w:ascii="Arial" w:hAnsi="Arial" w:cs="Arial"/>
          <w:sz w:val="22"/>
        </w:rPr>
        <w:t xml:space="preserve"> tohoto vzorku bylo zjištěno nesprávné účtování, které </w:t>
      </w:r>
      <w:r w:rsidR="000A718B" w:rsidRPr="00B11978">
        <w:rPr>
          <w:rFonts w:ascii="Arial" w:hAnsi="Arial" w:cs="Arial"/>
          <w:sz w:val="22"/>
        </w:rPr>
        <w:t xml:space="preserve">ovlivnilo výsledek hospodaření </w:t>
      </w:r>
      <w:r w:rsidR="00DA329C">
        <w:rPr>
          <w:rFonts w:ascii="Arial" w:hAnsi="Arial" w:cs="Arial"/>
          <w:sz w:val="22"/>
        </w:rPr>
        <w:t xml:space="preserve">MK </w:t>
      </w:r>
      <w:r w:rsidR="000A718B" w:rsidRPr="00B11978">
        <w:rPr>
          <w:rFonts w:ascii="Arial" w:hAnsi="Arial" w:cs="Arial"/>
          <w:sz w:val="22"/>
        </w:rPr>
        <w:t>v</w:t>
      </w:r>
      <w:r w:rsidR="008D49F6">
        <w:rPr>
          <w:rFonts w:ascii="Arial" w:hAnsi="Arial" w:cs="Arial"/>
          <w:sz w:val="22"/>
        </w:rPr>
        <w:t> roce 2011 minimálně o 2 341 969</w:t>
      </w:r>
      <w:r>
        <w:rPr>
          <w:rFonts w:ascii="Arial" w:hAnsi="Arial" w:cs="Arial"/>
          <w:sz w:val="22"/>
        </w:rPr>
        <w:t xml:space="preserve"> Kč, v roce 2012 o 440 </w:t>
      </w:r>
      <w:r w:rsidR="0042103F">
        <w:rPr>
          <w:rFonts w:ascii="Arial" w:hAnsi="Arial" w:cs="Arial"/>
          <w:sz w:val="22"/>
        </w:rPr>
        <w:t xml:space="preserve">068 </w:t>
      </w:r>
      <w:r>
        <w:rPr>
          <w:rFonts w:ascii="Arial" w:hAnsi="Arial" w:cs="Arial"/>
          <w:sz w:val="22"/>
        </w:rPr>
        <w:t>Kč a </w:t>
      </w:r>
      <w:r w:rsidR="008D49F6">
        <w:rPr>
          <w:rFonts w:ascii="Arial" w:hAnsi="Arial" w:cs="Arial"/>
          <w:sz w:val="22"/>
        </w:rPr>
        <w:t>v roce 2013 o 551 049 Kč</w:t>
      </w:r>
      <w:r w:rsidR="002E5642">
        <w:rPr>
          <w:rFonts w:ascii="Arial" w:hAnsi="Arial" w:cs="Arial"/>
          <w:sz w:val="22"/>
        </w:rPr>
        <w:t>.</w:t>
      </w:r>
      <w:r w:rsidR="008D49F6" w:rsidRPr="00B11978" w:rsidDel="008D49F6">
        <w:rPr>
          <w:rFonts w:ascii="Arial" w:hAnsi="Arial" w:cs="Arial"/>
          <w:sz w:val="22"/>
        </w:rPr>
        <w:t xml:space="preserve"> </w:t>
      </w:r>
      <w:r w:rsidR="009E483F" w:rsidRPr="009E483F">
        <w:rPr>
          <w:rFonts w:ascii="Arial" w:hAnsi="Arial" w:cs="Arial"/>
          <w:sz w:val="22"/>
        </w:rPr>
        <w:t xml:space="preserve">Podrobnější údaje o ovlivnění výkazů účetních závěrek sestavených k 31. 12. </w:t>
      </w:r>
      <w:r>
        <w:rPr>
          <w:rFonts w:ascii="Arial" w:hAnsi="Arial" w:cs="Arial"/>
          <w:sz w:val="22"/>
        </w:rPr>
        <w:t xml:space="preserve">let </w:t>
      </w:r>
      <w:r w:rsidR="009E483F" w:rsidRPr="009E483F">
        <w:rPr>
          <w:rFonts w:ascii="Arial" w:hAnsi="Arial" w:cs="Arial"/>
          <w:sz w:val="22"/>
        </w:rPr>
        <w:t xml:space="preserve">2011, 2012 a 2013 jsou uvedeny v příloze č. </w:t>
      </w:r>
      <w:r w:rsidR="00626661">
        <w:rPr>
          <w:rFonts w:ascii="Arial" w:hAnsi="Arial" w:cs="Arial"/>
          <w:sz w:val="22"/>
        </w:rPr>
        <w:t>1</w:t>
      </w:r>
      <w:r w:rsidR="009E483F" w:rsidRPr="009E483F">
        <w:rPr>
          <w:rFonts w:ascii="Arial" w:hAnsi="Arial" w:cs="Arial"/>
          <w:sz w:val="22"/>
        </w:rPr>
        <w:t xml:space="preserve"> ke kontrolnímu závěru.</w:t>
      </w:r>
    </w:p>
    <w:p w:rsidR="00C266FE" w:rsidRPr="009E483F" w:rsidRDefault="00C266FE" w:rsidP="0005030B">
      <w:pPr>
        <w:rPr>
          <w:rFonts w:ascii="Arial" w:hAnsi="Arial" w:cs="Arial"/>
          <w:sz w:val="22"/>
        </w:rPr>
      </w:pPr>
    </w:p>
    <w:p w:rsidR="00B40D77" w:rsidRDefault="004B5D2B" w:rsidP="0005030B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>Kontrol</w:t>
      </w:r>
      <w:r w:rsidR="00BC43F3">
        <w:rPr>
          <w:rFonts w:ascii="Arial" w:hAnsi="Arial" w:cs="Arial"/>
          <w:sz w:val="22"/>
        </w:rPr>
        <w:t>ní</w:t>
      </w:r>
      <w:r w:rsidRPr="00B11978">
        <w:rPr>
          <w:rFonts w:ascii="Arial" w:hAnsi="Arial" w:cs="Arial"/>
          <w:sz w:val="22"/>
        </w:rPr>
        <w:t xml:space="preserve"> </w:t>
      </w:r>
      <w:r w:rsidR="00BC43F3">
        <w:rPr>
          <w:rFonts w:ascii="Arial" w:hAnsi="Arial" w:cs="Arial"/>
          <w:sz w:val="22"/>
        </w:rPr>
        <w:t xml:space="preserve">akcí </w:t>
      </w:r>
      <w:r w:rsidRPr="00B11978">
        <w:rPr>
          <w:rFonts w:ascii="Arial" w:hAnsi="Arial" w:cs="Arial"/>
          <w:sz w:val="22"/>
        </w:rPr>
        <w:t xml:space="preserve">NKÚ </w:t>
      </w:r>
      <w:r w:rsidR="00BC43F3">
        <w:rPr>
          <w:rFonts w:ascii="Arial" w:hAnsi="Arial" w:cs="Arial"/>
          <w:sz w:val="22"/>
        </w:rPr>
        <w:t xml:space="preserve">bylo </w:t>
      </w:r>
      <w:r w:rsidRPr="00B11978">
        <w:rPr>
          <w:rFonts w:ascii="Arial" w:hAnsi="Arial" w:cs="Arial"/>
          <w:sz w:val="22"/>
        </w:rPr>
        <w:t>dále zji</w:t>
      </w:r>
      <w:r w:rsidR="00BC43F3">
        <w:rPr>
          <w:rFonts w:ascii="Arial" w:hAnsi="Arial" w:cs="Arial"/>
          <w:sz w:val="22"/>
        </w:rPr>
        <w:t>štěno</w:t>
      </w:r>
      <w:r w:rsidRPr="00B11978">
        <w:rPr>
          <w:rFonts w:ascii="Arial" w:hAnsi="Arial" w:cs="Arial"/>
          <w:sz w:val="22"/>
        </w:rPr>
        <w:t xml:space="preserve">, že </w:t>
      </w:r>
      <w:r w:rsidR="00B40D77" w:rsidRPr="00B11978">
        <w:rPr>
          <w:rFonts w:ascii="Arial" w:hAnsi="Arial" w:cs="Arial"/>
          <w:sz w:val="22"/>
        </w:rPr>
        <w:t>MK účtuje na základě přijat</w:t>
      </w:r>
      <w:r w:rsidR="007D249E">
        <w:rPr>
          <w:rFonts w:ascii="Arial" w:hAnsi="Arial" w:cs="Arial"/>
          <w:sz w:val="22"/>
        </w:rPr>
        <w:t>ých</w:t>
      </w:r>
      <w:r w:rsidR="00B40D77" w:rsidRPr="00B11978">
        <w:rPr>
          <w:rFonts w:ascii="Arial" w:hAnsi="Arial" w:cs="Arial"/>
          <w:sz w:val="22"/>
        </w:rPr>
        <w:t xml:space="preserve"> fa</w:t>
      </w:r>
      <w:r w:rsidRPr="00B11978">
        <w:rPr>
          <w:rFonts w:ascii="Arial" w:hAnsi="Arial" w:cs="Arial"/>
          <w:sz w:val="22"/>
        </w:rPr>
        <w:t>ktur o závaz</w:t>
      </w:r>
      <w:r w:rsidR="007D249E">
        <w:rPr>
          <w:rFonts w:ascii="Arial" w:hAnsi="Arial" w:cs="Arial"/>
          <w:sz w:val="22"/>
        </w:rPr>
        <w:t>cích</w:t>
      </w:r>
      <w:r w:rsidR="00F4101D">
        <w:rPr>
          <w:rFonts w:ascii="Arial" w:hAnsi="Arial" w:cs="Arial"/>
          <w:sz w:val="22"/>
        </w:rPr>
        <w:t xml:space="preserve"> i o </w:t>
      </w:r>
      <w:r w:rsidRPr="00B11978">
        <w:rPr>
          <w:rFonts w:ascii="Arial" w:hAnsi="Arial" w:cs="Arial"/>
          <w:sz w:val="22"/>
        </w:rPr>
        <w:t>nákladech v </w:t>
      </w:r>
      <w:r w:rsidR="00B40D77" w:rsidRPr="00B11978">
        <w:rPr>
          <w:rFonts w:ascii="Arial" w:hAnsi="Arial" w:cs="Arial"/>
          <w:sz w:val="22"/>
        </w:rPr>
        <w:t>okamžiku, kdy ještě není provedena předběžná říd</w:t>
      </w:r>
      <w:r w:rsidR="00BC43F3">
        <w:rPr>
          <w:rFonts w:ascii="Arial" w:hAnsi="Arial" w:cs="Arial"/>
          <w:sz w:val="22"/>
        </w:rPr>
        <w:t>i</w:t>
      </w:r>
      <w:r w:rsidR="00B40D77" w:rsidRPr="00B11978">
        <w:rPr>
          <w:rFonts w:ascii="Arial" w:hAnsi="Arial" w:cs="Arial"/>
          <w:sz w:val="22"/>
        </w:rPr>
        <w:t xml:space="preserve">cí kontrola dle ustanovení </w:t>
      </w:r>
      <w:r w:rsidR="00B40D77" w:rsidRPr="00B11978">
        <w:rPr>
          <w:rFonts w:ascii="Arial" w:hAnsi="Arial" w:cs="Arial"/>
          <w:sz w:val="22"/>
        </w:rPr>
        <w:lastRenderedPageBreak/>
        <w:t xml:space="preserve">§ 26 </w:t>
      </w:r>
      <w:r w:rsidR="005A48B8" w:rsidRPr="00B11978">
        <w:rPr>
          <w:rFonts w:ascii="Arial" w:hAnsi="Arial" w:cs="Arial"/>
          <w:sz w:val="22"/>
        </w:rPr>
        <w:t>zákona o finanční kontrole</w:t>
      </w:r>
      <w:r w:rsidR="005A48B8" w:rsidRPr="00B11978">
        <w:rPr>
          <w:rStyle w:val="Znakapoznpodarou"/>
          <w:rFonts w:ascii="Arial" w:hAnsi="Arial"/>
          <w:sz w:val="22"/>
        </w:rPr>
        <w:footnoteReference w:id="11"/>
      </w:r>
      <w:r w:rsidR="005A48B8" w:rsidRPr="00B11978">
        <w:rPr>
          <w:rFonts w:ascii="Arial" w:hAnsi="Arial" w:cs="Arial"/>
          <w:sz w:val="22"/>
        </w:rPr>
        <w:t xml:space="preserve">, </w:t>
      </w:r>
      <w:r w:rsidR="00B40D77" w:rsidRPr="00B11978">
        <w:rPr>
          <w:rFonts w:ascii="Arial" w:hAnsi="Arial" w:cs="Arial"/>
          <w:sz w:val="22"/>
        </w:rPr>
        <w:t>účetní doklad</w:t>
      </w:r>
      <w:r w:rsidR="007D249E">
        <w:rPr>
          <w:rFonts w:ascii="Arial" w:hAnsi="Arial" w:cs="Arial"/>
          <w:sz w:val="22"/>
        </w:rPr>
        <w:t>y</w:t>
      </w:r>
      <w:r w:rsidR="00B40D77" w:rsidRPr="00B11978">
        <w:rPr>
          <w:rFonts w:ascii="Arial" w:hAnsi="Arial" w:cs="Arial"/>
          <w:sz w:val="22"/>
        </w:rPr>
        <w:t xml:space="preserve"> neobsahuj</w:t>
      </w:r>
      <w:r w:rsidR="00716867">
        <w:rPr>
          <w:rFonts w:ascii="Arial" w:hAnsi="Arial" w:cs="Arial"/>
          <w:sz w:val="22"/>
        </w:rPr>
        <w:t>í</w:t>
      </w:r>
      <w:r w:rsidR="00B40D77" w:rsidRPr="00B11978">
        <w:rPr>
          <w:rFonts w:ascii="Arial" w:hAnsi="Arial" w:cs="Arial"/>
          <w:sz w:val="22"/>
        </w:rPr>
        <w:t xml:space="preserve"> podpisový záznam osoby odpovědné za účetní případ dle ustanovení § 11 odst. 1 zákona </w:t>
      </w:r>
      <w:r w:rsidR="000D299B" w:rsidRPr="00B11978">
        <w:rPr>
          <w:rFonts w:ascii="Arial" w:hAnsi="Arial" w:cs="Arial"/>
          <w:sz w:val="22"/>
        </w:rPr>
        <w:t>o účetnictví</w:t>
      </w:r>
      <w:r w:rsidR="00B40D77" w:rsidRPr="00B11978">
        <w:rPr>
          <w:rFonts w:ascii="Arial" w:hAnsi="Arial" w:cs="Arial"/>
          <w:sz w:val="22"/>
        </w:rPr>
        <w:t xml:space="preserve"> a </w:t>
      </w:r>
      <w:r w:rsidR="00F4101D" w:rsidRPr="00B11978">
        <w:rPr>
          <w:rFonts w:ascii="Arial" w:hAnsi="Arial" w:cs="Arial"/>
          <w:sz w:val="22"/>
        </w:rPr>
        <w:t>na účetní</w:t>
      </w:r>
      <w:r w:rsidR="00F4101D">
        <w:rPr>
          <w:rFonts w:ascii="Arial" w:hAnsi="Arial" w:cs="Arial"/>
          <w:sz w:val="22"/>
        </w:rPr>
        <w:t>ch</w:t>
      </w:r>
      <w:r w:rsidR="00F4101D" w:rsidRPr="00B11978">
        <w:rPr>
          <w:rFonts w:ascii="Arial" w:hAnsi="Arial" w:cs="Arial"/>
          <w:sz w:val="22"/>
        </w:rPr>
        <w:t xml:space="preserve"> doklad</w:t>
      </w:r>
      <w:r w:rsidR="00F4101D">
        <w:rPr>
          <w:rFonts w:ascii="Arial" w:hAnsi="Arial" w:cs="Arial"/>
          <w:sz w:val="22"/>
        </w:rPr>
        <w:t>ech</w:t>
      </w:r>
      <w:r w:rsidR="00F4101D" w:rsidRPr="00B11978">
        <w:rPr>
          <w:rFonts w:ascii="Arial" w:hAnsi="Arial" w:cs="Arial"/>
          <w:sz w:val="22"/>
        </w:rPr>
        <w:t xml:space="preserve"> </w:t>
      </w:r>
      <w:r w:rsidR="00B40D77" w:rsidRPr="00B11978">
        <w:rPr>
          <w:rFonts w:ascii="Arial" w:hAnsi="Arial" w:cs="Arial"/>
          <w:sz w:val="22"/>
        </w:rPr>
        <w:t>není ověřen soulad zápisu se</w:t>
      </w:r>
      <w:r w:rsidR="005A17F1">
        <w:rPr>
          <w:rFonts w:ascii="Arial" w:hAnsi="Arial" w:cs="Arial"/>
          <w:sz w:val="22"/>
        </w:rPr>
        <w:t xml:space="preserve"> </w:t>
      </w:r>
      <w:r w:rsidR="00B40D77" w:rsidRPr="00B11978">
        <w:rPr>
          <w:rFonts w:ascii="Arial" w:hAnsi="Arial" w:cs="Arial"/>
          <w:sz w:val="22"/>
        </w:rPr>
        <w:t xml:space="preserve">skutečností. Tyto účetní záznamy tudíž nejsou ve smyslu </w:t>
      </w:r>
      <w:r w:rsidRPr="00B11978">
        <w:rPr>
          <w:rFonts w:ascii="Arial" w:hAnsi="Arial" w:cs="Arial"/>
          <w:sz w:val="22"/>
        </w:rPr>
        <w:t>zákona o </w:t>
      </w:r>
      <w:r w:rsidR="000D299B" w:rsidRPr="00B11978">
        <w:rPr>
          <w:rFonts w:ascii="Arial" w:hAnsi="Arial" w:cs="Arial"/>
          <w:sz w:val="22"/>
        </w:rPr>
        <w:t>účetnictví</w:t>
      </w:r>
      <w:r w:rsidR="000D299B" w:rsidRPr="00B11978">
        <w:rPr>
          <w:rStyle w:val="Znakapoznpodarou"/>
          <w:rFonts w:ascii="Arial" w:hAnsi="Arial"/>
          <w:sz w:val="22"/>
        </w:rPr>
        <w:footnoteReference w:id="12"/>
      </w:r>
      <w:r w:rsidR="000D299B" w:rsidRPr="00B11978">
        <w:rPr>
          <w:rFonts w:ascii="Arial" w:hAnsi="Arial" w:cs="Arial"/>
          <w:sz w:val="22"/>
        </w:rPr>
        <w:t xml:space="preserve"> průkazné. </w:t>
      </w:r>
    </w:p>
    <w:p w:rsidR="00C266FE" w:rsidRPr="00B11978" w:rsidRDefault="00C266FE" w:rsidP="0005030B">
      <w:pPr>
        <w:rPr>
          <w:rFonts w:ascii="Arial" w:hAnsi="Arial" w:cs="Arial"/>
          <w:sz w:val="22"/>
        </w:rPr>
      </w:pPr>
    </w:p>
    <w:p w:rsidR="00B40D77" w:rsidRDefault="00A27BC0" w:rsidP="000503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</w:t>
      </w:r>
      <w:r w:rsidR="00B40D77" w:rsidRPr="00B11978">
        <w:rPr>
          <w:rFonts w:ascii="Arial" w:hAnsi="Arial" w:cs="Arial"/>
          <w:sz w:val="22"/>
        </w:rPr>
        <w:t xml:space="preserve">důsledku zaúčtování faktur před ověřením jejich věcné správnosti provádělo MK následně velké množství opravných účetních zápisů. Celkový počet řádků hlavní knihy v letech 2011 až 2013 u účtů 501 </w:t>
      </w:r>
      <w:r w:rsidR="00F23F9F">
        <w:rPr>
          <w:rFonts w:ascii="Arial" w:hAnsi="Arial" w:cs="Arial"/>
          <w:sz w:val="22"/>
        </w:rPr>
        <w:t>–</w:t>
      </w:r>
      <w:r w:rsidR="00B40D77" w:rsidRPr="00B11978">
        <w:rPr>
          <w:rFonts w:ascii="Arial" w:hAnsi="Arial" w:cs="Arial"/>
          <w:i/>
          <w:sz w:val="22"/>
        </w:rPr>
        <w:t xml:space="preserve"> Spotřeba materiálu</w:t>
      </w:r>
      <w:r w:rsidR="00F23F9F">
        <w:rPr>
          <w:rFonts w:ascii="Arial" w:hAnsi="Arial" w:cs="Arial"/>
          <w:sz w:val="22"/>
        </w:rPr>
        <w:t>, 511 –</w:t>
      </w:r>
      <w:r w:rsidR="00B40D77" w:rsidRPr="00B11978">
        <w:rPr>
          <w:rFonts w:ascii="Arial" w:hAnsi="Arial" w:cs="Arial"/>
          <w:i/>
          <w:sz w:val="22"/>
        </w:rPr>
        <w:t xml:space="preserve"> Opravy a udržování</w:t>
      </w:r>
      <w:r w:rsidR="00B40D77" w:rsidRPr="00B11978">
        <w:rPr>
          <w:rFonts w:ascii="Arial" w:hAnsi="Arial" w:cs="Arial"/>
          <w:sz w:val="22"/>
        </w:rPr>
        <w:t xml:space="preserve"> a 518 </w:t>
      </w:r>
      <w:r w:rsidR="00F23F9F">
        <w:rPr>
          <w:rFonts w:ascii="Arial" w:hAnsi="Arial" w:cs="Arial"/>
          <w:sz w:val="22"/>
        </w:rPr>
        <w:t>–</w:t>
      </w:r>
      <w:r w:rsidR="00B40D77" w:rsidRPr="00B11978">
        <w:rPr>
          <w:rFonts w:ascii="Arial" w:hAnsi="Arial" w:cs="Arial"/>
          <w:i/>
          <w:sz w:val="22"/>
        </w:rPr>
        <w:t xml:space="preserve"> Ostatní služby</w:t>
      </w:r>
      <w:r w:rsidR="00B40D77" w:rsidRPr="00B11978">
        <w:rPr>
          <w:rFonts w:ascii="Arial" w:hAnsi="Arial" w:cs="Arial"/>
          <w:sz w:val="22"/>
        </w:rPr>
        <w:t xml:space="preserve"> a z toho počet řádků hlavní knihy </w:t>
      </w:r>
      <w:r>
        <w:rPr>
          <w:rFonts w:ascii="Arial" w:hAnsi="Arial" w:cs="Arial"/>
          <w:sz w:val="22"/>
        </w:rPr>
        <w:t>s </w:t>
      </w:r>
      <w:r w:rsidR="009E483F">
        <w:rPr>
          <w:rFonts w:ascii="Arial" w:hAnsi="Arial" w:cs="Arial"/>
          <w:sz w:val="22"/>
        </w:rPr>
        <w:t>opravným zápisem</w:t>
      </w:r>
      <w:r w:rsidR="00B40D77" w:rsidRPr="00B11978">
        <w:rPr>
          <w:rFonts w:ascii="Arial" w:hAnsi="Arial" w:cs="Arial"/>
          <w:sz w:val="22"/>
        </w:rPr>
        <w:t xml:space="preserve"> uv</w:t>
      </w:r>
      <w:r w:rsidR="00BC43F3">
        <w:rPr>
          <w:rFonts w:ascii="Arial" w:hAnsi="Arial" w:cs="Arial"/>
          <w:sz w:val="22"/>
        </w:rPr>
        <w:t>ádí</w:t>
      </w:r>
      <w:r w:rsidR="00B40D77" w:rsidRPr="00B11978">
        <w:rPr>
          <w:rFonts w:ascii="Arial" w:hAnsi="Arial" w:cs="Arial"/>
          <w:sz w:val="22"/>
        </w:rPr>
        <w:t xml:space="preserve"> následující tabul</w:t>
      </w:r>
      <w:r w:rsidR="00BC43F3">
        <w:rPr>
          <w:rFonts w:ascii="Arial" w:hAnsi="Arial" w:cs="Arial"/>
          <w:sz w:val="22"/>
        </w:rPr>
        <w:t>ka</w:t>
      </w:r>
      <w:r w:rsidR="005A3679">
        <w:rPr>
          <w:rFonts w:ascii="Arial" w:hAnsi="Arial" w:cs="Arial"/>
          <w:sz w:val="22"/>
        </w:rPr>
        <w:t>.</w:t>
      </w:r>
    </w:p>
    <w:p w:rsidR="00C266FE" w:rsidRPr="00B11978" w:rsidRDefault="00C266FE" w:rsidP="0005030B">
      <w:pPr>
        <w:rPr>
          <w:rFonts w:ascii="Arial" w:hAnsi="Arial" w:cs="Arial"/>
          <w:sz w:val="22"/>
        </w:rPr>
      </w:pPr>
    </w:p>
    <w:p w:rsidR="00B40D77" w:rsidRPr="00A00BEB" w:rsidRDefault="00B40D77" w:rsidP="0005030B">
      <w:pPr>
        <w:spacing w:after="40"/>
        <w:ind w:left="1531" w:hanging="1531"/>
        <w:jc w:val="left"/>
        <w:rPr>
          <w:rFonts w:ascii="Arial" w:hAnsi="Arial" w:cs="Arial"/>
          <w:b/>
          <w:sz w:val="22"/>
        </w:rPr>
      </w:pPr>
      <w:r w:rsidRPr="00A00BEB">
        <w:rPr>
          <w:rFonts w:ascii="Arial" w:hAnsi="Arial" w:cs="Arial"/>
          <w:b/>
          <w:sz w:val="22"/>
        </w:rPr>
        <w:t xml:space="preserve">Tabulka č. </w:t>
      </w:r>
      <w:r w:rsidR="003460E1">
        <w:rPr>
          <w:rFonts w:ascii="Arial" w:hAnsi="Arial" w:cs="Arial"/>
          <w:b/>
          <w:sz w:val="22"/>
        </w:rPr>
        <w:t>2</w:t>
      </w:r>
      <w:r w:rsidR="00F23F9F" w:rsidRPr="00A00BEB">
        <w:rPr>
          <w:rFonts w:ascii="Arial" w:hAnsi="Arial" w:cs="Arial"/>
          <w:b/>
          <w:sz w:val="22"/>
        </w:rPr>
        <w:t xml:space="preserve"> –</w:t>
      </w:r>
      <w:r w:rsidR="00C266FE">
        <w:rPr>
          <w:rFonts w:ascii="Arial" w:hAnsi="Arial" w:cs="Arial"/>
          <w:b/>
          <w:sz w:val="22"/>
        </w:rPr>
        <w:t xml:space="preserve"> </w:t>
      </w:r>
      <w:r w:rsidR="00A056F0">
        <w:rPr>
          <w:rFonts w:ascii="Arial" w:hAnsi="Arial" w:cs="Arial"/>
          <w:b/>
          <w:sz w:val="22"/>
        </w:rPr>
        <w:t>Opravné účetní zápisy</w:t>
      </w:r>
      <w:r w:rsidRPr="00A00BEB">
        <w:rPr>
          <w:rFonts w:ascii="Arial" w:hAnsi="Arial" w:cs="Arial"/>
          <w:b/>
          <w:sz w:val="22"/>
        </w:rPr>
        <w:t xml:space="preserve"> v letech 2011 až 2013 u vybraných nákladových účtů</w:t>
      </w:r>
    </w:p>
    <w:tbl>
      <w:tblPr>
        <w:tblW w:w="91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50"/>
        <w:gridCol w:w="850"/>
        <w:gridCol w:w="851"/>
        <w:gridCol w:w="850"/>
        <w:gridCol w:w="850"/>
        <w:gridCol w:w="851"/>
        <w:gridCol w:w="1020"/>
        <w:gridCol w:w="1020"/>
        <w:gridCol w:w="1021"/>
      </w:tblGrid>
      <w:tr w:rsidR="00B40D77" w:rsidRPr="00B11978" w:rsidTr="002C7E66">
        <w:trPr>
          <w:trHeight w:val="17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D249E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Celkový počet řádků </w:t>
            </w:r>
          </w:p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hlavní knihy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D249E" w:rsidRDefault="00BC43F3" w:rsidP="009E483F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 z</w:t>
            </w:r>
            <w:r w:rsidR="00A27B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B40D77"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toho počet </w:t>
            </w:r>
          </w:p>
          <w:p w:rsidR="00B40D77" w:rsidRPr="00B11978" w:rsidRDefault="009E483F" w:rsidP="009E483F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opravných zápisů</w:t>
            </w:r>
          </w:p>
        </w:tc>
        <w:tc>
          <w:tcPr>
            <w:tcW w:w="306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B40D77" w:rsidRPr="00B11978" w:rsidRDefault="00B40D77" w:rsidP="00861758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Podíl </w:t>
            </w:r>
            <w:r w:rsidR="009E483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opravných zápisů</w:t>
            </w: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na</w:t>
            </w:r>
            <w:r w:rsidR="0086175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celkovém počtu řádků </w:t>
            </w:r>
            <w:r w:rsidR="0086175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(</w:t>
            </w: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%</w:t>
            </w:r>
            <w:r w:rsidR="0086175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B40D77" w:rsidRPr="00B11978" w:rsidTr="002C7E66">
        <w:trPr>
          <w:trHeight w:val="170"/>
        </w:trPr>
        <w:tc>
          <w:tcPr>
            <w:tcW w:w="9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2013</w:t>
            </w:r>
          </w:p>
        </w:tc>
      </w:tr>
      <w:tr w:rsidR="00B40D77" w:rsidRPr="00B11978" w:rsidTr="002C7E66">
        <w:trPr>
          <w:trHeight w:val="17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645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638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22,79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26,49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23,84</w:t>
            </w:r>
          </w:p>
        </w:tc>
      </w:tr>
      <w:tr w:rsidR="00B40D77" w:rsidRPr="00B11978" w:rsidTr="002C7E66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26,25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27,75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20,54</w:t>
            </w:r>
          </w:p>
        </w:tc>
      </w:tr>
      <w:tr w:rsidR="00B40D77" w:rsidRPr="00B11978" w:rsidTr="002C7E66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1 629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1 932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1 324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8,23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12,63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7,10</w:t>
            </w:r>
          </w:p>
        </w:tc>
      </w:tr>
      <w:tr w:rsidR="00B40D77" w:rsidRPr="00B11978" w:rsidTr="002C7E66">
        <w:trPr>
          <w:trHeight w:val="17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40D77" w:rsidRPr="00B11978" w:rsidRDefault="00B40D77" w:rsidP="002C7E66">
            <w:pPr>
              <w:spacing w:line="214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2 514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2 797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1 920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13,68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17,02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40D77" w:rsidRPr="00B11978" w:rsidRDefault="00B40D77" w:rsidP="002C7E66">
            <w:pPr>
              <w:spacing w:line="21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19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11,98</w:t>
            </w:r>
          </w:p>
        </w:tc>
      </w:tr>
    </w:tbl>
    <w:p w:rsidR="00B40D77" w:rsidRPr="00D9657A" w:rsidRDefault="00B40D77" w:rsidP="0005030B">
      <w:pPr>
        <w:rPr>
          <w:rFonts w:ascii="Arial" w:hAnsi="Arial" w:cs="Arial"/>
          <w:sz w:val="18"/>
          <w:szCs w:val="18"/>
        </w:rPr>
      </w:pPr>
      <w:r w:rsidRPr="00D9657A">
        <w:rPr>
          <w:rFonts w:ascii="Arial" w:hAnsi="Arial" w:cs="Arial"/>
          <w:b/>
          <w:sz w:val="18"/>
          <w:szCs w:val="18"/>
        </w:rPr>
        <w:t>Zdroj:</w:t>
      </w:r>
      <w:r w:rsidRPr="00D9657A">
        <w:rPr>
          <w:rFonts w:ascii="Arial" w:hAnsi="Arial" w:cs="Arial"/>
          <w:sz w:val="18"/>
          <w:szCs w:val="18"/>
        </w:rPr>
        <w:t xml:space="preserve"> </w:t>
      </w:r>
      <w:r w:rsidR="00BC43F3">
        <w:rPr>
          <w:rFonts w:ascii="Arial" w:hAnsi="Arial" w:cs="Arial"/>
          <w:sz w:val="18"/>
          <w:szCs w:val="18"/>
        </w:rPr>
        <w:t>h</w:t>
      </w:r>
      <w:r w:rsidRPr="00D9657A">
        <w:rPr>
          <w:rFonts w:ascii="Arial" w:hAnsi="Arial" w:cs="Arial"/>
          <w:sz w:val="18"/>
          <w:szCs w:val="18"/>
        </w:rPr>
        <w:t>lavní knih</w:t>
      </w:r>
      <w:r w:rsidR="00BC43F3">
        <w:rPr>
          <w:rFonts w:ascii="Arial" w:hAnsi="Arial" w:cs="Arial"/>
          <w:sz w:val="18"/>
          <w:szCs w:val="18"/>
        </w:rPr>
        <w:t>y</w:t>
      </w:r>
      <w:r w:rsidRPr="00D9657A">
        <w:rPr>
          <w:rFonts w:ascii="Arial" w:hAnsi="Arial" w:cs="Arial"/>
          <w:sz w:val="18"/>
          <w:szCs w:val="18"/>
        </w:rPr>
        <w:t xml:space="preserve"> za roky 2011, 2012 a 2013</w:t>
      </w:r>
      <w:r w:rsidR="00F23F9F" w:rsidRPr="00D9657A">
        <w:rPr>
          <w:rFonts w:ascii="Arial" w:hAnsi="Arial" w:cs="Arial"/>
          <w:sz w:val="18"/>
          <w:szCs w:val="18"/>
        </w:rPr>
        <w:t>.</w:t>
      </w:r>
    </w:p>
    <w:p w:rsidR="00C266FE" w:rsidRDefault="00C266FE" w:rsidP="00313027">
      <w:pPr>
        <w:rPr>
          <w:rFonts w:ascii="Arial" w:hAnsi="Arial" w:cs="Arial"/>
          <w:sz w:val="22"/>
        </w:rPr>
      </w:pPr>
    </w:p>
    <w:p w:rsidR="00313027" w:rsidRDefault="00E41CE9" w:rsidP="0031302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</w:t>
      </w:r>
      <w:r w:rsidR="00B40D77" w:rsidRPr="00B1197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roky </w:t>
      </w:r>
      <w:r w:rsidR="00B40D77" w:rsidRPr="00B11978">
        <w:rPr>
          <w:rFonts w:ascii="Arial" w:hAnsi="Arial" w:cs="Arial"/>
          <w:sz w:val="22"/>
        </w:rPr>
        <w:t>2011</w:t>
      </w:r>
      <w:r>
        <w:rPr>
          <w:rFonts w:ascii="Arial" w:hAnsi="Arial" w:cs="Arial"/>
          <w:sz w:val="22"/>
        </w:rPr>
        <w:t>, 2012</w:t>
      </w:r>
      <w:r w:rsidR="00B40D77" w:rsidRPr="00B11978">
        <w:rPr>
          <w:rFonts w:ascii="Arial" w:hAnsi="Arial" w:cs="Arial"/>
          <w:sz w:val="22"/>
        </w:rPr>
        <w:t xml:space="preserve"> a 2013 </w:t>
      </w:r>
      <w:r w:rsidRPr="00B11978">
        <w:rPr>
          <w:rFonts w:ascii="Arial" w:hAnsi="Arial" w:cs="Arial"/>
          <w:sz w:val="22"/>
        </w:rPr>
        <w:t xml:space="preserve">činil podíl </w:t>
      </w:r>
      <w:r>
        <w:rPr>
          <w:rFonts w:ascii="Arial" w:hAnsi="Arial" w:cs="Arial"/>
          <w:sz w:val="22"/>
        </w:rPr>
        <w:t xml:space="preserve">opravných zápisů </w:t>
      </w:r>
      <w:r w:rsidR="00A27BC0">
        <w:rPr>
          <w:rFonts w:ascii="Arial" w:hAnsi="Arial" w:cs="Arial"/>
          <w:sz w:val="22"/>
        </w:rPr>
        <w:t>v </w:t>
      </w:r>
      <w:r w:rsidRPr="00B11978">
        <w:rPr>
          <w:rFonts w:ascii="Arial" w:hAnsi="Arial" w:cs="Arial"/>
          <w:sz w:val="22"/>
        </w:rPr>
        <w:t>hlavní kni</w:t>
      </w:r>
      <w:r>
        <w:rPr>
          <w:rFonts w:ascii="Arial" w:hAnsi="Arial" w:cs="Arial"/>
          <w:sz w:val="22"/>
        </w:rPr>
        <w:t>ze</w:t>
      </w:r>
      <w:r w:rsidRPr="00B11978">
        <w:rPr>
          <w:rFonts w:ascii="Arial" w:hAnsi="Arial" w:cs="Arial"/>
          <w:sz w:val="22"/>
        </w:rPr>
        <w:t xml:space="preserve"> </w:t>
      </w:r>
      <w:r w:rsidR="00B40D77" w:rsidRPr="00B11978">
        <w:rPr>
          <w:rFonts w:ascii="Arial" w:hAnsi="Arial" w:cs="Arial"/>
          <w:sz w:val="22"/>
        </w:rPr>
        <w:t xml:space="preserve">na </w:t>
      </w:r>
      <w:r w:rsidR="000D299B" w:rsidRPr="00B11978">
        <w:rPr>
          <w:rFonts w:ascii="Arial" w:hAnsi="Arial" w:cs="Arial"/>
          <w:sz w:val="22"/>
        </w:rPr>
        <w:t xml:space="preserve">výše uvedených účtech </w:t>
      </w:r>
      <w:r w:rsidR="00B40D77" w:rsidRPr="00B11978">
        <w:rPr>
          <w:rFonts w:ascii="Arial" w:hAnsi="Arial" w:cs="Arial"/>
          <w:sz w:val="22"/>
        </w:rPr>
        <w:t>14,5 %, přičemž v</w:t>
      </w:r>
      <w:r w:rsidR="004B5D2B" w:rsidRPr="00B11978">
        <w:rPr>
          <w:rFonts w:ascii="Arial" w:hAnsi="Arial" w:cs="Arial"/>
          <w:sz w:val="22"/>
        </w:rPr>
        <w:t> </w:t>
      </w:r>
      <w:r w:rsidR="00B40D77" w:rsidRPr="00B11978">
        <w:rPr>
          <w:rFonts w:ascii="Arial" w:hAnsi="Arial" w:cs="Arial"/>
          <w:sz w:val="22"/>
        </w:rPr>
        <w:t>6</w:t>
      </w:r>
      <w:r w:rsidR="004B5D2B" w:rsidRPr="00B11978">
        <w:rPr>
          <w:rFonts w:ascii="Arial" w:hAnsi="Arial" w:cs="Arial"/>
          <w:sz w:val="22"/>
        </w:rPr>
        <w:t>7,5</w:t>
      </w:r>
      <w:r w:rsidR="00B40D77" w:rsidRPr="00B11978">
        <w:rPr>
          <w:rFonts w:ascii="Arial" w:hAnsi="Arial" w:cs="Arial"/>
          <w:sz w:val="22"/>
        </w:rPr>
        <w:t xml:space="preserve"> % případů bylo o opravách ú</w:t>
      </w:r>
      <w:r w:rsidR="00F23F9F">
        <w:rPr>
          <w:rFonts w:ascii="Arial" w:hAnsi="Arial" w:cs="Arial"/>
          <w:sz w:val="22"/>
        </w:rPr>
        <w:t>četních zápisů účtováno spolu s </w:t>
      </w:r>
      <w:r w:rsidR="00B40D77" w:rsidRPr="00B11978">
        <w:rPr>
          <w:rFonts w:ascii="Arial" w:hAnsi="Arial" w:cs="Arial"/>
          <w:sz w:val="22"/>
        </w:rPr>
        <w:t xml:space="preserve">účtováním o úhradě faktur. MK tak porušilo </w:t>
      </w:r>
      <w:r w:rsidR="000D299B" w:rsidRPr="00B11978">
        <w:rPr>
          <w:rFonts w:ascii="Arial" w:hAnsi="Arial" w:cs="Arial"/>
          <w:sz w:val="22"/>
        </w:rPr>
        <w:t>zákon o účetnictví</w:t>
      </w:r>
      <w:r w:rsidR="000D299B" w:rsidRPr="00B11978">
        <w:rPr>
          <w:rStyle w:val="Znakapoznpodarou"/>
          <w:rFonts w:ascii="Arial" w:hAnsi="Arial"/>
          <w:sz w:val="22"/>
        </w:rPr>
        <w:footnoteReference w:id="13"/>
      </w:r>
      <w:r w:rsidR="000D299B" w:rsidRPr="00B11978">
        <w:rPr>
          <w:rFonts w:ascii="Arial" w:hAnsi="Arial" w:cs="Arial"/>
          <w:sz w:val="22"/>
        </w:rPr>
        <w:t xml:space="preserve"> </w:t>
      </w:r>
      <w:r w:rsidR="00B40D77" w:rsidRPr="00B11978">
        <w:rPr>
          <w:rFonts w:ascii="Arial" w:hAnsi="Arial" w:cs="Arial"/>
          <w:sz w:val="22"/>
        </w:rPr>
        <w:t xml:space="preserve">tím, že opravy </w:t>
      </w:r>
      <w:r w:rsidR="00A27BC0">
        <w:rPr>
          <w:rFonts w:ascii="Arial" w:hAnsi="Arial" w:cs="Arial"/>
          <w:sz w:val="22"/>
        </w:rPr>
        <w:t>v </w:t>
      </w:r>
      <w:r w:rsidR="00B40D77" w:rsidRPr="00B11978">
        <w:rPr>
          <w:rFonts w:ascii="Arial" w:hAnsi="Arial" w:cs="Arial"/>
          <w:sz w:val="22"/>
        </w:rPr>
        <w:t xml:space="preserve">účetních záznamech vedly </w:t>
      </w:r>
      <w:r w:rsidR="00A27BC0">
        <w:rPr>
          <w:rFonts w:ascii="Arial" w:hAnsi="Arial" w:cs="Arial"/>
          <w:sz w:val="22"/>
        </w:rPr>
        <w:t>k </w:t>
      </w:r>
      <w:r w:rsidR="00B40D77" w:rsidRPr="00B11978">
        <w:rPr>
          <w:rFonts w:ascii="Arial" w:hAnsi="Arial" w:cs="Arial"/>
          <w:sz w:val="22"/>
        </w:rPr>
        <w:t xml:space="preserve">nepřehlednosti účetnictví. </w:t>
      </w:r>
    </w:p>
    <w:p w:rsidR="0079601C" w:rsidRPr="00B11978" w:rsidRDefault="0079601C" w:rsidP="00313027">
      <w:pPr>
        <w:rPr>
          <w:rFonts w:ascii="Arial" w:hAnsi="Arial" w:cs="Arial"/>
          <w:sz w:val="22"/>
        </w:rPr>
      </w:pPr>
    </w:p>
    <w:p w:rsidR="00313027" w:rsidRDefault="00FD4966" w:rsidP="00DF5291">
      <w:pPr>
        <w:pStyle w:val="Odstavecseseznamem"/>
        <w:ind w:left="0"/>
        <w:rPr>
          <w:rFonts w:ascii="Arial" w:hAnsi="Arial" w:cs="Arial"/>
          <w:b/>
          <w:sz w:val="22"/>
          <w:lang w:val="cs-CZ"/>
        </w:rPr>
      </w:pPr>
      <w:r>
        <w:rPr>
          <w:rFonts w:ascii="Arial" w:hAnsi="Arial" w:cs="Arial"/>
          <w:b/>
          <w:sz w:val="22"/>
          <w:lang w:val="cs-CZ"/>
        </w:rPr>
        <w:t>3</w:t>
      </w:r>
      <w:r w:rsidRPr="00FD4966">
        <w:rPr>
          <w:rFonts w:ascii="Arial" w:hAnsi="Arial" w:cs="Arial"/>
          <w:b/>
          <w:sz w:val="22"/>
          <w:lang w:val="cs-CZ"/>
        </w:rPr>
        <w:t xml:space="preserve">. </w:t>
      </w:r>
      <w:r w:rsidR="000413D0" w:rsidRPr="00FD4966">
        <w:rPr>
          <w:rFonts w:ascii="Arial" w:hAnsi="Arial" w:cs="Arial"/>
          <w:b/>
          <w:sz w:val="22"/>
          <w:lang w:val="cs-CZ"/>
        </w:rPr>
        <w:t>Inventarizace majetku</w:t>
      </w:r>
    </w:p>
    <w:p w:rsidR="00C266FE" w:rsidRDefault="00C266FE" w:rsidP="0005030B">
      <w:pPr>
        <w:pStyle w:val="Odstavecseseznamem"/>
        <w:ind w:left="0"/>
        <w:contextualSpacing w:val="0"/>
        <w:rPr>
          <w:rFonts w:ascii="Arial" w:hAnsi="Arial" w:cs="Arial"/>
          <w:sz w:val="22"/>
          <w:lang w:val="cs-CZ"/>
        </w:rPr>
      </w:pPr>
    </w:p>
    <w:p w:rsidR="00626661" w:rsidRDefault="000413D0" w:rsidP="0005030B">
      <w:pPr>
        <w:pStyle w:val="Odstavecseseznamem"/>
        <w:ind w:left="0"/>
        <w:contextualSpacing w:val="0"/>
        <w:rPr>
          <w:rFonts w:ascii="Arial" w:hAnsi="Arial" w:cs="Arial"/>
          <w:sz w:val="22"/>
          <w:lang w:val="cs-CZ"/>
        </w:rPr>
      </w:pPr>
      <w:r w:rsidRPr="00B11978">
        <w:rPr>
          <w:rFonts w:ascii="Arial" w:hAnsi="Arial" w:cs="Arial"/>
          <w:sz w:val="22"/>
          <w:lang w:val="cs-CZ"/>
        </w:rPr>
        <w:t xml:space="preserve">MK </w:t>
      </w:r>
      <w:r w:rsidR="00A27BC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 xml:space="preserve">letech 2011 až 2013 neprovedlo inventarizaci majetku </w:t>
      </w:r>
      <w:r w:rsidR="00A27BC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 xml:space="preserve">souladu </w:t>
      </w:r>
      <w:r w:rsidR="00A27BC0">
        <w:rPr>
          <w:rFonts w:ascii="Arial" w:hAnsi="Arial" w:cs="Arial"/>
          <w:sz w:val="22"/>
          <w:lang w:val="cs-CZ"/>
        </w:rPr>
        <w:t>s </w:t>
      </w:r>
      <w:r w:rsidRPr="00B11978">
        <w:rPr>
          <w:rFonts w:ascii="Arial" w:hAnsi="Arial" w:cs="Arial"/>
          <w:sz w:val="22"/>
          <w:lang w:val="cs-CZ"/>
        </w:rPr>
        <w:t xml:space="preserve">ustanovením § 30 zákona </w:t>
      </w:r>
      <w:r w:rsidR="009E483F">
        <w:rPr>
          <w:rFonts w:ascii="Arial" w:hAnsi="Arial" w:cs="Arial"/>
          <w:sz w:val="22"/>
          <w:lang w:val="cs-CZ"/>
        </w:rPr>
        <w:t>o účetnictví</w:t>
      </w:r>
      <w:r w:rsidRPr="00B11978">
        <w:rPr>
          <w:rFonts w:ascii="Arial" w:hAnsi="Arial" w:cs="Arial"/>
          <w:sz w:val="22"/>
          <w:lang w:val="cs-CZ"/>
        </w:rPr>
        <w:t xml:space="preserve">, neboť např. </w:t>
      </w:r>
      <w:r w:rsidR="00A27BC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 xml:space="preserve">inventurním soupise </w:t>
      </w:r>
      <w:r w:rsidR="009E483F">
        <w:rPr>
          <w:rFonts w:ascii="Arial" w:hAnsi="Arial" w:cs="Arial"/>
          <w:sz w:val="22"/>
          <w:lang w:val="cs-CZ"/>
        </w:rPr>
        <w:t xml:space="preserve">pozemků </w:t>
      </w:r>
      <w:r w:rsidR="00475F68" w:rsidRPr="00B11978">
        <w:rPr>
          <w:rFonts w:ascii="Arial" w:hAnsi="Arial" w:cs="Arial"/>
          <w:sz w:val="22"/>
          <w:lang w:val="cs-CZ"/>
        </w:rPr>
        <w:t xml:space="preserve">nebylo možno jednoznačně určit </w:t>
      </w:r>
      <w:r w:rsidR="005626FF">
        <w:rPr>
          <w:rFonts w:ascii="Arial" w:hAnsi="Arial" w:cs="Arial"/>
          <w:sz w:val="22"/>
          <w:lang w:val="cs-CZ"/>
        </w:rPr>
        <w:t>majetek</w:t>
      </w:r>
      <w:r w:rsidR="00475F68" w:rsidRPr="00B11978">
        <w:rPr>
          <w:rFonts w:ascii="Arial" w:hAnsi="Arial" w:cs="Arial"/>
          <w:sz w:val="22"/>
          <w:lang w:val="cs-CZ"/>
        </w:rPr>
        <w:t xml:space="preserve">, </w:t>
      </w:r>
      <w:r w:rsidRPr="00B11978">
        <w:rPr>
          <w:rFonts w:ascii="Arial" w:hAnsi="Arial" w:cs="Arial"/>
          <w:sz w:val="22"/>
          <w:lang w:val="cs-CZ"/>
        </w:rPr>
        <w:t>některé inventurní soupisy neobsahovaly požadované náležitosti</w:t>
      </w:r>
      <w:r w:rsidR="00CD3786">
        <w:rPr>
          <w:rFonts w:ascii="Arial" w:hAnsi="Arial" w:cs="Arial"/>
          <w:sz w:val="22"/>
          <w:lang w:val="cs-CZ"/>
        </w:rPr>
        <w:t xml:space="preserve"> apod</w:t>
      </w:r>
      <w:r w:rsidR="00475F68" w:rsidRPr="00B11978">
        <w:rPr>
          <w:rFonts w:ascii="Arial" w:hAnsi="Arial" w:cs="Arial"/>
          <w:sz w:val="22"/>
          <w:lang w:val="cs-CZ"/>
        </w:rPr>
        <w:t>.</w:t>
      </w:r>
      <w:r w:rsidRPr="00B11978">
        <w:rPr>
          <w:rFonts w:ascii="Arial" w:hAnsi="Arial" w:cs="Arial"/>
          <w:sz w:val="22"/>
          <w:lang w:val="cs-CZ"/>
        </w:rPr>
        <w:t xml:space="preserve"> Takové inventurní soupisy nelze považovat za průkazné účetní záznamy</w:t>
      </w:r>
      <w:r w:rsidR="00475F68" w:rsidRPr="00B11978">
        <w:rPr>
          <w:rFonts w:ascii="Arial" w:hAnsi="Arial" w:cs="Arial"/>
          <w:sz w:val="22"/>
          <w:lang w:val="cs-CZ"/>
        </w:rPr>
        <w:t xml:space="preserve"> a ú</w:t>
      </w:r>
      <w:r w:rsidRPr="00B11978">
        <w:rPr>
          <w:rFonts w:ascii="Arial" w:hAnsi="Arial" w:cs="Arial"/>
          <w:sz w:val="22"/>
          <w:lang w:val="cs-CZ"/>
        </w:rPr>
        <w:t xml:space="preserve">četnictví MK </w:t>
      </w:r>
      <w:r w:rsidR="00475F68" w:rsidRPr="00B11978">
        <w:rPr>
          <w:rFonts w:ascii="Arial" w:hAnsi="Arial" w:cs="Arial"/>
          <w:sz w:val="22"/>
          <w:lang w:val="cs-CZ"/>
        </w:rPr>
        <w:t xml:space="preserve">tak </w:t>
      </w:r>
      <w:r w:rsidRPr="00B11978">
        <w:rPr>
          <w:rFonts w:ascii="Arial" w:hAnsi="Arial" w:cs="Arial"/>
          <w:sz w:val="22"/>
          <w:lang w:val="cs-CZ"/>
        </w:rPr>
        <w:t xml:space="preserve">nebylo </w:t>
      </w:r>
      <w:r w:rsidR="00475F68" w:rsidRPr="00B11978">
        <w:rPr>
          <w:rFonts w:ascii="Arial" w:hAnsi="Arial" w:cs="Arial"/>
          <w:sz w:val="22"/>
          <w:lang w:val="cs-CZ"/>
        </w:rPr>
        <w:t>ve smyslu</w:t>
      </w:r>
      <w:r w:rsidR="00475F68" w:rsidRPr="00B11978" w:rsidDel="00475F68">
        <w:rPr>
          <w:rFonts w:ascii="Arial" w:hAnsi="Arial" w:cs="Arial"/>
          <w:sz w:val="22"/>
          <w:lang w:val="cs-CZ"/>
        </w:rPr>
        <w:t xml:space="preserve"> </w:t>
      </w:r>
      <w:r w:rsidR="00475F68" w:rsidRPr="00B11978">
        <w:rPr>
          <w:rFonts w:ascii="Arial" w:hAnsi="Arial" w:cs="Arial"/>
          <w:sz w:val="22"/>
          <w:lang w:val="cs-CZ"/>
        </w:rPr>
        <w:t>zákona o účetnictví</w:t>
      </w:r>
      <w:r w:rsidR="00475F68" w:rsidRPr="00B11978">
        <w:rPr>
          <w:rStyle w:val="Znakapoznpodarou"/>
          <w:rFonts w:ascii="Arial" w:hAnsi="Arial"/>
          <w:sz w:val="22"/>
          <w:lang w:val="cs-CZ"/>
        </w:rPr>
        <w:footnoteReference w:id="14"/>
      </w:r>
      <w:r w:rsidR="00475F68" w:rsidRPr="00B11978">
        <w:rPr>
          <w:rFonts w:ascii="Arial" w:hAnsi="Arial" w:cs="Arial"/>
          <w:sz w:val="22"/>
          <w:lang w:val="cs-CZ"/>
        </w:rPr>
        <w:t xml:space="preserve"> průkazné.</w:t>
      </w:r>
    </w:p>
    <w:p w:rsidR="00C266FE" w:rsidRDefault="00C266FE" w:rsidP="0005030B">
      <w:pPr>
        <w:pStyle w:val="Odstavecseseznamem"/>
        <w:ind w:left="0"/>
        <w:contextualSpacing w:val="0"/>
        <w:rPr>
          <w:rFonts w:ascii="Arial" w:hAnsi="Arial" w:cs="Arial"/>
          <w:sz w:val="22"/>
          <w:lang w:val="cs-CZ"/>
        </w:rPr>
      </w:pPr>
    </w:p>
    <w:p w:rsidR="000413D0" w:rsidRDefault="000413D0" w:rsidP="0005030B">
      <w:pPr>
        <w:pStyle w:val="Odstavecseseznamem"/>
        <w:ind w:left="0"/>
        <w:contextualSpacing w:val="0"/>
        <w:rPr>
          <w:rFonts w:ascii="Arial" w:hAnsi="Arial" w:cs="Arial"/>
          <w:sz w:val="22"/>
          <w:lang w:val="cs-CZ"/>
        </w:rPr>
      </w:pPr>
      <w:r w:rsidRPr="00B11978">
        <w:rPr>
          <w:rFonts w:ascii="Arial" w:hAnsi="Arial" w:cs="Arial"/>
          <w:sz w:val="22"/>
          <w:lang w:val="cs-CZ"/>
        </w:rPr>
        <w:t xml:space="preserve">Při provádění fyzické inventury majetku MK zjistilo </w:t>
      </w:r>
      <w:r w:rsidR="00A27BC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 xml:space="preserve">letech 2011 až 2013 inventarizační rozdíly </w:t>
      </w:r>
      <w:r w:rsidR="006026B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>celk</w:t>
      </w:r>
      <w:r w:rsidR="006026B0">
        <w:rPr>
          <w:rFonts w:ascii="Arial" w:hAnsi="Arial" w:cs="Arial"/>
          <w:sz w:val="22"/>
          <w:lang w:val="cs-CZ"/>
        </w:rPr>
        <w:t>ové</w:t>
      </w:r>
      <w:r w:rsidRPr="00B11978">
        <w:rPr>
          <w:rFonts w:ascii="Arial" w:hAnsi="Arial" w:cs="Arial"/>
          <w:sz w:val="22"/>
          <w:lang w:val="cs-CZ"/>
        </w:rPr>
        <w:t xml:space="preserve"> výši 1</w:t>
      </w:r>
      <w:r w:rsidR="006026B0">
        <w:rPr>
          <w:rFonts w:ascii="Arial" w:hAnsi="Arial" w:cs="Arial"/>
          <w:sz w:val="22"/>
          <w:lang w:val="cs-CZ"/>
        </w:rPr>
        <w:t> </w:t>
      </w:r>
      <w:r w:rsidRPr="00B11978">
        <w:rPr>
          <w:rFonts w:ascii="Arial" w:hAnsi="Arial" w:cs="Arial"/>
          <w:sz w:val="22"/>
          <w:lang w:val="cs-CZ"/>
        </w:rPr>
        <w:t>039</w:t>
      </w:r>
      <w:r w:rsidR="006026B0">
        <w:rPr>
          <w:rFonts w:ascii="Arial" w:hAnsi="Arial" w:cs="Arial"/>
          <w:sz w:val="22"/>
          <w:lang w:val="cs-CZ"/>
        </w:rPr>
        <w:t> </w:t>
      </w:r>
      <w:r w:rsidRPr="00B11978">
        <w:rPr>
          <w:rFonts w:ascii="Arial" w:hAnsi="Arial" w:cs="Arial"/>
          <w:sz w:val="22"/>
          <w:lang w:val="cs-CZ"/>
        </w:rPr>
        <w:t>080</w:t>
      </w:r>
      <w:r w:rsidR="006026B0">
        <w:rPr>
          <w:rFonts w:ascii="Arial" w:hAnsi="Arial" w:cs="Arial"/>
          <w:sz w:val="22"/>
          <w:lang w:val="cs-CZ"/>
        </w:rPr>
        <w:t> </w:t>
      </w:r>
      <w:r w:rsidRPr="00B11978">
        <w:rPr>
          <w:rFonts w:ascii="Arial" w:hAnsi="Arial" w:cs="Arial"/>
          <w:sz w:val="22"/>
          <w:lang w:val="cs-CZ"/>
        </w:rPr>
        <w:t xml:space="preserve">Kč (pořizovací cena), nalezeny nebyly např. </w:t>
      </w:r>
      <w:r w:rsidR="006026B0">
        <w:rPr>
          <w:rFonts w:ascii="Arial" w:hAnsi="Arial" w:cs="Arial"/>
          <w:sz w:val="22"/>
          <w:lang w:val="cs-CZ"/>
        </w:rPr>
        <w:t>čtyři</w:t>
      </w:r>
      <w:r w:rsidRPr="00B11978">
        <w:rPr>
          <w:rFonts w:ascii="Arial" w:hAnsi="Arial" w:cs="Arial"/>
          <w:sz w:val="22"/>
          <w:lang w:val="cs-CZ"/>
        </w:rPr>
        <w:t xml:space="preserve"> LCD monitory, </w:t>
      </w:r>
      <w:r w:rsidR="006026B0">
        <w:rPr>
          <w:rFonts w:ascii="Arial" w:hAnsi="Arial" w:cs="Arial"/>
          <w:sz w:val="22"/>
          <w:lang w:val="cs-CZ"/>
        </w:rPr>
        <w:t>jeden</w:t>
      </w:r>
      <w:r w:rsidRPr="00B11978">
        <w:rPr>
          <w:rFonts w:ascii="Arial" w:hAnsi="Arial" w:cs="Arial"/>
          <w:sz w:val="22"/>
          <w:lang w:val="cs-CZ"/>
        </w:rPr>
        <w:t xml:space="preserve"> počítač, 9 mo</w:t>
      </w:r>
      <w:r w:rsidR="00F23F9F">
        <w:rPr>
          <w:rFonts w:ascii="Arial" w:hAnsi="Arial" w:cs="Arial"/>
          <w:sz w:val="22"/>
          <w:lang w:val="cs-CZ"/>
        </w:rPr>
        <w:t>bilních telefonů, obraz nebo 21 </w:t>
      </w:r>
      <w:r w:rsidRPr="00B11978">
        <w:rPr>
          <w:rFonts w:ascii="Arial" w:hAnsi="Arial" w:cs="Arial"/>
          <w:sz w:val="22"/>
          <w:lang w:val="cs-CZ"/>
        </w:rPr>
        <w:t xml:space="preserve">notebooků, </w:t>
      </w:r>
      <w:r w:rsidR="00A27BC0">
        <w:rPr>
          <w:rFonts w:ascii="Arial" w:hAnsi="Arial" w:cs="Arial"/>
          <w:sz w:val="22"/>
          <w:lang w:val="cs-CZ"/>
        </w:rPr>
        <w:t>z </w:t>
      </w:r>
      <w:r w:rsidRPr="00B11978">
        <w:rPr>
          <w:rFonts w:ascii="Arial" w:hAnsi="Arial" w:cs="Arial"/>
          <w:sz w:val="22"/>
          <w:lang w:val="cs-CZ"/>
        </w:rPr>
        <w:t>nichž 16 (</w:t>
      </w:r>
      <w:r w:rsidR="00A27BC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>celkové pořizovací ceně 467</w:t>
      </w:r>
      <w:r w:rsidR="00A22388">
        <w:rPr>
          <w:rFonts w:ascii="Arial" w:hAnsi="Arial" w:cs="Arial"/>
          <w:sz w:val="22"/>
          <w:lang w:val="cs-CZ"/>
        </w:rPr>
        <w:t> </w:t>
      </w:r>
      <w:r w:rsidRPr="00B11978">
        <w:rPr>
          <w:rFonts w:ascii="Arial" w:hAnsi="Arial" w:cs="Arial"/>
          <w:sz w:val="22"/>
          <w:lang w:val="cs-CZ"/>
        </w:rPr>
        <w:t>146</w:t>
      </w:r>
      <w:r w:rsidR="00A22388">
        <w:rPr>
          <w:rFonts w:ascii="Arial" w:hAnsi="Arial" w:cs="Arial"/>
          <w:sz w:val="22"/>
          <w:lang w:val="cs-CZ"/>
        </w:rPr>
        <w:t xml:space="preserve"> </w:t>
      </w:r>
      <w:r w:rsidRPr="00B11978">
        <w:rPr>
          <w:rFonts w:ascii="Arial" w:hAnsi="Arial" w:cs="Arial"/>
          <w:sz w:val="22"/>
          <w:lang w:val="cs-CZ"/>
        </w:rPr>
        <w:t xml:space="preserve">Kč) nebylo dohledáno při inventarizaci </w:t>
      </w:r>
      <w:r w:rsidR="00A27BC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 xml:space="preserve">roce 2013. Vzniklými manky se zabývala </w:t>
      </w:r>
      <w:r w:rsidR="00475F68" w:rsidRPr="00B11978">
        <w:rPr>
          <w:rFonts w:ascii="Arial" w:hAnsi="Arial" w:cs="Arial"/>
          <w:sz w:val="22"/>
          <w:lang w:val="cs-CZ"/>
        </w:rPr>
        <w:t>š</w:t>
      </w:r>
      <w:r w:rsidRPr="00B11978">
        <w:rPr>
          <w:rFonts w:ascii="Arial" w:hAnsi="Arial" w:cs="Arial"/>
          <w:sz w:val="22"/>
          <w:lang w:val="cs-CZ"/>
        </w:rPr>
        <w:t xml:space="preserve">kodní komise MK, která konstatovala, že </w:t>
      </w:r>
      <w:r w:rsidR="00A27BC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>případě nenalezení 16 notebooků nezaji</w:t>
      </w:r>
      <w:r w:rsidR="00F23F9F">
        <w:rPr>
          <w:rFonts w:ascii="Arial" w:hAnsi="Arial" w:cs="Arial"/>
          <w:sz w:val="22"/>
          <w:lang w:val="cs-CZ"/>
        </w:rPr>
        <w:t xml:space="preserve">stilo MK řádný skladový režim </w:t>
      </w:r>
      <w:r w:rsidR="00A27BC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 xml:space="preserve">odpovídajících prostorách </w:t>
      </w:r>
      <w:r w:rsidR="006026B0">
        <w:rPr>
          <w:rFonts w:ascii="Arial" w:hAnsi="Arial" w:cs="Arial"/>
          <w:sz w:val="22"/>
          <w:lang w:val="cs-CZ"/>
        </w:rPr>
        <w:t xml:space="preserve">a nebyl </w:t>
      </w:r>
      <w:r w:rsidRPr="00B11978">
        <w:rPr>
          <w:rFonts w:ascii="Arial" w:hAnsi="Arial" w:cs="Arial"/>
          <w:sz w:val="22"/>
          <w:lang w:val="cs-CZ"/>
        </w:rPr>
        <w:t xml:space="preserve">ani určen </w:t>
      </w:r>
      <w:r w:rsidR="005626FF">
        <w:rPr>
          <w:rFonts w:ascii="Arial" w:hAnsi="Arial" w:cs="Arial"/>
          <w:sz w:val="22"/>
          <w:lang w:val="cs-CZ"/>
        </w:rPr>
        <w:t>zaměstnanec</w:t>
      </w:r>
      <w:r w:rsidRPr="00B11978">
        <w:rPr>
          <w:rFonts w:ascii="Arial" w:hAnsi="Arial" w:cs="Arial"/>
          <w:sz w:val="22"/>
          <w:lang w:val="cs-CZ"/>
        </w:rPr>
        <w:t xml:space="preserve">, který by byl za ICT techniku přejímanou na sklad odpovědný. Škodní komise </w:t>
      </w:r>
      <w:r w:rsidR="00A27BC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 xml:space="preserve">tomto ani </w:t>
      </w:r>
      <w:r w:rsidR="00A27BC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>žádném jiném ze zjištěných případů nevyvodila odpovědnost za vz</w:t>
      </w:r>
      <w:r w:rsidR="00A22388">
        <w:rPr>
          <w:rFonts w:ascii="Arial" w:hAnsi="Arial" w:cs="Arial"/>
          <w:sz w:val="22"/>
          <w:lang w:val="cs-CZ"/>
        </w:rPr>
        <w:t xml:space="preserve">nik škody vůči konkrétní osobě. </w:t>
      </w:r>
      <w:r w:rsidR="00475F68" w:rsidRPr="00A22388">
        <w:rPr>
          <w:rFonts w:ascii="Arial" w:hAnsi="Arial" w:cs="Arial"/>
          <w:sz w:val="22"/>
          <w:lang w:val="cs-CZ"/>
        </w:rPr>
        <w:t>MK v letech 2011</w:t>
      </w:r>
      <w:r w:rsidRPr="00A22388">
        <w:rPr>
          <w:rFonts w:ascii="Arial" w:hAnsi="Arial" w:cs="Arial"/>
          <w:sz w:val="22"/>
          <w:lang w:val="cs-CZ"/>
        </w:rPr>
        <w:t xml:space="preserve"> až 2013 neplnilo povinnosti </w:t>
      </w:r>
      <w:r w:rsidR="00072A0C" w:rsidRPr="00A22388">
        <w:rPr>
          <w:rFonts w:ascii="Arial" w:hAnsi="Arial" w:cs="Arial"/>
          <w:sz w:val="22"/>
          <w:lang w:val="cs-CZ"/>
        </w:rPr>
        <w:t>stanovené zákonem o majetku ČR</w:t>
      </w:r>
      <w:r w:rsidR="00072A0C" w:rsidRPr="00B11978">
        <w:rPr>
          <w:rStyle w:val="Znakapoznpodarou"/>
          <w:rFonts w:ascii="Arial" w:hAnsi="Arial"/>
          <w:sz w:val="22"/>
        </w:rPr>
        <w:footnoteReference w:id="15"/>
      </w:r>
      <w:r w:rsidR="00313027" w:rsidRPr="00A22388">
        <w:rPr>
          <w:rFonts w:ascii="Arial" w:hAnsi="Arial" w:cs="Arial"/>
          <w:sz w:val="22"/>
          <w:lang w:val="cs-CZ"/>
        </w:rPr>
        <w:t>, tj</w:t>
      </w:r>
      <w:r w:rsidR="00CD3786" w:rsidRPr="00A22388">
        <w:rPr>
          <w:rFonts w:ascii="Arial" w:hAnsi="Arial" w:cs="Arial"/>
          <w:sz w:val="22"/>
          <w:lang w:val="cs-CZ"/>
        </w:rPr>
        <w:t>.</w:t>
      </w:r>
      <w:r w:rsidR="00072A0C" w:rsidRPr="00A22388">
        <w:rPr>
          <w:rFonts w:ascii="Arial" w:hAnsi="Arial" w:cs="Arial"/>
          <w:sz w:val="22"/>
          <w:lang w:val="cs-CZ"/>
        </w:rPr>
        <w:t xml:space="preserve"> pečovat o zachování majetku, chránit jej</w:t>
      </w:r>
      <w:r w:rsidR="00861758">
        <w:rPr>
          <w:rFonts w:ascii="Arial" w:hAnsi="Arial" w:cs="Arial"/>
          <w:sz w:val="22"/>
          <w:lang w:val="cs-CZ"/>
        </w:rPr>
        <w:t xml:space="preserve"> </w:t>
      </w:r>
      <w:r w:rsidR="00072A0C" w:rsidRPr="00A22388">
        <w:rPr>
          <w:rFonts w:ascii="Arial" w:hAnsi="Arial" w:cs="Arial"/>
          <w:sz w:val="22"/>
          <w:lang w:val="cs-CZ"/>
        </w:rPr>
        <w:t>před</w:t>
      </w:r>
      <w:r w:rsidR="00861758">
        <w:rPr>
          <w:rFonts w:ascii="Arial" w:hAnsi="Arial" w:cs="Arial"/>
          <w:sz w:val="22"/>
          <w:lang w:val="cs-CZ"/>
        </w:rPr>
        <w:t xml:space="preserve"> </w:t>
      </w:r>
      <w:r w:rsidR="00072A0C" w:rsidRPr="00A22388">
        <w:rPr>
          <w:rFonts w:ascii="Arial" w:hAnsi="Arial" w:cs="Arial"/>
          <w:sz w:val="22"/>
          <w:lang w:val="cs-CZ"/>
        </w:rPr>
        <w:t>poškozením, zničením, ztrát</w:t>
      </w:r>
      <w:r w:rsidR="00A22388">
        <w:rPr>
          <w:rFonts w:ascii="Arial" w:hAnsi="Arial" w:cs="Arial"/>
          <w:sz w:val="22"/>
          <w:lang w:val="cs-CZ"/>
        </w:rPr>
        <w:t>ou, odcizením nebo zneužitím a </w:t>
      </w:r>
      <w:r w:rsidR="00072A0C" w:rsidRPr="00A22388">
        <w:rPr>
          <w:rFonts w:ascii="Arial" w:hAnsi="Arial" w:cs="Arial"/>
          <w:sz w:val="22"/>
          <w:lang w:val="cs-CZ"/>
        </w:rPr>
        <w:t>neodův</w:t>
      </w:r>
      <w:r w:rsidR="00220879">
        <w:rPr>
          <w:rFonts w:ascii="Arial" w:hAnsi="Arial" w:cs="Arial"/>
          <w:sz w:val="22"/>
          <w:lang w:val="cs-CZ"/>
        </w:rPr>
        <w:t>odněně nesnižovat jeho rozsah a </w:t>
      </w:r>
      <w:r w:rsidR="00072A0C" w:rsidRPr="00A22388">
        <w:rPr>
          <w:rFonts w:ascii="Arial" w:hAnsi="Arial" w:cs="Arial"/>
          <w:sz w:val="22"/>
          <w:lang w:val="cs-CZ"/>
        </w:rPr>
        <w:t>hodnotu.</w:t>
      </w:r>
    </w:p>
    <w:p w:rsidR="00C266FE" w:rsidRPr="00A22388" w:rsidRDefault="00C266FE" w:rsidP="0005030B">
      <w:pPr>
        <w:pStyle w:val="Odstavecseseznamem"/>
        <w:ind w:left="0"/>
        <w:contextualSpacing w:val="0"/>
        <w:rPr>
          <w:rFonts w:ascii="Arial" w:hAnsi="Arial" w:cs="Arial"/>
          <w:sz w:val="22"/>
          <w:lang w:val="cs-CZ"/>
        </w:rPr>
      </w:pPr>
    </w:p>
    <w:p w:rsidR="000413D0" w:rsidRDefault="00A27BC0" w:rsidP="0005030B">
      <w:pPr>
        <w:pStyle w:val="Odstavecseseznamem"/>
        <w:ind w:left="0"/>
        <w:contextualSpacing w:val="0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V </w:t>
      </w:r>
      <w:r w:rsidR="000413D0" w:rsidRPr="00B11978">
        <w:rPr>
          <w:rFonts w:ascii="Arial" w:hAnsi="Arial" w:cs="Arial"/>
          <w:sz w:val="22"/>
          <w:lang w:val="cs-CZ"/>
        </w:rPr>
        <w:t xml:space="preserve">letech 2012 a 2013 zajišťovaly inventarizaci hmotného majetku </w:t>
      </w:r>
      <w:r w:rsidR="006A62C5" w:rsidRPr="00B11978">
        <w:rPr>
          <w:rFonts w:ascii="Arial" w:hAnsi="Arial" w:cs="Arial"/>
          <w:sz w:val="22"/>
          <w:lang w:val="cs-CZ"/>
        </w:rPr>
        <w:t>MK externí firmy, kterým MK</w:t>
      </w:r>
      <w:r w:rsidR="00072A0C" w:rsidRPr="00B11978">
        <w:rPr>
          <w:rFonts w:ascii="Arial" w:hAnsi="Arial" w:cs="Arial"/>
          <w:sz w:val="22"/>
          <w:lang w:val="cs-CZ"/>
        </w:rPr>
        <w:t xml:space="preserve"> zaplatilo celou sjednanou částku</w:t>
      </w:r>
      <w:r w:rsidR="00CD3786">
        <w:rPr>
          <w:rFonts w:ascii="Arial" w:hAnsi="Arial" w:cs="Arial"/>
          <w:sz w:val="22"/>
          <w:lang w:val="cs-CZ"/>
        </w:rPr>
        <w:t xml:space="preserve"> </w:t>
      </w:r>
      <w:r w:rsidR="00072A0C" w:rsidRPr="00B11978">
        <w:rPr>
          <w:rFonts w:ascii="Arial" w:hAnsi="Arial" w:cs="Arial"/>
          <w:sz w:val="22"/>
          <w:lang w:val="cs-CZ"/>
        </w:rPr>
        <w:t>v</w:t>
      </w:r>
      <w:r w:rsidR="006026B0">
        <w:rPr>
          <w:rFonts w:ascii="Arial" w:hAnsi="Arial" w:cs="Arial"/>
          <w:sz w:val="22"/>
          <w:lang w:val="cs-CZ"/>
        </w:rPr>
        <w:t> celkové</w:t>
      </w:r>
      <w:r w:rsidR="00072A0C" w:rsidRPr="00B11978">
        <w:rPr>
          <w:rFonts w:ascii="Arial" w:hAnsi="Arial" w:cs="Arial"/>
          <w:sz w:val="22"/>
          <w:lang w:val="cs-CZ"/>
        </w:rPr>
        <w:t xml:space="preserve"> výši 273 630 Kč, přestože výsledky inventarizace vykazovaly podobné nedostatky jako </w:t>
      </w:r>
      <w:r>
        <w:rPr>
          <w:rFonts w:ascii="Arial" w:hAnsi="Arial" w:cs="Arial"/>
          <w:sz w:val="22"/>
          <w:lang w:val="cs-CZ"/>
        </w:rPr>
        <w:t>v </w:t>
      </w:r>
      <w:r w:rsidR="00072A0C" w:rsidRPr="00B11978">
        <w:rPr>
          <w:rFonts w:ascii="Arial" w:hAnsi="Arial" w:cs="Arial"/>
          <w:sz w:val="22"/>
          <w:lang w:val="cs-CZ"/>
        </w:rPr>
        <w:t xml:space="preserve">roce 2011, kdy MK zajišťovalo </w:t>
      </w:r>
      <w:r w:rsidR="00072A0C" w:rsidRPr="00B11978">
        <w:rPr>
          <w:rFonts w:ascii="Arial" w:hAnsi="Arial" w:cs="Arial"/>
          <w:sz w:val="22"/>
          <w:lang w:val="cs-CZ"/>
        </w:rPr>
        <w:lastRenderedPageBreak/>
        <w:t xml:space="preserve">inventarizaci vlastními zaměstnanci. </w:t>
      </w:r>
      <w:r w:rsidR="000413D0" w:rsidRPr="00B11978">
        <w:rPr>
          <w:rFonts w:ascii="Arial" w:hAnsi="Arial" w:cs="Arial"/>
          <w:sz w:val="22"/>
          <w:lang w:val="cs-CZ"/>
        </w:rPr>
        <w:t xml:space="preserve">MK tak </w:t>
      </w:r>
      <w:r w:rsidR="00C01B4F" w:rsidRPr="00B11978">
        <w:rPr>
          <w:rFonts w:ascii="Arial" w:hAnsi="Arial" w:cs="Arial"/>
          <w:sz w:val="22"/>
          <w:lang w:val="cs-CZ"/>
        </w:rPr>
        <w:t>v rozporu se zákonem o rozpočtových pravidlech</w:t>
      </w:r>
      <w:r w:rsidR="00C01B4F" w:rsidRPr="00B11978">
        <w:rPr>
          <w:rStyle w:val="Znakapoznpodarou"/>
          <w:rFonts w:ascii="Arial" w:hAnsi="Arial"/>
          <w:sz w:val="22"/>
          <w:lang w:val="cs-CZ"/>
        </w:rPr>
        <w:footnoteReference w:id="16"/>
      </w:r>
      <w:r w:rsidR="006026B0">
        <w:rPr>
          <w:rFonts w:ascii="Arial" w:hAnsi="Arial" w:cs="Arial"/>
          <w:sz w:val="22"/>
          <w:lang w:val="cs-CZ"/>
        </w:rPr>
        <w:t xml:space="preserve"> </w:t>
      </w:r>
      <w:r w:rsidR="006026B0" w:rsidRPr="00B11978">
        <w:rPr>
          <w:rFonts w:ascii="Arial" w:hAnsi="Arial" w:cs="Arial"/>
          <w:sz w:val="22"/>
          <w:lang w:val="cs-CZ"/>
        </w:rPr>
        <w:t>neplnilo určené úkoly nejhospodárnějším způsobem</w:t>
      </w:r>
      <w:r w:rsidR="00C01B4F" w:rsidRPr="00B11978">
        <w:rPr>
          <w:rFonts w:ascii="Arial" w:hAnsi="Arial" w:cs="Arial"/>
          <w:sz w:val="22"/>
          <w:lang w:val="cs-CZ"/>
        </w:rPr>
        <w:t>.</w:t>
      </w:r>
      <w:r w:rsidR="000413D0" w:rsidRPr="00B11978">
        <w:rPr>
          <w:rFonts w:ascii="Arial" w:hAnsi="Arial" w:cs="Arial"/>
          <w:sz w:val="22"/>
          <w:lang w:val="cs-CZ"/>
        </w:rPr>
        <w:t xml:space="preserve"> </w:t>
      </w:r>
    </w:p>
    <w:p w:rsidR="00C266FE" w:rsidRPr="00B11978" w:rsidRDefault="00C266FE" w:rsidP="0005030B">
      <w:pPr>
        <w:pStyle w:val="Odstavecseseznamem"/>
        <w:ind w:left="0"/>
        <w:contextualSpacing w:val="0"/>
        <w:rPr>
          <w:rFonts w:ascii="Arial" w:hAnsi="Arial" w:cs="Arial"/>
          <w:sz w:val="22"/>
          <w:lang w:val="cs-CZ"/>
        </w:rPr>
      </w:pPr>
    </w:p>
    <w:p w:rsidR="000413D0" w:rsidRDefault="000413D0" w:rsidP="00313027">
      <w:pPr>
        <w:pStyle w:val="Odstavecseseznamem"/>
        <w:ind w:left="0"/>
        <w:contextualSpacing w:val="0"/>
        <w:rPr>
          <w:rFonts w:ascii="Arial" w:hAnsi="Arial" w:cs="Arial"/>
          <w:sz w:val="22"/>
          <w:lang w:val="cs-CZ"/>
        </w:rPr>
      </w:pPr>
      <w:r w:rsidRPr="00B11978">
        <w:rPr>
          <w:rFonts w:ascii="Arial" w:hAnsi="Arial" w:cs="Arial"/>
          <w:sz w:val="22"/>
          <w:lang w:val="cs-CZ"/>
        </w:rPr>
        <w:t xml:space="preserve">MK </w:t>
      </w:r>
      <w:r w:rsidR="00A27BC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>letech 2011 až 2013 neplnilo povinnosti stanovené zákon</w:t>
      </w:r>
      <w:r w:rsidR="005A3679">
        <w:rPr>
          <w:rFonts w:ascii="Arial" w:hAnsi="Arial" w:cs="Arial"/>
          <w:sz w:val="22"/>
          <w:lang w:val="cs-CZ"/>
        </w:rPr>
        <w:t>em</w:t>
      </w:r>
      <w:r w:rsidRPr="00B11978">
        <w:rPr>
          <w:rFonts w:ascii="Arial" w:hAnsi="Arial" w:cs="Arial"/>
          <w:sz w:val="22"/>
          <w:lang w:val="cs-CZ"/>
        </w:rPr>
        <w:t xml:space="preserve"> </w:t>
      </w:r>
      <w:r w:rsidR="005626FF">
        <w:rPr>
          <w:rFonts w:ascii="Arial" w:hAnsi="Arial" w:cs="Arial"/>
          <w:sz w:val="22"/>
          <w:lang w:val="cs-CZ"/>
        </w:rPr>
        <w:t>o finanční kontrole</w:t>
      </w:r>
      <w:r w:rsidR="005A3679">
        <w:rPr>
          <w:rStyle w:val="Znakapoznpodarou"/>
          <w:rFonts w:ascii="Arial" w:hAnsi="Arial"/>
          <w:sz w:val="22"/>
          <w:lang w:val="cs-CZ"/>
        </w:rPr>
        <w:footnoteReference w:id="17"/>
      </w:r>
      <w:r w:rsidRPr="00B11978">
        <w:rPr>
          <w:rFonts w:ascii="Arial" w:hAnsi="Arial" w:cs="Arial"/>
          <w:sz w:val="22"/>
          <w:lang w:val="cs-CZ"/>
        </w:rPr>
        <w:t xml:space="preserve">, </w:t>
      </w:r>
      <w:r w:rsidR="0079178E">
        <w:rPr>
          <w:rFonts w:ascii="Arial" w:hAnsi="Arial" w:cs="Arial"/>
          <w:sz w:val="22"/>
          <w:lang w:val="cs-CZ"/>
        </w:rPr>
        <w:t xml:space="preserve">konkrétně povinnost </w:t>
      </w:r>
      <w:r w:rsidRPr="00B11978">
        <w:rPr>
          <w:rFonts w:ascii="Arial" w:hAnsi="Arial" w:cs="Arial"/>
          <w:sz w:val="22"/>
          <w:lang w:val="cs-CZ"/>
        </w:rPr>
        <w:t>zavést a udržovat kontrolní systém způsobilý</w:t>
      </w:r>
      <w:r w:rsidR="00A22388">
        <w:rPr>
          <w:rFonts w:ascii="Arial" w:hAnsi="Arial" w:cs="Arial"/>
          <w:sz w:val="22"/>
          <w:lang w:val="cs-CZ"/>
        </w:rPr>
        <w:t xml:space="preserve"> včas zjišťovat, vyhodnocovat a </w:t>
      </w:r>
      <w:r w:rsidRPr="00B11978">
        <w:rPr>
          <w:rFonts w:ascii="Arial" w:hAnsi="Arial" w:cs="Arial"/>
          <w:sz w:val="22"/>
          <w:lang w:val="cs-CZ"/>
        </w:rPr>
        <w:t xml:space="preserve">minimalizovat rizika vznikající </w:t>
      </w:r>
      <w:r w:rsidR="00A27BC0">
        <w:rPr>
          <w:rFonts w:ascii="Arial" w:hAnsi="Arial" w:cs="Arial"/>
          <w:sz w:val="22"/>
          <w:lang w:val="cs-CZ"/>
        </w:rPr>
        <w:t>v </w:t>
      </w:r>
      <w:r w:rsidRPr="00B11978">
        <w:rPr>
          <w:rFonts w:ascii="Arial" w:hAnsi="Arial" w:cs="Arial"/>
          <w:sz w:val="22"/>
          <w:lang w:val="cs-CZ"/>
        </w:rPr>
        <w:t xml:space="preserve">souvislosti </w:t>
      </w:r>
      <w:r w:rsidR="00A27BC0">
        <w:rPr>
          <w:rFonts w:ascii="Arial" w:hAnsi="Arial" w:cs="Arial"/>
          <w:sz w:val="22"/>
          <w:lang w:val="cs-CZ"/>
        </w:rPr>
        <w:t>s </w:t>
      </w:r>
      <w:r w:rsidRPr="00B11978">
        <w:rPr>
          <w:rFonts w:ascii="Arial" w:hAnsi="Arial" w:cs="Arial"/>
          <w:sz w:val="22"/>
          <w:lang w:val="cs-CZ"/>
        </w:rPr>
        <w:t>plněním záměrů a cílů orgánu veřejné správy</w:t>
      </w:r>
      <w:r w:rsidR="00501601">
        <w:rPr>
          <w:rFonts w:ascii="Arial" w:hAnsi="Arial" w:cs="Arial"/>
          <w:sz w:val="22"/>
          <w:lang w:val="cs-CZ"/>
        </w:rPr>
        <w:t>.</w:t>
      </w:r>
      <w:r w:rsidRPr="00B11978">
        <w:rPr>
          <w:rFonts w:ascii="Arial" w:hAnsi="Arial" w:cs="Arial"/>
          <w:sz w:val="22"/>
          <w:lang w:val="cs-CZ"/>
        </w:rPr>
        <w:t xml:space="preserve"> </w:t>
      </w:r>
    </w:p>
    <w:p w:rsidR="00D208F8" w:rsidRPr="00B11978" w:rsidRDefault="00D208F8" w:rsidP="0005030B">
      <w:pPr>
        <w:pStyle w:val="Odstavecseseznamem"/>
        <w:ind w:left="0"/>
        <w:rPr>
          <w:rFonts w:ascii="Arial" w:hAnsi="Arial" w:cs="Arial"/>
          <w:sz w:val="22"/>
          <w:lang w:val="cs-CZ"/>
        </w:rPr>
      </w:pPr>
    </w:p>
    <w:p w:rsidR="000413D0" w:rsidRPr="00FD4966" w:rsidRDefault="00AD0B64" w:rsidP="0005030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</w:t>
      </w:r>
      <w:r w:rsidR="00FD4966">
        <w:rPr>
          <w:rFonts w:ascii="Arial" w:hAnsi="Arial" w:cs="Arial"/>
          <w:b/>
          <w:sz w:val="22"/>
        </w:rPr>
        <w:t xml:space="preserve">. </w:t>
      </w:r>
      <w:r w:rsidR="000413D0" w:rsidRPr="00FD4966">
        <w:rPr>
          <w:rFonts w:ascii="Arial" w:hAnsi="Arial" w:cs="Arial"/>
          <w:b/>
          <w:sz w:val="22"/>
        </w:rPr>
        <w:t xml:space="preserve">Změny příslušnosti hospodaření </w:t>
      </w:r>
    </w:p>
    <w:p w:rsidR="00C266FE" w:rsidRDefault="00C266FE" w:rsidP="0005030B">
      <w:pPr>
        <w:rPr>
          <w:rFonts w:ascii="Arial" w:hAnsi="Arial" w:cs="Arial"/>
          <w:sz w:val="22"/>
        </w:rPr>
      </w:pPr>
    </w:p>
    <w:p w:rsidR="000413D0" w:rsidRDefault="000413D0" w:rsidP="0005030B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 xml:space="preserve">Smlouvou o změně příslušnosti hospodaření nabylo </w:t>
      </w:r>
      <w:r w:rsidR="00331F4D" w:rsidRPr="00B11978">
        <w:rPr>
          <w:rFonts w:ascii="Arial" w:hAnsi="Arial" w:cs="Arial"/>
          <w:sz w:val="22"/>
        </w:rPr>
        <w:t xml:space="preserve">MK v roce 2011 </w:t>
      </w:r>
      <w:r w:rsidRPr="00B11978">
        <w:rPr>
          <w:rFonts w:ascii="Arial" w:hAnsi="Arial" w:cs="Arial"/>
          <w:sz w:val="22"/>
        </w:rPr>
        <w:t>od příspěvkové organizace Ministerstva zahraničních věcí nemovitosti v Praze 5 v účetní ceně předávající organizace ve výši celkem 3 732 424 Kč a naopak jiným organizacím převedlo v letech 2011 až 2013 majetek v celkové pořizovací ceně 6 873 732 Kč.</w:t>
      </w:r>
    </w:p>
    <w:p w:rsidR="00C266FE" w:rsidRPr="00B11978" w:rsidRDefault="00C266FE" w:rsidP="0005030B">
      <w:pPr>
        <w:rPr>
          <w:rFonts w:ascii="Arial" w:hAnsi="Arial" w:cs="Arial"/>
          <w:sz w:val="22"/>
        </w:rPr>
      </w:pPr>
    </w:p>
    <w:p w:rsidR="000413D0" w:rsidRDefault="00832279" w:rsidP="0005030B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V souvislosti se vznikem Státního</w:t>
      </w:r>
      <w:r w:rsidRPr="00B11978">
        <w:rPr>
          <w:rFonts w:ascii="Arial" w:hAnsi="Arial" w:cs="Arial"/>
          <w:sz w:val="22"/>
        </w:rPr>
        <w:t xml:space="preserve"> fondu kinematografie ke dni 1. 1. 2013</w:t>
      </w:r>
      <w:r w:rsidRPr="00B11978">
        <w:rPr>
          <w:rFonts w:ascii="Arial" w:hAnsi="Arial" w:cs="Arial"/>
          <w:sz w:val="22"/>
          <w:vertAlign w:val="superscript"/>
        </w:rPr>
        <w:footnoteReference w:id="18"/>
      </w:r>
      <w:r w:rsidR="00EC00F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(dále také „SFK“)</w:t>
      </w:r>
      <w:r w:rsidRPr="00B11978">
        <w:rPr>
          <w:rFonts w:ascii="Arial" w:hAnsi="Arial" w:cs="Arial"/>
          <w:sz w:val="22"/>
        </w:rPr>
        <w:t xml:space="preserve"> </w:t>
      </w:r>
      <w:r w:rsidR="000413D0" w:rsidRPr="00B11978">
        <w:rPr>
          <w:rFonts w:ascii="Arial" w:hAnsi="Arial" w:cs="Arial"/>
          <w:sz w:val="22"/>
        </w:rPr>
        <w:t xml:space="preserve">rozhodlo </w:t>
      </w:r>
      <w:r w:rsidR="008232D1" w:rsidRPr="00B11978">
        <w:rPr>
          <w:rFonts w:ascii="Arial" w:hAnsi="Arial" w:cs="Arial"/>
          <w:sz w:val="22"/>
        </w:rPr>
        <w:t>MK</w:t>
      </w:r>
      <w:r w:rsidR="008232D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 w:rsidRPr="00B11978">
        <w:rPr>
          <w:rFonts w:ascii="Arial" w:hAnsi="Arial" w:cs="Arial"/>
          <w:sz w:val="22"/>
        </w:rPr>
        <w:t xml:space="preserve">ne 1. 3. 2013 </w:t>
      </w:r>
      <w:r w:rsidR="000413D0" w:rsidRPr="00B11978">
        <w:rPr>
          <w:rFonts w:ascii="Arial" w:hAnsi="Arial" w:cs="Arial"/>
          <w:sz w:val="22"/>
        </w:rPr>
        <w:t>o trvalé nepotřebnosti majetku (vybavení kanceláří) v pořizovací ceně 663 55</w:t>
      </w:r>
      <w:r w:rsidR="008232D1">
        <w:rPr>
          <w:rFonts w:ascii="Arial" w:hAnsi="Arial" w:cs="Arial"/>
          <w:sz w:val="22"/>
        </w:rPr>
        <w:t>9</w:t>
      </w:r>
      <w:r w:rsidR="000413D0" w:rsidRPr="00B11978">
        <w:rPr>
          <w:rFonts w:ascii="Arial" w:hAnsi="Arial" w:cs="Arial"/>
          <w:sz w:val="22"/>
        </w:rPr>
        <w:t xml:space="preserve"> Kč se záměrem převést tento majetek </w:t>
      </w:r>
      <w:r w:rsidR="00244627">
        <w:rPr>
          <w:rFonts w:ascii="Arial" w:hAnsi="Arial" w:cs="Arial"/>
          <w:sz w:val="22"/>
        </w:rPr>
        <w:t xml:space="preserve">na </w:t>
      </w:r>
      <w:r>
        <w:rPr>
          <w:rFonts w:ascii="Arial" w:hAnsi="Arial" w:cs="Arial"/>
          <w:sz w:val="22"/>
        </w:rPr>
        <w:t>SFK.</w:t>
      </w:r>
      <w:r w:rsidR="008232D1">
        <w:rPr>
          <w:rFonts w:ascii="Arial" w:hAnsi="Arial" w:cs="Arial"/>
          <w:sz w:val="22"/>
        </w:rPr>
        <w:t xml:space="preserve"> </w:t>
      </w:r>
      <w:r w:rsidR="009159E9">
        <w:rPr>
          <w:rFonts w:ascii="Arial" w:hAnsi="Arial" w:cs="Arial"/>
          <w:bCs/>
          <w:sz w:val="22"/>
        </w:rPr>
        <w:t>Ve dnech 3. 3.</w:t>
      </w:r>
      <w:r w:rsidR="00244627">
        <w:rPr>
          <w:rFonts w:ascii="Arial" w:hAnsi="Arial" w:cs="Arial"/>
          <w:bCs/>
          <w:sz w:val="22"/>
        </w:rPr>
        <w:t xml:space="preserve"> až </w:t>
      </w:r>
      <w:r w:rsidR="000413D0" w:rsidRPr="00B11978">
        <w:rPr>
          <w:rFonts w:ascii="Arial" w:hAnsi="Arial" w:cs="Arial"/>
          <w:bCs/>
          <w:sz w:val="22"/>
        </w:rPr>
        <w:t xml:space="preserve">5. 3. 2013 </w:t>
      </w:r>
      <w:r w:rsidR="00C01B4F" w:rsidRPr="00B11978">
        <w:rPr>
          <w:rFonts w:ascii="Arial" w:hAnsi="Arial" w:cs="Arial"/>
          <w:bCs/>
          <w:sz w:val="22"/>
        </w:rPr>
        <w:t xml:space="preserve">pak </w:t>
      </w:r>
      <w:r w:rsidR="000413D0" w:rsidRPr="00B11978">
        <w:rPr>
          <w:rFonts w:ascii="Arial" w:hAnsi="Arial" w:cs="Arial"/>
          <w:bCs/>
          <w:sz w:val="22"/>
        </w:rPr>
        <w:t xml:space="preserve">proběhlo stěhování majetku </w:t>
      </w:r>
      <w:r w:rsidR="00A27BC0">
        <w:rPr>
          <w:rFonts w:ascii="Arial" w:hAnsi="Arial" w:cs="Arial"/>
          <w:bCs/>
          <w:sz w:val="22"/>
        </w:rPr>
        <w:t>z </w:t>
      </w:r>
      <w:r w:rsidR="000413D0" w:rsidRPr="00B11978">
        <w:rPr>
          <w:rFonts w:ascii="Arial" w:hAnsi="Arial" w:cs="Arial"/>
          <w:bCs/>
          <w:sz w:val="22"/>
        </w:rPr>
        <w:t xml:space="preserve">kanceláří MK do prostor najatých SFK ve Veletržním paláci. </w:t>
      </w:r>
    </w:p>
    <w:p w:rsidR="00C266FE" w:rsidRPr="00B11978" w:rsidRDefault="00C266FE" w:rsidP="0005030B">
      <w:pPr>
        <w:rPr>
          <w:rFonts w:ascii="Arial" w:hAnsi="Arial" w:cs="Arial"/>
          <w:sz w:val="22"/>
        </w:rPr>
      </w:pPr>
    </w:p>
    <w:p w:rsidR="004F62B2" w:rsidRPr="003460E1" w:rsidRDefault="000413D0" w:rsidP="0005030B">
      <w:pPr>
        <w:spacing w:after="120"/>
        <w:rPr>
          <w:rFonts w:ascii="Arial" w:hAnsi="Arial" w:cs="Arial"/>
          <w:sz w:val="22"/>
        </w:rPr>
      </w:pPr>
      <w:r w:rsidRPr="00B11978">
        <w:rPr>
          <w:rFonts w:ascii="Arial" w:hAnsi="Arial" w:cs="Arial"/>
          <w:bCs/>
          <w:sz w:val="22"/>
        </w:rPr>
        <w:t>V době stěhování nebyla mezi MK a</w:t>
      </w:r>
      <w:r w:rsidR="00244627">
        <w:rPr>
          <w:rFonts w:ascii="Arial" w:hAnsi="Arial" w:cs="Arial"/>
          <w:bCs/>
          <w:sz w:val="22"/>
        </w:rPr>
        <w:t xml:space="preserve"> </w:t>
      </w:r>
      <w:r w:rsidRPr="00B11978">
        <w:rPr>
          <w:rFonts w:ascii="Arial" w:hAnsi="Arial" w:cs="Arial"/>
          <w:bCs/>
          <w:sz w:val="22"/>
        </w:rPr>
        <w:t>SFK uzavřena žádná písemná smlouva o změně příslušnosti hospodaření s majetkem, MK tedy fakticky předalo do užívání SFK majetek, ke</w:t>
      </w:r>
      <w:r w:rsidR="00244627">
        <w:rPr>
          <w:rFonts w:ascii="Arial" w:hAnsi="Arial" w:cs="Arial"/>
          <w:bCs/>
          <w:sz w:val="22"/>
        </w:rPr>
        <w:t xml:space="preserve"> </w:t>
      </w:r>
      <w:r w:rsidRPr="00B11978">
        <w:rPr>
          <w:rFonts w:ascii="Arial" w:hAnsi="Arial" w:cs="Arial"/>
          <w:bCs/>
          <w:sz w:val="22"/>
        </w:rPr>
        <w:t xml:space="preserve">kterému mělo stále příslušnost hospodaření. </w:t>
      </w:r>
      <w:r w:rsidR="004F62B2" w:rsidRPr="00B11978">
        <w:rPr>
          <w:rFonts w:ascii="Arial" w:hAnsi="Arial" w:cs="Arial"/>
          <w:bCs/>
          <w:sz w:val="22"/>
        </w:rPr>
        <w:t xml:space="preserve">MK nezajistilo ochranu svého majetku, </w:t>
      </w:r>
      <w:r w:rsidR="00244627">
        <w:rPr>
          <w:rFonts w:ascii="Arial" w:hAnsi="Arial" w:cs="Arial"/>
          <w:bCs/>
          <w:sz w:val="22"/>
        </w:rPr>
        <w:t>v důsledku čehož</w:t>
      </w:r>
      <w:r w:rsidR="006F4DBD">
        <w:rPr>
          <w:rFonts w:ascii="Arial" w:hAnsi="Arial" w:cs="Arial"/>
          <w:bCs/>
          <w:sz w:val="22"/>
        </w:rPr>
        <w:t xml:space="preserve"> v průběhu </w:t>
      </w:r>
      <w:r w:rsidR="006F4DBD" w:rsidRPr="00B11978">
        <w:rPr>
          <w:rFonts w:ascii="Arial" w:hAnsi="Arial" w:cs="Arial"/>
          <w:bCs/>
          <w:sz w:val="22"/>
        </w:rPr>
        <w:t xml:space="preserve">stěhování </w:t>
      </w:r>
      <w:r w:rsidR="004F62B2" w:rsidRPr="00B11978">
        <w:rPr>
          <w:rFonts w:ascii="Arial" w:hAnsi="Arial" w:cs="Arial"/>
          <w:bCs/>
          <w:sz w:val="22"/>
        </w:rPr>
        <w:t xml:space="preserve">došlo ke ztrátě </w:t>
      </w:r>
      <w:r w:rsidR="00726366">
        <w:rPr>
          <w:rFonts w:ascii="Arial" w:hAnsi="Arial" w:cs="Arial"/>
          <w:bCs/>
          <w:sz w:val="22"/>
        </w:rPr>
        <w:t xml:space="preserve">sedmi </w:t>
      </w:r>
      <w:r w:rsidR="004F62B2" w:rsidRPr="00B11978">
        <w:rPr>
          <w:rFonts w:ascii="Arial" w:hAnsi="Arial" w:cs="Arial"/>
          <w:bCs/>
          <w:sz w:val="22"/>
        </w:rPr>
        <w:t xml:space="preserve">položek majetku v celkové pořizovací ceně </w:t>
      </w:r>
      <w:r w:rsidR="004F62B2" w:rsidRPr="00B11978">
        <w:rPr>
          <w:rFonts w:ascii="Arial" w:hAnsi="Arial" w:cs="Arial"/>
          <w:sz w:val="22"/>
        </w:rPr>
        <w:t>40 51</w:t>
      </w:r>
      <w:r w:rsidR="00D208F8">
        <w:rPr>
          <w:rFonts w:ascii="Arial" w:hAnsi="Arial" w:cs="Arial"/>
          <w:sz w:val="22"/>
        </w:rPr>
        <w:t>8</w:t>
      </w:r>
      <w:r w:rsidR="004F62B2" w:rsidRPr="00B11978">
        <w:rPr>
          <w:rFonts w:ascii="Arial" w:hAnsi="Arial" w:cs="Arial"/>
          <w:sz w:val="22"/>
        </w:rPr>
        <w:t xml:space="preserve"> Kč</w:t>
      </w:r>
      <w:r w:rsidR="00244627">
        <w:rPr>
          <w:rFonts w:ascii="Arial" w:hAnsi="Arial" w:cs="Arial"/>
          <w:sz w:val="22"/>
        </w:rPr>
        <w:t>.</w:t>
      </w:r>
      <w:r w:rsidR="004F62B2" w:rsidRPr="00B11978">
        <w:rPr>
          <w:rFonts w:ascii="Arial" w:hAnsi="Arial" w:cs="Arial"/>
          <w:sz w:val="22"/>
        </w:rPr>
        <w:t xml:space="preserve"> </w:t>
      </w:r>
      <w:r w:rsidR="00244627">
        <w:rPr>
          <w:rFonts w:ascii="Arial" w:hAnsi="Arial" w:cs="Arial"/>
          <w:sz w:val="22"/>
        </w:rPr>
        <w:t>Jednou z těchto položek byl i</w:t>
      </w:r>
      <w:r w:rsidR="004F62B2" w:rsidRPr="00B11978">
        <w:rPr>
          <w:rFonts w:ascii="Arial" w:hAnsi="Arial" w:cs="Arial"/>
          <w:sz w:val="22"/>
        </w:rPr>
        <w:t xml:space="preserve"> </w:t>
      </w:r>
      <w:r w:rsidR="00C01B4F" w:rsidRPr="00B11978">
        <w:rPr>
          <w:rFonts w:ascii="Arial" w:hAnsi="Arial" w:cs="Arial"/>
          <w:sz w:val="22"/>
        </w:rPr>
        <w:t xml:space="preserve">originál </w:t>
      </w:r>
      <w:r w:rsidR="004F62B2" w:rsidRPr="00B11978">
        <w:rPr>
          <w:rFonts w:ascii="Arial" w:hAnsi="Arial" w:cs="Arial"/>
          <w:sz w:val="22"/>
        </w:rPr>
        <w:t xml:space="preserve">obrazu Jana Zrzavého s názvem </w:t>
      </w:r>
      <w:proofErr w:type="spellStart"/>
      <w:r w:rsidR="004F62B2" w:rsidRPr="0005030B">
        <w:rPr>
          <w:rFonts w:ascii="Arial" w:hAnsi="Arial" w:cs="Arial"/>
          <w:i/>
          <w:sz w:val="22"/>
        </w:rPr>
        <w:t>Karlachovy</w:t>
      </w:r>
      <w:proofErr w:type="spellEnd"/>
      <w:r w:rsidR="004F62B2" w:rsidRPr="0005030B">
        <w:rPr>
          <w:rFonts w:ascii="Arial" w:hAnsi="Arial" w:cs="Arial"/>
          <w:i/>
          <w:sz w:val="22"/>
        </w:rPr>
        <w:t xml:space="preserve"> sady</w:t>
      </w:r>
      <w:r w:rsidR="00244627">
        <w:rPr>
          <w:rFonts w:ascii="Arial" w:hAnsi="Arial" w:cs="Arial"/>
          <w:sz w:val="22"/>
        </w:rPr>
        <w:t>.</w:t>
      </w:r>
      <w:r w:rsidR="00CD3786">
        <w:rPr>
          <w:rFonts w:ascii="Arial" w:hAnsi="Arial" w:cs="Arial"/>
          <w:sz w:val="22"/>
        </w:rPr>
        <w:t xml:space="preserve"> </w:t>
      </w:r>
      <w:r w:rsidR="00244627">
        <w:rPr>
          <w:rFonts w:ascii="Arial" w:hAnsi="Arial" w:cs="Arial"/>
          <w:sz w:val="22"/>
        </w:rPr>
        <w:t xml:space="preserve">Tento obraz byl </w:t>
      </w:r>
      <w:r w:rsidR="004F62B2" w:rsidRPr="00B11978">
        <w:rPr>
          <w:rFonts w:ascii="Arial" w:hAnsi="Arial" w:cs="Arial"/>
          <w:sz w:val="22"/>
        </w:rPr>
        <w:t>v účetnictví vyk</w:t>
      </w:r>
      <w:r w:rsidR="00244627">
        <w:rPr>
          <w:rFonts w:ascii="Arial" w:hAnsi="Arial" w:cs="Arial"/>
          <w:sz w:val="22"/>
        </w:rPr>
        <w:t>azován</w:t>
      </w:r>
      <w:r w:rsidR="004F62B2" w:rsidRPr="00B11978">
        <w:rPr>
          <w:rFonts w:ascii="Arial" w:hAnsi="Arial" w:cs="Arial"/>
          <w:sz w:val="22"/>
        </w:rPr>
        <w:t xml:space="preserve"> v pořizovací ceně 10</w:t>
      </w:r>
      <w:r w:rsidR="00244627">
        <w:rPr>
          <w:rFonts w:ascii="Arial" w:hAnsi="Arial" w:cs="Arial"/>
          <w:sz w:val="22"/>
        </w:rPr>
        <w:t> </w:t>
      </w:r>
      <w:r w:rsidR="004F62B2" w:rsidRPr="00B11978">
        <w:rPr>
          <w:rFonts w:ascii="Arial" w:hAnsi="Arial" w:cs="Arial"/>
          <w:sz w:val="22"/>
        </w:rPr>
        <w:t>tis.</w:t>
      </w:r>
      <w:r w:rsidR="00244627">
        <w:rPr>
          <w:rFonts w:ascii="Arial" w:hAnsi="Arial" w:cs="Arial"/>
          <w:sz w:val="22"/>
        </w:rPr>
        <w:t> </w:t>
      </w:r>
      <w:r w:rsidR="004F62B2" w:rsidRPr="00B11978">
        <w:rPr>
          <w:rFonts w:ascii="Arial" w:hAnsi="Arial" w:cs="Arial"/>
          <w:sz w:val="22"/>
        </w:rPr>
        <w:t>Kč</w:t>
      </w:r>
      <w:r w:rsidR="00244627">
        <w:rPr>
          <w:rFonts w:ascii="Arial" w:hAnsi="Arial" w:cs="Arial"/>
          <w:sz w:val="22"/>
        </w:rPr>
        <w:t>,</w:t>
      </w:r>
      <w:r w:rsidR="004F62B2" w:rsidRPr="00B11978">
        <w:rPr>
          <w:rFonts w:ascii="Arial" w:hAnsi="Arial" w:cs="Arial"/>
          <w:sz w:val="22"/>
        </w:rPr>
        <w:t xml:space="preserve"> </w:t>
      </w:r>
      <w:r w:rsidR="00244627">
        <w:rPr>
          <w:rFonts w:ascii="Arial" w:hAnsi="Arial" w:cs="Arial"/>
          <w:sz w:val="22"/>
        </w:rPr>
        <w:t xml:space="preserve">avšak </w:t>
      </w:r>
      <w:r w:rsidR="00244627">
        <w:rPr>
          <w:rFonts w:ascii="Arial" w:hAnsi="Arial" w:cs="Arial"/>
          <w:color w:val="000000"/>
          <w:sz w:val="22"/>
        </w:rPr>
        <w:t>o</w:t>
      </w:r>
      <w:r w:rsidR="003460E1" w:rsidRPr="003460E1">
        <w:rPr>
          <w:rFonts w:ascii="Arial" w:hAnsi="Arial" w:cs="Arial"/>
          <w:color w:val="000000"/>
          <w:sz w:val="22"/>
        </w:rPr>
        <w:t>dborný odhad hodnoty obrazu učiněný po zjištění jeho ztráty činí</w:t>
      </w:r>
      <w:r w:rsidR="00ED2838">
        <w:rPr>
          <w:rFonts w:ascii="Arial" w:hAnsi="Arial" w:cs="Arial"/>
          <w:color w:val="000000"/>
          <w:sz w:val="22"/>
        </w:rPr>
        <w:t xml:space="preserve"> </w:t>
      </w:r>
      <w:r w:rsidR="00ED2838">
        <w:rPr>
          <w:rFonts w:ascii="Arial" w:hAnsi="Arial" w:cs="Arial"/>
          <w:color w:val="000000"/>
          <w:sz w:val="22"/>
        </w:rPr>
        <w:br/>
      </w:r>
      <w:r w:rsidR="003460E1" w:rsidRPr="003460E1">
        <w:rPr>
          <w:rFonts w:ascii="Arial" w:hAnsi="Arial" w:cs="Arial"/>
          <w:color w:val="000000"/>
          <w:sz w:val="22"/>
        </w:rPr>
        <w:t>2</w:t>
      </w:r>
      <w:r w:rsidR="00244627">
        <w:rPr>
          <w:rFonts w:ascii="Arial" w:hAnsi="Arial" w:cs="Arial"/>
          <w:color w:val="000000"/>
          <w:sz w:val="22"/>
        </w:rPr>
        <w:t>–</w:t>
      </w:r>
      <w:r w:rsidR="003460E1" w:rsidRPr="003460E1">
        <w:rPr>
          <w:rFonts w:ascii="Arial" w:hAnsi="Arial" w:cs="Arial"/>
          <w:color w:val="000000"/>
          <w:sz w:val="22"/>
        </w:rPr>
        <w:t>2,5</w:t>
      </w:r>
      <w:r w:rsidR="00244627">
        <w:rPr>
          <w:rFonts w:ascii="Arial" w:hAnsi="Arial" w:cs="Arial"/>
          <w:color w:val="000000"/>
          <w:sz w:val="22"/>
        </w:rPr>
        <w:t> </w:t>
      </w:r>
      <w:r w:rsidR="003460E1" w:rsidRPr="003460E1">
        <w:rPr>
          <w:rFonts w:ascii="Arial" w:hAnsi="Arial" w:cs="Arial"/>
          <w:color w:val="000000"/>
          <w:sz w:val="22"/>
        </w:rPr>
        <w:t>mil.</w:t>
      </w:r>
      <w:r w:rsidR="00244627">
        <w:rPr>
          <w:rFonts w:ascii="Arial" w:hAnsi="Arial" w:cs="Arial"/>
          <w:color w:val="000000"/>
          <w:sz w:val="22"/>
        </w:rPr>
        <w:t> </w:t>
      </w:r>
      <w:r w:rsidR="003460E1" w:rsidRPr="003460E1">
        <w:rPr>
          <w:rFonts w:ascii="Arial" w:hAnsi="Arial" w:cs="Arial"/>
          <w:color w:val="000000"/>
          <w:sz w:val="22"/>
        </w:rPr>
        <w:t>Kč.</w:t>
      </w:r>
    </w:p>
    <w:p w:rsidR="004E691C" w:rsidRDefault="004E691C" w:rsidP="004E691C">
      <w:pPr>
        <w:spacing w:before="120" w:after="120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  <w:lang w:eastAsia="cs-CZ"/>
        </w:rPr>
        <w:drawing>
          <wp:inline distT="0" distB="0" distL="0" distR="0" wp14:anchorId="525FDFA3" wp14:editId="43134D0D">
            <wp:extent cx="2592000" cy="210442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2104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E691C" w:rsidRPr="00501601" w:rsidRDefault="004E691C" w:rsidP="0005030B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501601">
        <w:rPr>
          <w:rFonts w:ascii="Arial" w:hAnsi="Arial" w:cs="Arial"/>
          <w:bCs/>
          <w:sz w:val="20"/>
          <w:szCs w:val="20"/>
        </w:rPr>
        <w:t>Foto</w:t>
      </w:r>
      <w:r w:rsidR="00E07E97" w:rsidRPr="00501601">
        <w:rPr>
          <w:rFonts w:ascii="Arial" w:hAnsi="Arial" w:cs="Arial"/>
          <w:bCs/>
          <w:sz w:val="20"/>
          <w:szCs w:val="20"/>
        </w:rPr>
        <w:t>grafie</w:t>
      </w:r>
      <w:r w:rsidRPr="00501601">
        <w:rPr>
          <w:rFonts w:ascii="Arial" w:hAnsi="Arial" w:cs="Arial"/>
          <w:bCs/>
          <w:sz w:val="20"/>
          <w:szCs w:val="20"/>
        </w:rPr>
        <w:t xml:space="preserve"> obrazu </w:t>
      </w:r>
      <w:proofErr w:type="spellStart"/>
      <w:r w:rsidRPr="0005030B">
        <w:rPr>
          <w:rFonts w:ascii="Arial" w:hAnsi="Arial" w:cs="Arial"/>
          <w:bCs/>
          <w:i/>
          <w:sz w:val="20"/>
          <w:szCs w:val="20"/>
        </w:rPr>
        <w:t>Karlachovy</w:t>
      </w:r>
      <w:proofErr w:type="spellEnd"/>
      <w:r w:rsidRPr="0005030B">
        <w:rPr>
          <w:rFonts w:ascii="Arial" w:hAnsi="Arial" w:cs="Arial"/>
          <w:bCs/>
          <w:i/>
          <w:sz w:val="20"/>
          <w:szCs w:val="20"/>
        </w:rPr>
        <w:t xml:space="preserve"> sady</w:t>
      </w:r>
      <w:r w:rsidRPr="00501601">
        <w:rPr>
          <w:rFonts w:ascii="Arial" w:hAnsi="Arial" w:cs="Arial"/>
          <w:bCs/>
          <w:sz w:val="20"/>
          <w:szCs w:val="20"/>
        </w:rPr>
        <w:t xml:space="preserve"> </w:t>
      </w:r>
      <w:r w:rsidR="00E07E97" w:rsidRPr="00501601">
        <w:rPr>
          <w:rFonts w:ascii="Arial" w:hAnsi="Arial" w:cs="Arial"/>
          <w:bCs/>
          <w:sz w:val="20"/>
          <w:szCs w:val="20"/>
        </w:rPr>
        <w:t xml:space="preserve">(originál </w:t>
      </w:r>
      <w:r w:rsidRPr="00501601">
        <w:rPr>
          <w:rFonts w:ascii="Arial" w:hAnsi="Arial" w:cs="Arial"/>
          <w:bCs/>
          <w:sz w:val="20"/>
          <w:szCs w:val="20"/>
        </w:rPr>
        <w:t>o rozměr</w:t>
      </w:r>
      <w:r w:rsidR="00D208F8" w:rsidRPr="00501601">
        <w:rPr>
          <w:rFonts w:ascii="Arial" w:hAnsi="Arial" w:cs="Arial"/>
          <w:bCs/>
          <w:sz w:val="20"/>
          <w:szCs w:val="20"/>
        </w:rPr>
        <w:t>ech</w:t>
      </w:r>
      <w:r w:rsidRPr="00501601">
        <w:rPr>
          <w:rFonts w:ascii="Arial" w:hAnsi="Arial" w:cs="Arial"/>
          <w:bCs/>
          <w:sz w:val="20"/>
          <w:szCs w:val="20"/>
        </w:rPr>
        <w:t xml:space="preserve"> 38 x 46 cm</w:t>
      </w:r>
      <w:r w:rsidR="00E07E97" w:rsidRPr="00501601">
        <w:rPr>
          <w:rFonts w:ascii="Arial" w:hAnsi="Arial" w:cs="Arial"/>
          <w:bCs/>
          <w:sz w:val="20"/>
          <w:szCs w:val="20"/>
        </w:rPr>
        <w:t>)</w:t>
      </w:r>
    </w:p>
    <w:p w:rsidR="00D25B4C" w:rsidRDefault="00D25B4C" w:rsidP="0005030B">
      <w:pPr>
        <w:rPr>
          <w:rFonts w:ascii="Arial" w:hAnsi="Arial" w:cs="Arial"/>
          <w:bCs/>
          <w:sz w:val="22"/>
        </w:rPr>
      </w:pPr>
    </w:p>
    <w:p w:rsidR="00D65976" w:rsidRDefault="00530AE8" w:rsidP="0005030B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Z důvodu </w:t>
      </w:r>
      <w:r w:rsidR="00FA3CB7" w:rsidRPr="00B11978">
        <w:rPr>
          <w:rFonts w:ascii="Arial" w:hAnsi="Arial" w:cs="Arial"/>
          <w:bCs/>
          <w:sz w:val="22"/>
        </w:rPr>
        <w:t xml:space="preserve">nedohledání předmětných sedmi položek </w:t>
      </w:r>
      <w:r w:rsidR="002331AB" w:rsidRPr="00B11978">
        <w:rPr>
          <w:rFonts w:ascii="Arial" w:hAnsi="Arial" w:cs="Arial"/>
          <w:bCs/>
          <w:sz w:val="22"/>
        </w:rPr>
        <w:t xml:space="preserve">majetku </w:t>
      </w:r>
      <w:r w:rsidR="00FA3CB7" w:rsidRPr="00B11978">
        <w:rPr>
          <w:rFonts w:ascii="Arial" w:hAnsi="Arial" w:cs="Arial"/>
          <w:bCs/>
          <w:sz w:val="22"/>
        </w:rPr>
        <w:t>došlo k uzavření smlouvy o</w:t>
      </w:r>
      <w:r>
        <w:rPr>
          <w:rFonts w:ascii="Arial" w:hAnsi="Arial" w:cs="Arial"/>
          <w:bCs/>
          <w:sz w:val="22"/>
        </w:rPr>
        <w:t> </w:t>
      </w:r>
      <w:r w:rsidR="00FA3CB7" w:rsidRPr="00B11978">
        <w:rPr>
          <w:rFonts w:ascii="Arial" w:hAnsi="Arial" w:cs="Arial"/>
          <w:bCs/>
          <w:sz w:val="22"/>
        </w:rPr>
        <w:t>převodu majetku v celkové pořizovací ceně 520</w:t>
      </w:r>
      <w:r w:rsidR="00A22388">
        <w:rPr>
          <w:rFonts w:ascii="Arial" w:hAnsi="Arial" w:cs="Arial"/>
          <w:bCs/>
          <w:sz w:val="22"/>
        </w:rPr>
        <w:t> </w:t>
      </w:r>
      <w:r w:rsidR="00FA3CB7" w:rsidRPr="00B11978">
        <w:rPr>
          <w:rFonts w:ascii="Arial" w:hAnsi="Arial" w:cs="Arial"/>
          <w:bCs/>
          <w:sz w:val="22"/>
        </w:rPr>
        <w:t>072</w:t>
      </w:r>
      <w:r w:rsidR="00A22388">
        <w:rPr>
          <w:rFonts w:ascii="Arial" w:hAnsi="Arial" w:cs="Arial"/>
          <w:bCs/>
          <w:sz w:val="22"/>
        </w:rPr>
        <w:t> </w:t>
      </w:r>
      <w:r w:rsidR="00FA3CB7" w:rsidRPr="00B11978">
        <w:rPr>
          <w:rFonts w:ascii="Arial" w:hAnsi="Arial" w:cs="Arial"/>
          <w:bCs/>
          <w:sz w:val="22"/>
        </w:rPr>
        <w:t xml:space="preserve">Kč až </w:t>
      </w:r>
      <w:r w:rsidR="00443ED2">
        <w:rPr>
          <w:rFonts w:ascii="Arial" w:hAnsi="Arial" w:cs="Arial"/>
          <w:bCs/>
          <w:sz w:val="22"/>
        </w:rPr>
        <w:t xml:space="preserve">dne </w:t>
      </w:r>
      <w:r w:rsidR="00FA3CB7" w:rsidRPr="00B11978">
        <w:rPr>
          <w:rFonts w:ascii="Arial" w:hAnsi="Arial" w:cs="Arial"/>
          <w:bCs/>
          <w:sz w:val="22"/>
        </w:rPr>
        <w:t xml:space="preserve">12. 12. 2013. </w:t>
      </w:r>
      <w:r w:rsidR="008232D1">
        <w:rPr>
          <w:rFonts w:ascii="Arial" w:hAnsi="Arial" w:cs="Arial"/>
          <w:bCs/>
          <w:sz w:val="22"/>
        </w:rPr>
        <w:t>Sedm</w:t>
      </w:r>
      <w:r w:rsidR="008232D1" w:rsidRPr="00B11978">
        <w:rPr>
          <w:rFonts w:ascii="Arial" w:hAnsi="Arial" w:cs="Arial"/>
          <w:bCs/>
          <w:sz w:val="22"/>
        </w:rPr>
        <w:t xml:space="preserve"> </w:t>
      </w:r>
      <w:r w:rsidR="00FA3CB7" w:rsidRPr="00B11978">
        <w:rPr>
          <w:rFonts w:ascii="Arial" w:hAnsi="Arial" w:cs="Arial"/>
          <w:bCs/>
          <w:sz w:val="22"/>
        </w:rPr>
        <w:t xml:space="preserve">měsíců po zjištění ztráty </w:t>
      </w:r>
      <w:r w:rsidR="00D65976" w:rsidRPr="00B11978">
        <w:rPr>
          <w:rFonts w:ascii="Arial" w:hAnsi="Arial" w:cs="Arial"/>
          <w:bCs/>
          <w:sz w:val="22"/>
        </w:rPr>
        <w:t>p</w:t>
      </w:r>
      <w:r w:rsidR="00A22388">
        <w:rPr>
          <w:rFonts w:ascii="Arial" w:hAnsi="Arial" w:cs="Arial"/>
          <w:bCs/>
          <w:sz w:val="22"/>
        </w:rPr>
        <w:t xml:space="preserve">odalo MK </w:t>
      </w:r>
      <w:r w:rsidR="00EC00F8">
        <w:rPr>
          <w:rFonts w:ascii="Arial" w:hAnsi="Arial" w:cs="Arial"/>
          <w:bCs/>
          <w:sz w:val="22"/>
        </w:rPr>
        <w:t>P</w:t>
      </w:r>
      <w:r w:rsidR="00AD0B64">
        <w:rPr>
          <w:rFonts w:ascii="Arial" w:hAnsi="Arial" w:cs="Arial"/>
          <w:bCs/>
          <w:sz w:val="22"/>
        </w:rPr>
        <w:t xml:space="preserve">olicii ČR </w:t>
      </w:r>
      <w:r w:rsidR="002331AB">
        <w:rPr>
          <w:rFonts w:ascii="Arial" w:hAnsi="Arial" w:cs="Arial"/>
          <w:bCs/>
          <w:sz w:val="22"/>
        </w:rPr>
        <w:t>o</w:t>
      </w:r>
      <w:r w:rsidR="00A22388">
        <w:rPr>
          <w:rFonts w:ascii="Arial" w:hAnsi="Arial" w:cs="Arial"/>
          <w:bCs/>
          <w:sz w:val="22"/>
        </w:rPr>
        <w:t>známení o </w:t>
      </w:r>
      <w:r w:rsidR="00CD3786">
        <w:rPr>
          <w:rFonts w:ascii="Arial" w:hAnsi="Arial" w:cs="Arial"/>
          <w:bCs/>
          <w:sz w:val="22"/>
        </w:rPr>
        <w:t xml:space="preserve">podezření </w:t>
      </w:r>
      <w:r w:rsidR="002331AB">
        <w:rPr>
          <w:rFonts w:ascii="Arial" w:hAnsi="Arial" w:cs="Arial"/>
          <w:bCs/>
          <w:sz w:val="22"/>
        </w:rPr>
        <w:t xml:space="preserve">ze spáchání </w:t>
      </w:r>
      <w:r w:rsidR="00D65976" w:rsidRPr="00B11978">
        <w:rPr>
          <w:rFonts w:ascii="Arial" w:hAnsi="Arial" w:cs="Arial"/>
          <w:bCs/>
          <w:sz w:val="22"/>
        </w:rPr>
        <w:t>trestné</w:t>
      </w:r>
      <w:r w:rsidR="002331AB">
        <w:rPr>
          <w:rFonts w:ascii="Arial" w:hAnsi="Arial" w:cs="Arial"/>
          <w:bCs/>
          <w:sz w:val="22"/>
        </w:rPr>
        <w:t>ho</w:t>
      </w:r>
      <w:r w:rsidR="00D65976" w:rsidRPr="00B11978">
        <w:rPr>
          <w:rFonts w:ascii="Arial" w:hAnsi="Arial" w:cs="Arial"/>
          <w:bCs/>
          <w:sz w:val="22"/>
        </w:rPr>
        <w:t xml:space="preserve"> čin</w:t>
      </w:r>
      <w:r w:rsidR="002331AB">
        <w:rPr>
          <w:rFonts w:ascii="Arial" w:hAnsi="Arial" w:cs="Arial"/>
          <w:bCs/>
          <w:sz w:val="22"/>
        </w:rPr>
        <w:t>u, a</w:t>
      </w:r>
      <w:r>
        <w:rPr>
          <w:rFonts w:ascii="Arial" w:hAnsi="Arial" w:cs="Arial"/>
          <w:bCs/>
          <w:sz w:val="22"/>
        </w:rPr>
        <w:t> </w:t>
      </w:r>
      <w:r w:rsidR="002331AB">
        <w:rPr>
          <w:rFonts w:ascii="Arial" w:hAnsi="Arial" w:cs="Arial"/>
          <w:bCs/>
          <w:sz w:val="22"/>
        </w:rPr>
        <w:t>to</w:t>
      </w:r>
      <w:r w:rsidR="00D65976" w:rsidRPr="00B11978">
        <w:rPr>
          <w:rFonts w:ascii="Arial" w:hAnsi="Arial" w:cs="Arial"/>
          <w:bCs/>
          <w:sz w:val="22"/>
        </w:rPr>
        <w:t xml:space="preserve"> na neznámého pachatele, </w:t>
      </w:r>
      <w:r w:rsidR="002331AB">
        <w:rPr>
          <w:rFonts w:ascii="Arial" w:hAnsi="Arial" w:cs="Arial"/>
          <w:bCs/>
          <w:sz w:val="22"/>
        </w:rPr>
        <w:t>avšak</w:t>
      </w:r>
      <w:r w:rsidR="00D65976" w:rsidRPr="00B11978">
        <w:rPr>
          <w:rFonts w:ascii="Arial" w:hAnsi="Arial" w:cs="Arial"/>
          <w:bCs/>
          <w:sz w:val="22"/>
        </w:rPr>
        <w:t xml:space="preserve"> oznámilo ztrátu </w:t>
      </w:r>
      <w:r w:rsidR="002331AB">
        <w:rPr>
          <w:rFonts w:ascii="Arial" w:hAnsi="Arial" w:cs="Arial"/>
          <w:bCs/>
          <w:sz w:val="22"/>
        </w:rPr>
        <w:t xml:space="preserve">pouze </w:t>
      </w:r>
      <w:r w:rsidR="00D65976" w:rsidRPr="00B11978">
        <w:rPr>
          <w:rFonts w:ascii="Arial" w:hAnsi="Arial" w:cs="Arial"/>
          <w:bCs/>
          <w:sz w:val="22"/>
        </w:rPr>
        <w:t>obrazu</w:t>
      </w:r>
      <w:r w:rsidR="00FA3CB7" w:rsidRPr="00B11978">
        <w:rPr>
          <w:rFonts w:ascii="Arial" w:hAnsi="Arial" w:cs="Arial"/>
          <w:bCs/>
          <w:sz w:val="22"/>
        </w:rPr>
        <w:t>.</w:t>
      </w:r>
      <w:r w:rsidR="00B010E0">
        <w:rPr>
          <w:rFonts w:ascii="Arial" w:hAnsi="Arial" w:cs="Arial"/>
          <w:bCs/>
          <w:sz w:val="22"/>
        </w:rPr>
        <w:t xml:space="preserve"> </w:t>
      </w:r>
      <w:r w:rsidR="00D65976" w:rsidRPr="00B11978">
        <w:rPr>
          <w:rFonts w:ascii="Arial" w:hAnsi="Arial" w:cs="Arial"/>
          <w:bCs/>
          <w:sz w:val="22"/>
        </w:rPr>
        <w:t>Důvod časové prodlevy a</w:t>
      </w:r>
      <w:r w:rsidR="00563816">
        <w:rPr>
          <w:rFonts w:ascii="Arial" w:hAnsi="Arial" w:cs="Arial"/>
          <w:bCs/>
          <w:sz w:val="22"/>
        </w:rPr>
        <w:t> </w:t>
      </w:r>
      <w:r w:rsidR="00D65976" w:rsidRPr="00B11978">
        <w:rPr>
          <w:rFonts w:ascii="Arial" w:hAnsi="Arial" w:cs="Arial"/>
          <w:bCs/>
          <w:sz w:val="22"/>
        </w:rPr>
        <w:t xml:space="preserve">důvod, proč neoznámilo ztrátu všech nenalezených sedmi položek, MK nijak nevysvětlilo. </w:t>
      </w:r>
    </w:p>
    <w:p w:rsidR="00D25B4C" w:rsidRPr="00B11978" w:rsidRDefault="00D25B4C" w:rsidP="0005030B">
      <w:pPr>
        <w:rPr>
          <w:rFonts w:ascii="Arial" w:hAnsi="Arial" w:cs="Arial"/>
          <w:bCs/>
          <w:sz w:val="22"/>
        </w:rPr>
      </w:pPr>
    </w:p>
    <w:p w:rsidR="000413D0" w:rsidRDefault="000413D0" w:rsidP="0005030B">
      <w:pPr>
        <w:rPr>
          <w:rFonts w:ascii="Arial" w:hAnsi="Arial" w:cs="Arial"/>
          <w:bCs/>
          <w:sz w:val="22"/>
          <w:lang w:eastAsia="cs-CZ"/>
        </w:rPr>
      </w:pPr>
      <w:r w:rsidRPr="00B11978">
        <w:rPr>
          <w:rFonts w:ascii="Arial" w:hAnsi="Arial" w:cs="Arial"/>
          <w:sz w:val="22"/>
        </w:rPr>
        <w:lastRenderedPageBreak/>
        <w:t xml:space="preserve">MK porušilo </w:t>
      </w:r>
      <w:r w:rsidR="00D50C86" w:rsidRPr="00B11978">
        <w:rPr>
          <w:rFonts w:ascii="Arial" w:hAnsi="Arial" w:cs="Arial"/>
          <w:sz w:val="22"/>
        </w:rPr>
        <w:t>zákon o majetku státu</w:t>
      </w:r>
      <w:r w:rsidR="00D50C86" w:rsidRPr="00B11978">
        <w:rPr>
          <w:rStyle w:val="Znakapoznpodarou"/>
          <w:rFonts w:ascii="Arial" w:hAnsi="Arial"/>
          <w:sz w:val="22"/>
        </w:rPr>
        <w:footnoteReference w:id="19"/>
      </w:r>
      <w:r w:rsidR="00D50C86" w:rsidRPr="00B11978">
        <w:rPr>
          <w:rFonts w:ascii="Arial" w:hAnsi="Arial" w:cs="Arial"/>
          <w:sz w:val="22"/>
        </w:rPr>
        <w:t xml:space="preserve"> </w:t>
      </w:r>
      <w:r w:rsidRPr="00B11978">
        <w:rPr>
          <w:rFonts w:ascii="Arial" w:hAnsi="Arial" w:cs="Arial"/>
          <w:sz w:val="22"/>
        </w:rPr>
        <w:t xml:space="preserve">tím, že </w:t>
      </w:r>
      <w:r w:rsidRPr="00B11978">
        <w:rPr>
          <w:rFonts w:ascii="Arial" w:hAnsi="Arial" w:cs="Arial"/>
          <w:bCs/>
          <w:sz w:val="22"/>
          <w:lang w:eastAsia="cs-CZ"/>
        </w:rPr>
        <w:t>nevyužilo všech právních prostředků při ochraně majetku státu</w:t>
      </w:r>
      <w:r w:rsidR="00433579">
        <w:rPr>
          <w:rFonts w:ascii="Arial" w:hAnsi="Arial" w:cs="Arial"/>
          <w:bCs/>
          <w:sz w:val="22"/>
          <w:lang w:eastAsia="cs-CZ"/>
        </w:rPr>
        <w:t>.</w:t>
      </w:r>
      <w:r w:rsidRPr="00B11978">
        <w:rPr>
          <w:rFonts w:ascii="Arial" w:hAnsi="Arial" w:cs="Arial"/>
          <w:bCs/>
          <w:sz w:val="22"/>
          <w:lang w:eastAsia="cs-CZ"/>
        </w:rPr>
        <w:t xml:space="preserve"> </w:t>
      </w:r>
    </w:p>
    <w:p w:rsidR="00D25B4C" w:rsidRPr="00B11978" w:rsidRDefault="00D25B4C" w:rsidP="0005030B">
      <w:pPr>
        <w:rPr>
          <w:rFonts w:ascii="Arial" w:hAnsi="Arial" w:cs="Arial"/>
          <w:bCs/>
          <w:sz w:val="22"/>
        </w:rPr>
      </w:pPr>
    </w:p>
    <w:p w:rsidR="00163BB0" w:rsidRPr="00B11978" w:rsidRDefault="00163BB0" w:rsidP="0005030B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 xml:space="preserve">MK nepostupovalo </w:t>
      </w:r>
      <w:r w:rsidR="00A27BC0">
        <w:rPr>
          <w:rFonts w:ascii="Arial" w:hAnsi="Arial" w:cs="Arial"/>
          <w:sz w:val="22"/>
        </w:rPr>
        <w:t>v </w:t>
      </w:r>
      <w:r w:rsidRPr="00B11978">
        <w:rPr>
          <w:rFonts w:ascii="Arial" w:hAnsi="Arial" w:cs="Arial"/>
          <w:sz w:val="22"/>
        </w:rPr>
        <w:t>souladu s</w:t>
      </w:r>
      <w:r w:rsidR="008618B2">
        <w:rPr>
          <w:rFonts w:ascii="Arial" w:hAnsi="Arial" w:cs="Arial"/>
          <w:sz w:val="22"/>
        </w:rPr>
        <w:t>e</w:t>
      </w:r>
      <w:r w:rsidRPr="00B11978">
        <w:rPr>
          <w:rFonts w:ascii="Arial" w:hAnsi="Arial" w:cs="Arial"/>
          <w:sz w:val="22"/>
        </w:rPr>
        <w:t xml:space="preserve"> zákon</w:t>
      </w:r>
      <w:r w:rsidR="008618B2">
        <w:rPr>
          <w:rFonts w:ascii="Arial" w:hAnsi="Arial" w:cs="Arial"/>
          <w:sz w:val="22"/>
        </w:rPr>
        <w:t>em o finanční kontrole</w:t>
      </w:r>
      <w:r w:rsidR="00433579">
        <w:rPr>
          <w:rFonts w:ascii="Arial" w:hAnsi="Arial" w:cs="Arial"/>
          <w:sz w:val="22"/>
        </w:rPr>
        <w:t>, neboť</w:t>
      </w:r>
      <w:r w:rsidRPr="00B11978">
        <w:rPr>
          <w:rFonts w:ascii="Arial" w:hAnsi="Arial" w:cs="Arial"/>
          <w:sz w:val="22"/>
        </w:rPr>
        <w:t xml:space="preserve"> nenastavilo kontrolní systém</w:t>
      </w:r>
      <w:r w:rsidR="00433579">
        <w:rPr>
          <w:rFonts w:ascii="Arial" w:hAnsi="Arial" w:cs="Arial"/>
          <w:sz w:val="22"/>
        </w:rPr>
        <w:t xml:space="preserve"> tak, aby</w:t>
      </w:r>
      <w:r w:rsidRPr="00B11978">
        <w:rPr>
          <w:rFonts w:ascii="Arial" w:hAnsi="Arial" w:cs="Arial"/>
          <w:sz w:val="22"/>
        </w:rPr>
        <w:t xml:space="preserve"> vytvářel podmí</w:t>
      </w:r>
      <w:r w:rsidR="00F23F9F">
        <w:rPr>
          <w:rFonts w:ascii="Arial" w:hAnsi="Arial" w:cs="Arial"/>
          <w:sz w:val="22"/>
        </w:rPr>
        <w:t>nky pro hospodárný, efektivní a </w:t>
      </w:r>
      <w:r w:rsidRPr="00B11978">
        <w:rPr>
          <w:rFonts w:ascii="Arial" w:hAnsi="Arial" w:cs="Arial"/>
          <w:sz w:val="22"/>
        </w:rPr>
        <w:t>účelný výkon veřejné správy</w:t>
      </w:r>
      <w:r w:rsidR="002331AB">
        <w:rPr>
          <w:rFonts w:ascii="Arial" w:hAnsi="Arial" w:cs="Arial"/>
          <w:sz w:val="22"/>
        </w:rPr>
        <w:t>,</w:t>
      </w:r>
      <w:r w:rsidRPr="00B11978">
        <w:rPr>
          <w:rFonts w:ascii="Arial" w:hAnsi="Arial" w:cs="Arial"/>
          <w:sz w:val="22"/>
        </w:rPr>
        <w:t xml:space="preserve"> a dále tím, že nestanovilo ro</w:t>
      </w:r>
      <w:r w:rsidR="00F23F9F">
        <w:rPr>
          <w:rFonts w:ascii="Arial" w:hAnsi="Arial" w:cs="Arial"/>
          <w:sz w:val="22"/>
        </w:rPr>
        <w:t>zsah odpovídajících pravomocí a </w:t>
      </w:r>
      <w:r w:rsidR="003F5406">
        <w:rPr>
          <w:rFonts w:ascii="Arial" w:hAnsi="Arial" w:cs="Arial"/>
          <w:sz w:val="22"/>
        </w:rPr>
        <w:t>odpovědností vedoucích a </w:t>
      </w:r>
      <w:r w:rsidRPr="00B11978">
        <w:rPr>
          <w:rFonts w:ascii="Arial" w:hAnsi="Arial" w:cs="Arial"/>
          <w:sz w:val="22"/>
        </w:rPr>
        <w:t>ostatních zaměstnanců tak, aby bylo možné jednoznačně určit osoby zodpovědné za vznik škody</w:t>
      </w:r>
      <w:r w:rsidR="00B82CCB">
        <w:rPr>
          <w:rFonts w:ascii="Arial" w:hAnsi="Arial" w:cs="Arial"/>
          <w:sz w:val="22"/>
        </w:rPr>
        <w:t>.</w:t>
      </w:r>
      <w:r w:rsidRPr="00B11978">
        <w:rPr>
          <w:rFonts w:ascii="Arial" w:hAnsi="Arial" w:cs="Arial"/>
          <w:sz w:val="22"/>
        </w:rPr>
        <w:t xml:space="preserve"> </w:t>
      </w:r>
    </w:p>
    <w:p w:rsidR="00D25B4C" w:rsidRDefault="00D25B4C" w:rsidP="0005030B">
      <w:pPr>
        <w:rPr>
          <w:rFonts w:ascii="Arial" w:hAnsi="Arial" w:cs="Arial"/>
          <w:bCs/>
          <w:sz w:val="22"/>
        </w:rPr>
      </w:pPr>
    </w:p>
    <w:p w:rsidR="00163BB0" w:rsidRDefault="00366FA1" w:rsidP="0005030B">
      <w:pPr>
        <w:rPr>
          <w:rFonts w:ascii="Arial" w:hAnsi="Arial" w:cs="Arial"/>
          <w:bCs/>
          <w:sz w:val="22"/>
        </w:rPr>
      </w:pPr>
      <w:r w:rsidRPr="00B11978">
        <w:rPr>
          <w:rFonts w:ascii="Arial" w:hAnsi="Arial" w:cs="Arial"/>
          <w:bCs/>
          <w:sz w:val="22"/>
        </w:rPr>
        <w:t>Do doby ukončení kontrol</w:t>
      </w:r>
      <w:r w:rsidR="002331AB">
        <w:rPr>
          <w:rFonts w:ascii="Arial" w:hAnsi="Arial" w:cs="Arial"/>
          <w:bCs/>
          <w:sz w:val="22"/>
        </w:rPr>
        <w:t>ní</w:t>
      </w:r>
      <w:r w:rsidRPr="00B11978">
        <w:rPr>
          <w:rFonts w:ascii="Arial" w:hAnsi="Arial" w:cs="Arial"/>
          <w:bCs/>
          <w:sz w:val="22"/>
        </w:rPr>
        <w:t xml:space="preserve"> </w:t>
      </w:r>
      <w:r w:rsidR="002331AB">
        <w:rPr>
          <w:rFonts w:ascii="Arial" w:hAnsi="Arial" w:cs="Arial"/>
          <w:bCs/>
          <w:sz w:val="22"/>
        </w:rPr>
        <w:t>akce</w:t>
      </w:r>
      <w:r w:rsidRPr="00B11978">
        <w:rPr>
          <w:rFonts w:ascii="Arial" w:hAnsi="Arial" w:cs="Arial"/>
          <w:bCs/>
          <w:sz w:val="22"/>
        </w:rPr>
        <w:t xml:space="preserve"> nepřijalo </w:t>
      </w:r>
      <w:r w:rsidR="00163BB0" w:rsidRPr="00B11978">
        <w:rPr>
          <w:rFonts w:ascii="Arial" w:hAnsi="Arial" w:cs="Arial"/>
          <w:bCs/>
          <w:sz w:val="22"/>
        </w:rPr>
        <w:t xml:space="preserve">MK </w:t>
      </w:r>
      <w:r w:rsidR="00EC00F8">
        <w:rPr>
          <w:rFonts w:ascii="Arial" w:hAnsi="Arial" w:cs="Arial"/>
          <w:bCs/>
          <w:sz w:val="22"/>
        </w:rPr>
        <w:t xml:space="preserve">žádná </w:t>
      </w:r>
      <w:r w:rsidR="000249A5" w:rsidRPr="00B11978">
        <w:rPr>
          <w:rFonts w:ascii="Arial" w:hAnsi="Arial" w:cs="Arial"/>
          <w:bCs/>
          <w:sz w:val="22"/>
        </w:rPr>
        <w:t xml:space="preserve">opatření </w:t>
      </w:r>
      <w:r w:rsidR="00A27BC0">
        <w:rPr>
          <w:rFonts w:ascii="Arial" w:hAnsi="Arial" w:cs="Arial"/>
          <w:bCs/>
          <w:sz w:val="22"/>
        </w:rPr>
        <w:t>k </w:t>
      </w:r>
      <w:r w:rsidR="00163BB0" w:rsidRPr="00B11978">
        <w:rPr>
          <w:rFonts w:ascii="Arial" w:hAnsi="Arial" w:cs="Arial"/>
          <w:bCs/>
          <w:sz w:val="22"/>
        </w:rPr>
        <w:t>náprav</w:t>
      </w:r>
      <w:r w:rsidR="000249A5">
        <w:rPr>
          <w:rFonts w:ascii="Arial" w:hAnsi="Arial" w:cs="Arial"/>
          <w:bCs/>
          <w:sz w:val="22"/>
        </w:rPr>
        <w:t>ě</w:t>
      </w:r>
      <w:r w:rsidR="00163BB0" w:rsidRPr="00B11978">
        <w:rPr>
          <w:rFonts w:ascii="Arial" w:hAnsi="Arial" w:cs="Arial"/>
          <w:bCs/>
          <w:sz w:val="22"/>
        </w:rPr>
        <w:t>, která by vedla k zamezení případného opakování výše popsané situace</w:t>
      </w:r>
      <w:r w:rsidR="008618B2">
        <w:rPr>
          <w:rFonts w:ascii="Arial" w:hAnsi="Arial" w:cs="Arial"/>
          <w:bCs/>
          <w:sz w:val="22"/>
        </w:rPr>
        <w:t>.</w:t>
      </w:r>
      <w:r w:rsidR="00A7386B">
        <w:rPr>
          <w:rFonts w:ascii="Arial" w:hAnsi="Arial" w:cs="Arial"/>
          <w:bCs/>
          <w:sz w:val="22"/>
        </w:rPr>
        <w:t xml:space="preserve"> </w:t>
      </w:r>
    </w:p>
    <w:p w:rsidR="00D208F8" w:rsidRPr="00B11978" w:rsidRDefault="00D208F8" w:rsidP="00D015B2">
      <w:pPr>
        <w:rPr>
          <w:rFonts w:ascii="Arial" w:hAnsi="Arial" w:cs="Arial"/>
          <w:bCs/>
          <w:sz w:val="22"/>
        </w:rPr>
      </w:pPr>
    </w:p>
    <w:p w:rsidR="000413D0" w:rsidRDefault="00A565B5" w:rsidP="0005030B">
      <w:pPr>
        <w:pStyle w:val="BodyText21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5</w:t>
      </w:r>
      <w:r w:rsidR="00FD4966">
        <w:rPr>
          <w:rFonts w:ascii="Arial" w:hAnsi="Arial" w:cs="Arial"/>
          <w:b/>
          <w:i w:val="0"/>
          <w:sz w:val="22"/>
          <w:szCs w:val="22"/>
        </w:rPr>
        <w:t xml:space="preserve">. </w:t>
      </w:r>
      <w:r w:rsidR="000413D0" w:rsidRPr="00B11978">
        <w:rPr>
          <w:rFonts w:ascii="Arial" w:hAnsi="Arial" w:cs="Arial"/>
          <w:b/>
          <w:i w:val="0"/>
          <w:sz w:val="22"/>
          <w:szCs w:val="22"/>
        </w:rPr>
        <w:t>Pronajímání majetku</w:t>
      </w:r>
      <w:r w:rsidR="00FD4966">
        <w:rPr>
          <w:rFonts w:ascii="Arial" w:hAnsi="Arial" w:cs="Arial"/>
          <w:b/>
          <w:i w:val="0"/>
          <w:sz w:val="22"/>
          <w:szCs w:val="22"/>
        </w:rPr>
        <w:t xml:space="preserve"> a nájem cizího majetku</w:t>
      </w:r>
    </w:p>
    <w:p w:rsidR="00D25B4C" w:rsidRPr="00B11978" w:rsidRDefault="00D25B4C" w:rsidP="0005030B">
      <w:pPr>
        <w:pStyle w:val="BodyText21"/>
        <w:rPr>
          <w:rFonts w:ascii="Arial" w:hAnsi="Arial" w:cs="Arial"/>
          <w:b/>
          <w:i w:val="0"/>
          <w:sz w:val="22"/>
          <w:szCs w:val="22"/>
        </w:rPr>
      </w:pPr>
    </w:p>
    <w:p w:rsidR="000249A5" w:rsidRPr="00B11978" w:rsidRDefault="000413D0" w:rsidP="0005030B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bCs/>
          <w:sz w:val="22"/>
        </w:rPr>
        <w:t xml:space="preserve">MK při pronajímání majetku neplnilo povinnosti uložené </w:t>
      </w:r>
      <w:r w:rsidR="008E3960" w:rsidRPr="00B11978">
        <w:rPr>
          <w:rFonts w:ascii="Arial" w:hAnsi="Arial" w:cs="Arial"/>
          <w:bCs/>
          <w:sz w:val="22"/>
        </w:rPr>
        <w:t>zákonem o majetku</w:t>
      </w:r>
      <w:r w:rsidR="003F5406">
        <w:rPr>
          <w:rFonts w:ascii="Arial" w:hAnsi="Arial" w:cs="Arial"/>
          <w:bCs/>
          <w:sz w:val="22"/>
        </w:rPr>
        <w:t xml:space="preserve"> </w:t>
      </w:r>
      <w:r w:rsidR="002E7E10">
        <w:rPr>
          <w:rFonts w:ascii="Arial" w:hAnsi="Arial" w:cs="Arial"/>
          <w:bCs/>
          <w:sz w:val="22"/>
        </w:rPr>
        <w:t>ČR</w:t>
      </w:r>
      <w:r w:rsidR="008E3960" w:rsidRPr="00B11978">
        <w:rPr>
          <w:rStyle w:val="Znakapoznpodarou"/>
          <w:rFonts w:ascii="Arial" w:hAnsi="Arial"/>
          <w:bCs/>
          <w:sz w:val="22"/>
        </w:rPr>
        <w:footnoteReference w:id="20"/>
      </w:r>
      <w:r w:rsidR="008E3960" w:rsidRPr="00B11978">
        <w:rPr>
          <w:rFonts w:ascii="Arial" w:hAnsi="Arial" w:cs="Arial"/>
          <w:bCs/>
          <w:sz w:val="22"/>
        </w:rPr>
        <w:t>,</w:t>
      </w:r>
      <w:r w:rsidRPr="00B11978">
        <w:rPr>
          <w:rFonts w:ascii="Arial" w:hAnsi="Arial" w:cs="Arial"/>
          <w:bCs/>
          <w:sz w:val="22"/>
        </w:rPr>
        <w:t xml:space="preserve"> </w:t>
      </w:r>
      <w:r w:rsidRPr="00B11978">
        <w:rPr>
          <w:rFonts w:ascii="Arial" w:hAnsi="Arial" w:cs="Arial"/>
          <w:sz w:val="22"/>
        </w:rPr>
        <w:t xml:space="preserve">neboť </w:t>
      </w:r>
      <w:r w:rsidR="009B297E">
        <w:rPr>
          <w:rFonts w:ascii="Arial" w:hAnsi="Arial" w:cs="Arial"/>
          <w:sz w:val="22"/>
        </w:rPr>
        <w:t xml:space="preserve">ze všech </w:t>
      </w:r>
      <w:r w:rsidR="00726366">
        <w:rPr>
          <w:rFonts w:ascii="Arial" w:hAnsi="Arial" w:cs="Arial"/>
          <w:sz w:val="22"/>
        </w:rPr>
        <w:t>sedmi</w:t>
      </w:r>
      <w:r w:rsidR="009B297E">
        <w:rPr>
          <w:rFonts w:ascii="Arial" w:hAnsi="Arial" w:cs="Arial"/>
          <w:sz w:val="22"/>
        </w:rPr>
        <w:t xml:space="preserve"> </w:t>
      </w:r>
      <w:r w:rsidR="009B297E" w:rsidRPr="00B11978">
        <w:rPr>
          <w:rFonts w:ascii="Arial" w:hAnsi="Arial" w:cs="Arial"/>
          <w:sz w:val="22"/>
        </w:rPr>
        <w:t xml:space="preserve">pronájmů </w:t>
      </w:r>
      <w:r w:rsidRPr="00B11978">
        <w:rPr>
          <w:rFonts w:ascii="Arial" w:hAnsi="Arial" w:cs="Arial"/>
          <w:sz w:val="22"/>
        </w:rPr>
        <w:t xml:space="preserve">ve </w:t>
      </w:r>
      <w:r w:rsidR="00876B0D">
        <w:rPr>
          <w:rFonts w:ascii="Arial" w:hAnsi="Arial" w:cs="Arial"/>
          <w:sz w:val="22"/>
        </w:rPr>
        <w:t xml:space="preserve">dvou </w:t>
      </w:r>
      <w:r w:rsidRPr="00B11978">
        <w:rPr>
          <w:rFonts w:ascii="Arial" w:hAnsi="Arial" w:cs="Arial"/>
          <w:sz w:val="22"/>
        </w:rPr>
        <w:t xml:space="preserve">případech </w:t>
      </w:r>
      <w:r w:rsidR="00DF28C2" w:rsidRPr="00B11978">
        <w:rPr>
          <w:rFonts w:ascii="Arial" w:hAnsi="Arial" w:cs="Arial"/>
          <w:sz w:val="22"/>
        </w:rPr>
        <w:t>nevyuž</w:t>
      </w:r>
      <w:r w:rsidR="009B297E">
        <w:rPr>
          <w:rFonts w:ascii="Arial" w:hAnsi="Arial" w:cs="Arial"/>
          <w:sz w:val="22"/>
        </w:rPr>
        <w:t>ilo</w:t>
      </w:r>
      <w:r w:rsidR="00DF28C2" w:rsidRPr="00B11978">
        <w:rPr>
          <w:rFonts w:ascii="Arial" w:hAnsi="Arial" w:cs="Arial"/>
          <w:sz w:val="22"/>
        </w:rPr>
        <w:t xml:space="preserve"> smluvního ujednání o </w:t>
      </w:r>
      <w:r w:rsidR="00A35D1C">
        <w:rPr>
          <w:rFonts w:ascii="Arial" w:hAnsi="Arial" w:cs="Arial"/>
          <w:sz w:val="22"/>
        </w:rPr>
        <w:t>úpravě výše nájemného o </w:t>
      </w:r>
      <w:r w:rsidR="009228F5" w:rsidRPr="00B11978">
        <w:rPr>
          <w:rFonts w:ascii="Arial" w:hAnsi="Arial" w:cs="Arial"/>
          <w:sz w:val="22"/>
        </w:rPr>
        <w:t xml:space="preserve">výši roční míry inflace za předcházející rok a v případě pronájmu služebního bytu nepřistoupilo </w:t>
      </w:r>
      <w:r w:rsidR="00A27BC0">
        <w:rPr>
          <w:rFonts w:ascii="Arial" w:hAnsi="Arial" w:cs="Arial"/>
          <w:sz w:val="22"/>
        </w:rPr>
        <w:t>v </w:t>
      </w:r>
      <w:r w:rsidR="009228F5" w:rsidRPr="00B11978">
        <w:rPr>
          <w:rFonts w:ascii="Arial" w:hAnsi="Arial" w:cs="Arial"/>
          <w:sz w:val="22"/>
        </w:rPr>
        <w:t>období od dubna 2011 do dubna 2014 ke zvýšení nájemného v rámci možné deregulace nájemného. MK tak snížilo možný výno</w:t>
      </w:r>
      <w:r w:rsidR="00A35D1C">
        <w:rPr>
          <w:rFonts w:ascii="Arial" w:hAnsi="Arial" w:cs="Arial"/>
          <w:sz w:val="22"/>
        </w:rPr>
        <w:t>s z pronájmu majetku nejméně o </w:t>
      </w:r>
      <w:r w:rsidR="009228F5" w:rsidRPr="00B11978">
        <w:rPr>
          <w:rFonts w:ascii="Arial" w:hAnsi="Arial" w:cs="Arial"/>
          <w:sz w:val="22"/>
        </w:rPr>
        <w:t>463 34</w:t>
      </w:r>
      <w:r w:rsidR="006238F7">
        <w:rPr>
          <w:rFonts w:ascii="Arial" w:hAnsi="Arial" w:cs="Arial"/>
          <w:sz w:val="22"/>
        </w:rPr>
        <w:t>2</w:t>
      </w:r>
      <w:r w:rsidR="009228F5" w:rsidRPr="00B11978">
        <w:rPr>
          <w:rFonts w:ascii="Arial" w:hAnsi="Arial" w:cs="Arial"/>
          <w:sz w:val="22"/>
        </w:rPr>
        <w:t xml:space="preserve"> Kč. </w:t>
      </w:r>
      <w:r w:rsidR="000249A5" w:rsidRPr="00B11978">
        <w:rPr>
          <w:rFonts w:ascii="Arial" w:hAnsi="Arial" w:cs="Arial"/>
          <w:bCs/>
          <w:sz w:val="22"/>
        </w:rPr>
        <w:t xml:space="preserve">MK v období od roku 2009 do července roku 2014 nejméně </w:t>
      </w:r>
      <w:r w:rsidR="000249A5" w:rsidRPr="00B11978">
        <w:rPr>
          <w:rFonts w:ascii="Arial" w:hAnsi="Arial" w:cs="Arial"/>
          <w:sz w:val="22"/>
        </w:rPr>
        <w:t xml:space="preserve">ve výše uvedených zjištěných případech v rozporu </w:t>
      </w:r>
      <w:r w:rsidR="00A27BC0">
        <w:rPr>
          <w:rFonts w:ascii="Arial" w:hAnsi="Arial" w:cs="Arial"/>
          <w:sz w:val="22"/>
        </w:rPr>
        <w:t>s </w:t>
      </w:r>
      <w:r w:rsidR="000249A5" w:rsidRPr="00B11978">
        <w:rPr>
          <w:rFonts w:ascii="Arial" w:hAnsi="Arial" w:cs="Arial"/>
          <w:bCs/>
          <w:sz w:val="22"/>
        </w:rPr>
        <w:t xml:space="preserve">ustanovením § 45 odst. 2 zákona </w:t>
      </w:r>
      <w:r w:rsidR="00726366">
        <w:rPr>
          <w:rFonts w:ascii="Arial" w:hAnsi="Arial" w:cs="Arial"/>
          <w:bCs/>
          <w:sz w:val="22"/>
        </w:rPr>
        <w:t>o </w:t>
      </w:r>
      <w:r w:rsidR="000249A5">
        <w:rPr>
          <w:rFonts w:ascii="Arial" w:hAnsi="Arial" w:cs="Arial"/>
          <w:bCs/>
          <w:sz w:val="22"/>
        </w:rPr>
        <w:t>rozpočtových pravidlech</w:t>
      </w:r>
      <w:r w:rsidR="000249A5" w:rsidRPr="00B11978">
        <w:rPr>
          <w:rFonts w:ascii="Arial" w:hAnsi="Arial" w:cs="Arial"/>
          <w:bCs/>
          <w:sz w:val="22"/>
        </w:rPr>
        <w:t xml:space="preserve"> nedbalo, aby plnilo určené úkoly nejhospodárnějším způsobem.</w:t>
      </w:r>
      <w:r w:rsidR="000249A5" w:rsidRPr="00B11978">
        <w:rPr>
          <w:rFonts w:ascii="Arial" w:hAnsi="Arial" w:cs="Arial"/>
          <w:sz w:val="22"/>
        </w:rPr>
        <w:t xml:space="preserve"> </w:t>
      </w:r>
    </w:p>
    <w:p w:rsidR="00D25B4C" w:rsidRDefault="00D25B4C" w:rsidP="0005030B">
      <w:pPr>
        <w:rPr>
          <w:rFonts w:ascii="Arial" w:hAnsi="Arial" w:cs="Arial"/>
          <w:sz w:val="22"/>
        </w:rPr>
      </w:pPr>
    </w:p>
    <w:p w:rsidR="000413D0" w:rsidRDefault="000413D0" w:rsidP="0005030B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 xml:space="preserve">MK v období od března 2007 do dubna 2014 proplácelo </w:t>
      </w:r>
      <w:r w:rsidRPr="00B11978">
        <w:rPr>
          <w:rFonts w:ascii="Arial" w:hAnsi="Arial" w:cs="Arial"/>
          <w:bCs/>
          <w:sz w:val="22"/>
        </w:rPr>
        <w:t xml:space="preserve">náměstku ministra </w:t>
      </w:r>
      <w:r w:rsidRPr="00B11978">
        <w:rPr>
          <w:rFonts w:ascii="Arial" w:hAnsi="Arial" w:cs="Arial"/>
          <w:sz w:val="22"/>
        </w:rPr>
        <w:t xml:space="preserve">výdaje za ubytování v Praze (tj. mimo místo jeho trvalého bydliště), </w:t>
      </w:r>
      <w:r w:rsidR="00A35D1C">
        <w:rPr>
          <w:rFonts w:ascii="Arial" w:hAnsi="Arial" w:cs="Arial"/>
          <w:sz w:val="22"/>
        </w:rPr>
        <w:t xml:space="preserve">avšak </w:t>
      </w:r>
      <w:r w:rsidRPr="00B11978">
        <w:rPr>
          <w:rFonts w:ascii="Arial" w:hAnsi="Arial" w:cs="Arial"/>
          <w:sz w:val="22"/>
        </w:rPr>
        <w:t xml:space="preserve">po dobu o </w:t>
      </w:r>
      <w:r w:rsidR="00876B0D">
        <w:rPr>
          <w:rFonts w:ascii="Arial" w:hAnsi="Arial" w:cs="Arial"/>
          <w:sz w:val="22"/>
        </w:rPr>
        <w:t>tři</w:t>
      </w:r>
      <w:r w:rsidRPr="00B11978">
        <w:rPr>
          <w:rFonts w:ascii="Arial" w:hAnsi="Arial" w:cs="Arial"/>
          <w:sz w:val="22"/>
        </w:rPr>
        <w:t xml:space="preserve"> roky delší, než umožňuje </w:t>
      </w:r>
      <w:r w:rsidR="00A22388">
        <w:rPr>
          <w:rFonts w:ascii="Arial" w:hAnsi="Arial" w:cs="Arial"/>
          <w:sz w:val="22"/>
        </w:rPr>
        <w:t xml:space="preserve">§ 177 </w:t>
      </w:r>
      <w:r w:rsidRPr="00B11978">
        <w:rPr>
          <w:rFonts w:ascii="Arial" w:hAnsi="Arial" w:cs="Arial"/>
          <w:sz w:val="22"/>
        </w:rPr>
        <w:t>zákoník</w:t>
      </w:r>
      <w:r w:rsidR="00A22388">
        <w:rPr>
          <w:rFonts w:ascii="Arial" w:hAnsi="Arial" w:cs="Arial"/>
          <w:sz w:val="22"/>
        </w:rPr>
        <w:t>u</w:t>
      </w:r>
      <w:r w:rsidRPr="00B11978">
        <w:rPr>
          <w:rFonts w:ascii="Arial" w:hAnsi="Arial" w:cs="Arial"/>
          <w:sz w:val="22"/>
        </w:rPr>
        <w:t xml:space="preserve"> práce</w:t>
      </w:r>
      <w:r w:rsidR="006238F7">
        <w:rPr>
          <w:rStyle w:val="Znakapoznpodarou"/>
          <w:rFonts w:ascii="Arial" w:hAnsi="Arial"/>
          <w:sz w:val="22"/>
        </w:rPr>
        <w:footnoteReference w:id="21"/>
      </w:r>
      <w:r w:rsidR="006238F7">
        <w:rPr>
          <w:rFonts w:ascii="Arial" w:hAnsi="Arial" w:cs="Arial"/>
          <w:sz w:val="22"/>
        </w:rPr>
        <w:t>.</w:t>
      </w:r>
      <w:r w:rsidR="00A35D1C">
        <w:rPr>
          <w:rFonts w:ascii="Arial" w:hAnsi="Arial" w:cs="Arial"/>
          <w:sz w:val="22"/>
        </w:rPr>
        <w:t xml:space="preserve"> </w:t>
      </w:r>
      <w:r w:rsidRPr="00B11978">
        <w:rPr>
          <w:rFonts w:ascii="Arial" w:hAnsi="Arial" w:cs="Arial"/>
          <w:sz w:val="22"/>
        </w:rPr>
        <w:t>Suma nájemného, kterou MK neoprávněně zaměstnanci uhradilo, činí celkem 62 715 Kč.</w:t>
      </w:r>
      <w:r w:rsidR="000249A5">
        <w:rPr>
          <w:rFonts w:ascii="Arial" w:hAnsi="Arial" w:cs="Arial"/>
          <w:sz w:val="22"/>
        </w:rPr>
        <w:t xml:space="preserve"> MK tím </w:t>
      </w:r>
      <w:r w:rsidR="008832B3">
        <w:rPr>
          <w:rFonts w:ascii="Arial" w:hAnsi="Arial" w:cs="Arial"/>
          <w:sz w:val="22"/>
        </w:rPr>
        <w:t xml:space="preserve">porušilo ustanovení § </w:t>
      </w:r>
      <w:r w:rsidR="003F5406">
        <w:rPr>
          <w:rFonts w:ascii="Arial" w:hAnsi="Arial" w:cs="Arial"/>
          <w:sz w:val="22"/>
        </w:rPr>
        <w:t>45</w:t>
      </w:r>
      <w:r w:rsidR="008832B3">
        <w:rPr>
          <w:rFonts w:ascii="Arial" w:hAnsi="Arial" w:cs="Arial"/>
          <w:sz w:val="22"/>
        </w:rPr>
        <w:t xml:space="preserve"> odst. </w:t>
      </w:r>
      <w:r w:rsidR="003F5406">
        <w:rPr>
          <w:rFonts w:ascii="Arial" w:hAnsi="Arial" w:cs="Arial"/>
          <w:sz w:val="22"/>
        </w:rPr>
        <w:t>2</w:t>
      </w:r>
      <w:r w:rsidR="008832B3">
        <w:rPr>
          <w:rFonts w:ascii="Arial" w:hAnsi="Arial" w:cs="Arial"/>
          <w:sz w:val="22"/>
        </w:rPr>
        <w:t xml:space="preserve"> zákona o rozpočtových pravidlech, neboť finanční prostředky </w:t>
      </w:r>
      <w:r w:rsidR="00563816">
        <w:rPr>
          <w:rFonts w:ascii="Arial" w:hAnsi="Arial" w:cs="Arial"/>
          <w:sz w:val="22"/>
        </w:rPr>
        <w:t>nepoužilo ke</w:t>
      </w:r>
      <w:r w:rsidR="008832B3">
        <w:rPr>
          <w:rFonts w:ascii="Arial" w:hAnsi="Arial" w:cs="Arial"/>
          <w:sz w:val="22"/>
        </w:rPr>
        <w:t xml:space="preserve"> krytí nezbytných potřeb.</w:t>
      </w:r>
    </w:p>
    <w:p w:rsidR="00D25B4C" w:rsidRPr="00B11978" w:rsidRDefault="00D25B4C" w:rsidP="0005030B">
      <w:pPr>
        <w:rPr>
          <w:rFonts w:ascii="Arial" w:hAnsi="Arial" w:cs="Arial"/>
          <w:bCs/>
          <w:sz w:val="22"/>
        </w:rPr>
      </w:pPr>
    </w:p>
    <w:p w:rsidR="00D208F8" w:rsidRDefault="000413D0" w:rsidP="00F33DF3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 xml:space="preserve">MK </w:t>
      </w:r>
      <w:r w:rsidR="00884115" w:rsidRPr="00B11978">
        <w:rPr>
          <w:rFonts w:ascii="Arial" w:hAnsi="Arial" w:cs="Arial"/>
          <w:sz w:val="22"/>
        </w:rPr>
        <w:t xml:space="preserve">mělo </w:t>
      </w:r>
      <w:r w:rsidRPr="00B11978">
        <w:rPr>
          <w:rFonts w:ascii="Arial" w:hAnsi="Arial" w:cs="Arial"/>
          <w:sz w:val="22"/>
        </w:rPr>
        <w:t xml:space="preserve">v letech 2011 až 2013 </w:t>
      </w:r>
      <w:r w:rsidR="00884115" w:rsidRPr="00B11978">
        <w:rPr>
          <w:rFonts w:ascii="Arial" w:hAnsi="Arial" w:cs="Arial"/>
          <w:sz w:val="22"/>
        </w:rPr>
        <w:t xml:space="preserve">uzavřené smlouvy se dvěma obchodními společnostmi </w:t>
      </w:r>
      <w:r w:rsidRPr="00B11978">
        <w:rPr>
          <w:rFonts w:ascii="Arial" w:hAnsi="Arial" w:cs="Arial"/>
          <w:sz w:val="22"/>
        </w:rPr>
        <w:t xml:space="preserve">na nájem a dodavatelské zajištění provozu kopírovacích </w:t>
      </w:r>
      <w:r w:rsidR="008A08A9">
        <w:rPr>
          <w:rFonts w:ascii="Arial" w:hAnsi="Arial" w:cs="Arial"/>
          <w:sz w:val="22"/>
        </w:rPr>
        <w:t>zařízení</w:t>
      </w:r>
      <w:r w:rsidRPr="00B11978">
        <w:rPr>
          <w:rStyle w:val="Znakapoznpodarou"/>
          <w:rFonts w:ascii="Arial" w:hAnsi="Arial" w:cs="Arial"/>
          <w:sz w:val="22"/>
        </w:rPr>
        <w:footnoteReference w:id="22"/>
      </w:r>
      <w:r w:rsidR="00884115" w:rsidRPr="00B11978">
        <w:rPr>
          <w:rFonts w:ascii="Arial" w:hAnsi="Arial" w:cs="Arial"/>
          <w:sz w:val="22"/>
        </w:rPr>
        <w:t xml:space="preserve"> </w:t>
      </w:r>
      <w:r w:rsidR="008A08A9">
        <w:rPr>
          <w:rFonts w:ascii="Arial" w:hAnsi="Arial" w:cs="Arial"/>
          <w:sz w:val="22"/>
        </w:rPr>
        <w:t xml:space="preserve">a </w:t>
      </w:r>
      <w:r w:rsidR="00884115" w:rsidRPr="00B11978">
        <w:rPr>
          <w:rFonts w:ascii="Arial" w:hAnsi="Arial" w:cs="Arial"/>
          <w:sz w:val="22"/>
        </w:rPr>
        <w:t xml:space="preserve">za </w:t>
      </w:r>
      <w:r w:rsidR="005C6220" w:rsidRPr="00B11978">
        <w:rPr>
          <w:rFonts w:ascii="Arial" w:hAnsi="Arial" w:cs="Arial"/>
          <w:sz w:val="22"/>
        </w:rPr>
        <w:t>plnění</w:t>
      </w:r>
      <w:r w:rsidRPr="00B11978">
        <w:rPr>
          <w:rFonts w:ascii="Arial" w:hAnsi="Arial" w:cs="Arial"/>
          <w:sz w:val="22"/>
        </w:rPr>
        <w:t xml:space="preserve"> </w:t>
      </w:r>
      <w:r w:rsidR="008A08A9">
        <w:rPr>
          <w:rFonts w:ascii="Arial" w:hAnsi="Arial" w:cs="Arial"/>
          <w:sz w:val="22"/>
        </w:rPr>
        <w:t xml:space="preserve">těchto smluv </w:t>
      </w:r>
      <w:r w:rsidRPr="00B11978">
        <w:rPr>
          <w:rFonts w:ascii="Arial" w:hAnsi="Arial" w:cs="Arial"/>
          <w:sz w:val="22"/>
        </w:rPr>
        <w:t>vynaložilo peněžní prostředky ve výši 5 922 20</w:t>
      </w:r>
      <w:r w:rsidR="006238F7">
        <w:rPr>
          <w:rFonts w:ascii="Arial" w:hAnsi="Arial" w:cs="Arial"/>
          <w:sz w:val="22"/>
        </w:rPr>
        <w:t>2</w:t>
      </w:r>
      <w:r w:rsidRPr="00B11978">
        <w:rPr>
          <w:rFonts w:ascii="Arial" w:hAnsi="Arial" w:cs="Arial"/>
          <w:sz w:val="22"/>
        </w:rPr>
        <w:t xml:space="preserve"> Kč. </w:t>
      </w:r>
      <w:r w:rsidR="00741F47">
        <w:rPr>
          <w:rFonts w:ascii="Arial" w:hAnsi="Arial" w:cs="Arial"/>
          <w:sz w:val="22"/>
        </w:rPr>
        <w:t xml:space="preserve">Dokumentaci výběrového řízení MK nedohledalo. </w:t>
      </w:r>
      <w:r w:rsidR="005C6220" w:rsidRPr="00B11978">
        <w:rPr>
          <w:rFonts w:ascii="Arial" w:hAnsi="Arial" w:cs="Arial"/>
          <w:sz w:val="22"/>
        </w:rPr>
        <w:t>Výdej peněžních prostředků na nájem a provoz najatých kopírovacích zařízení nebyl v letech 2011 až 2013 hospodárný</w:t>
      </w:r>
      <w:r w:rsidR="00853AA4" w:rsidRPr="00B11978">
        <w:rPr>
          <w:rFonts w:ascii="Arial" w:hAnsi="Arial" w:cs="Arial"/>
          <w:sz w:val="22"/>
        </w:rPr>
        <w:t>.</w:t>
      </w:r>
      <w:r w:rsidR="005C6220" w:rsidRPr="00B11978">
        <w:rPr>
          <w:rFonts w:ascii="Arial" w:hAnsi="Arial" w:cs="Arial"/>
          <w:sz w:val="22"/>
        </w:rPr>
        <w:t xml:space="preserve"> MK před uzavřením smluvního vztahu neposoudilo ekonomickou výhodnost nájmu kopírovacích zařízení. </w:t>
      </w:r>
      <w:r w:rsidRPr="00B11978">
        <w:rPr>
          <w:rFonts w:ascii="Arial" w:hAnsi="Arial" w:cs="Arial"/>
          <w:sz w:val="22"/>
        </w:rPr>
        <w:t xml:space="preserve">Např. v roce </w:t>
      </w:r>
      <w:r w:rsidR="005C6220" w:rsidRPr="00B11978">
        <w:rPr>
          <w:rFonts w:ascii="Arial" w:hAnsi="Arial" w:cs="Arial"/>
          <w:sz w:val="22"/>
        </w:rPr>
        <w:t xml:space="preserve">2013 </w:t>
      </w:r>
      <w:r w:rsidRPr="00B11978">
        <w:rPr>
          <w:rFonts w:ascii="Arial" w:hAnsi="Arial" w:cs="Arial"/>
          <w:sz w:val="22"/>
        </w:rPr>
        <w:t>činily průměrné roční náklady na</w:t>
      </w:r>
      <w:r w:rsidR="008A08A9">
        <w:rPr>
          <w:rFonts w:ascii="Arial" w:hAnsi="Arial" w:cs="Arial"/>
          <w:sz w:val="22"/>
        </w:rPr>
        <w:t xml:space="preserve"> </w:t>
      </w:r>
      <w:r w:rsidR="00876B0D">
        <w:rPr>
          <w:rFonts w:ascii="Arial" w:hAnsi="Arial" w:cs="Arial"/>
          <w:sz w:val="22"/>
        </w:rPr>
        <w:t>jedno</w:t>
      </w:r>
      <w:r w:rsidRPr="00B11978">
        <w:rPr>
          <w:rFonts w:ascii="Arial" w:hAnsi="Arial" w:cs="Arial"/>
          <w:sz w:val="22"/>
        </w:rPr>
        <w:t xml:space="preserve"> najaté kopírovací zařízení částku 32 64</w:t>
      </w:r>
      <w:r w:rsidR="006238F7">
        <w:rPr>
          <w:rFonts w:ascii="Arial" w:hAnsi="Arial" w:cs="Arial"/>
          <w:sz w:val="22"/>
        </w:rPr>
        <w:t>7</w:t>
      </w:r>
      <w:r w:rsidRPr="00B11978">
        <w:rPr>
          <w:rFonts w:ascii="Arial" w:hAnsi="Arial" w:cs="Arial"/>
          <w:sz w:val="22"/>
        </w:rPr>
        <w:t xml:space="preserve"> Kč, </w:t>
      </w:r>
      <w:r w:rsidR="008A08A9">
        <w:rPr>
          <w:rFonts w:ascii="Arial" w:hAnsi="Arial" w:cs="Arial"/>
          <w:sz w:val="22"/>
        </w:rPr>
        <w:t>což bylo</w:t>
      </w:r>
      <w:r w:rsidRPr="00B11978">
        <w:rPr>
          <w:rFonts w:ascii="Arial" w:hAnsi="Arial" w:cs="Arial"/>
          <w:sz w:val="22"/>
        </w:rPr>
        <w:t xml:space="preserve"> o 109</w:t>
      </w:r>
      <w:r w:rsidR="00853AA4" w:rsidRPr="00B11978">
        <w:rPr>
          <w:rFonts w:ascii="Arial" w:hAnsi="Arial" w:cs="Arial"/>
          <w:sz w:val="22"/>
        </w:rPr>
        <w:t>,</w:t>
      </w:r>
      <w:r w:rsidR="005C6220" w:rsidRPr="00B11978">
        <w:rPr>
          <w:rFonts w:ascii="Arial" w:hAnsi="Arial" w:cs="Arial"/>
          <w:sz w:val="22"/>
        </w:rPr>
        <w:t>3</w:t>
      </w:r>
      <w:r w:rsidRPr="00B11978">
        <w:rPr>
          <w:rFonts w:ascii="Arial" w:hAnsi="Arial" w:cs="Arial"/>
          <w:sz w:val="22"/>
        </w:rPr>
        <w:t xml:space="preserve"> % více oproti průměrným ročním nákladům vynaloženým na provoz </w:t>
      </w:r>
      <w:r w:rsidR="005C6220" w:rsidRPr="00B11978">
        <w:rPr>
          <w:rFonts w:ascii="Arial" w:hAnsi="Arial" w:cs="Arial"/>
          <w:sz w:val="22"/>
        </w:rPr>
        <w:t>obdobného</w:t>
      </w:r>
      <w:r w:rsidR="008A08A9">
        <w:rPr>
          <w:rFonts w:ascii="Arial" w:hAnsi="Arial" w:cs="Arial"/>
          <w:sz w:val="22"/>
        </w:rPr>
        <w:t xml:space="preserve"> </w:t>
      </w:r>
      <w:r w:rsidRPr="00B11978">
        <w:rPr>
          <w:rFonts w:ascii="Arial" w:hAnsi="Arial" w:cs="Arial"/>
          <w:sz w:val="22"/>
        </w:rPr>
        <w:t>kopírovacího zařízení v příslušnosti hospodaření MK, které činily 15 59</w:t>
      </w:r>
      <w:r w:rsidR="006238F7">
        <w:rPr>
          <w:rFonts w:ascii="Arial" w:hAnsi="Arial" w:cs="Arial"/>
          <w:sz w:val="22"/>
        </w:rPr>
        <w:t>9</w:t>
      </w:r>
      <w:r w:rsidRPr="00B11978">
        <w:rPr>
          <w:rFonts w:ascii="Arial" w:hAnsi="Arial" w:cs="Arial"/>
          <w:sz w:val="22"/>
        </w:rPr>
        <w:t xml:space="preserve"> Kč. </w:t>
      </w:r>
      <w:r w:rsidR="005C6220" w:rsidRPr="00B11978">
        <w:rPr>
          <w:rFonts w:ascii="Arial" w:hAnsi="Arial" w:cs="Arial"/>
          <w:sz w:val="22"/>
        </w:rPr>
        <w:t xml:space="preserve">Tím MK </w:t>
      </w:r>
      <w:r w:rsidR="008832B3">
        <w:rPr>
          <w:rFonts w:ascii="Arial" w:hAnsi="Arial" w:cs="Arial"/>
          <w:sz w:val="22"/>
        </w:rPr>
        <w:t>ne</w:t>
      </w:r>
      <w:r w:rsidR="005C6220" w:rsidRPr="00B11978">
        <w:rPr>
          <w:rFonts w:ascii="Arial" w:hAnsi="Arial" w:cs="Arial"/>
          <w:sz w:val="22"/>
        </w:rPr>
        <w:t>plnilo úkoly nejhospodárnějším způsobem, čímž porušilo povinnost stanovenou zákonem o rozpočtových pravidlech</w:t>
      </w:r>
      <w:r w:rsidR="00853AA4" w:rsidRPr="00B11978">
        <w:rPr>
          <w:rFonts w:ascii="Arial" w:hAnsi="Arial" w:cs="Arial"/>
          <w:sz w:val="22"/>
        </w:rPr>
        <w:t>.</w:t>
      </w:r>
    </w:p>
    <w:p w:rsidR="00F33DF3" w:rsidRDefault="00F33DF3" w:rsidP="00F33DF3">
      <w:pPr>
        <w:rPr>
          <w:rFonts w:ascii="Arial" w:hAnsi="Arial" w:cs="Arial"/>
          <w:sz w:val="22"/>
        </w:rPr>
      </w:pPr>
    </w:p>
    <w:p w:rsidR="000413D0" w:rsidRDefault="00A565B5" w:rsidP="0005030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</w:t>
      </w:r>
      <w:r w:rsidR="00E45FE9">
        <w:rPr>
          <w:rFonts w:ascii="Arial" w:hAnsi="Arial" w:cs="Arial"/>
          <w:b/>
          <w:sz w:val="22"/>
        </w:rPr>
        <w:t xml:space="preserve">. </w:t>
      </w:r>
      <w:r w:rsidR="000413D0" w:rsidRPr="00FD4966">
        <w:rPr>
          <w:rFonts w:ascii="Arial" w:hAnsi="Arial" w:cs="Arial"/>
          <w:b/>
          <w:sz w:val="22"/>
        </w:rPr>
        <w:t>Náklady na konzultační, poradenské a právní služby</w:t>
      </w:r>
    </w:p>
    <w:p w:rsidR="00D25B4C" w:rsidRDefault="00D25B4C" w:rsidP="0005030B">
      <w:pPr>
        <w:rPr>
          <w:rFonts w:ascii="Arial" w:hAnsi="Arial" w:cs="Arial"/>
          <w:b/>
          <w:sz w:val="22"/>
        </w:rPr>
      </w:pPr>
    </w:p>
    <w:p w:rsidR="000413D0" w:rsidRDefault="000413D0" w:rsidP="0005030B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>V letech 2011 až 2013 vynaložilo MK na konzultační, poradenské a právní služby celkem částku 32 431 763 Kč</w:t>
      </w:r>
      <w:r w:rsidRPr="00B11978">
        <w:rPr>
          <w:rStyle w:val="Znakapoznpodarou"/>
          <w:rFonts w:ascii="Arial" w:hAnsi="Arial" w:cs="Arial"/>
          <w:sz w:val="22"/>
        </w:rPr>
        <w:footnoteReference w:id="23"/>
      </w:r>
      <w:r w:rsidRPr="00B11978">
        <w:rPr>
          <w:rFonts w:ascii="Arial" w:hAnsi="Arial" w:cs="Arial"/>
          <w:sz w:val="22"/>
        </w:rPr>
        <w:t xml:space="preserve">. Náklady na konzultační, poradenské a právní služby </w:t>
      </w:r>
      <w:r w:rsidRPr="00B11978">
        <w:rPr>
          <w:rFonts w:ascii="Arial" w:hAnsi="Arial" w:cs="Arial"/>
          <w:color w:val="000000" w:themeColor="text1"/>
          <w:sz w:val="22"/>
        </w:rPr>
        <w:t xml:space="preserve">měly v kontrolovaném </w:t>
      </w:r>
      <w:r w:rsidRPr="00B11978">
        <w:rPr>
          <w:rFonts w:ascii="Arial" w:hAnsi="Arial" w:cs="Arial"/>
          <w:sz w:val="22"/>
        </w:rPr>
        <w:t xml:space="preserve">období klesající tendenci, když v roce 2011 činily cca 17,4 mil. Kč, v roce 2012 činily cca 10,6 mil. Kč a v roce 2013 se jednalo o částku cca 4,4 mil. Kč. </w:t>
      </w:r>
    </w:p>
    <w:p w:rsidR="00D25B4C" w:rsidRPr="00B11978" w:rsidRDefault="00D25B4C" w:rsidP="0005030B">
      <w:pPr>
        <w:rPr>
          <w:rFonts w:ascii="Arial" w:hAnsi="Arial" w:cs="Arial"/>
          <w:sz w:val="22"/>
        </w:rPr>
      </w:pPr>
    </w:p>
    <w:p w:rsidR="000413D0" w:rsidRPr="00B11978" w:rsidRDefault="000413D0" w:rsidP="000413D0">
      <w:pPr>
        <w:spacing w:after="120"/>
        <w:rPr>
          <w:rFonts w:ascii="Arial" w:hAnsi="Arial" w:cs="Arial"/>
          <w:sz w:val="22"/>
          <w:szCs w:val="24"/>
        </w:rPr>
      </w:pPr>
      <w:r w:rsidRPr="00B11978">
        <w:rPr>
          <w:rFonts w:ascii="Arial" w:hAnsi="Arial" w:cs="Arial"/>
          <w:sz w:val="22"/>
        </w:rPr>
        <w:t>Kontrolou byly zjištěny případy</w:t>
      </w:r>
      <w:r w:rsidR="00B078BA" w:rsidRPr="00B11978">
        <w:rPr>
          <w:rFonts w:ascii="Arial" w:hAnsi="Arial" w:cs="Arial"/>
          <w:sz w:val="22"/>
        </w:rPr>
        <w:t>,</w:t>
      </w:r>
      <w:r w:rsidRPr="00B11978">
        <w:rPr>
          <w:rFonts w:ascii="Arial" w:hAnsi="Arial" w:cs="Arial"/>
          <w:sz w:val="22"/>
        </w:rPr>
        <w:t xml:space="preserve"> u kterých MK nedoložilo, že činnosti, které byly předmětem fakturace, byly skutečně provedeny, </w:t>
      </w:r>
      <w:r w:rsidR="008A08A9">
        <w:rPr>
          <w:rFonts w:ascii="Arial" w:hAnsi="Arial" w:cs="Arial"/>
          <w:sz w:val="22"/>
        </w:rPr>
        <w:t>a dále byly odhaleny</w:t>
      </w:r>
      <w:r w:rsidRPr="00B11978">
        <w:rPr>
          <w:rFonts w:ascii="Arial" w:hAnsi="Arial" w:cs="Arial"/>
          <w:sz w:val="22"/>
        </w:rPr>
        <w:t xml:space="preserve"> případy, kdy poradcem poskytnuté služby mohly být vykonány vlastními zaměstnanci MK</w:t>
      </w:r>
      <w:r w:rsidR="00853AA4" w:rsidRPr="00B11978">
        <w:rPr>
          <w:rFonts w:ascii="Arial" w:hAnsi="Arial" w:cs="Arial"/>
          <w:sz w:val="22"/>
        </w:rPr>
        <w:t xml:space="preserve"> </w:t>
      </w:r>
      <w:r w:rsidR="00B078BA" w:rsidRPr="00B11978">
        <w:rPr>
          <w:rFonts w:ascii="Arial" w:hAnsi="Arial" w:cs="Arial"/>
          <w:sz w:val="22"/>
        </w:rPr>
        <w:t>(</w:t>
      </w:r>
      <w:r w:rsidRPr="00B11978">
        <w:rPr>
          <w:rFonts w:ascii="Arial" w:hAnsi="Arial" w:cs="Arial"/>
          <w:sz w:val="22"/>
        </w:rPr>
        <w:t>podle § 74 zákon</w:t>
      </w:r>
      <w:r w:rsidR="006238F7">
        <w:rPr>
          <w:rFonts w:ascii="Arial" w:hAnsi="Arial" w:cs="Arial"/>
          <w:sz w:val="22"/>
        </w:rPr>
        <w:t>íku práce</w:t>
      </w:r>
      <w:r w:rsidR="006238F7">
        <w:rPr>
          <w:rFonts w:ascii="Arial" w:hAnsi="Arial" w:cs="Arial"/>
          <w:sz w:val="22"/>
          <w:vertAlign w:val="superscript"/>
        </w:rPr>
        <w:t>21</w:t>
      </w:r>
      <w:r w:rsidR="006238F7">
        <w:rPr>
          <w:rFonts w:ascii="Arial" w:hAnsi="Arial" w:cs="Arial"/>
          <w:sz w:val="22"/>
        </w:rPr>
        <w:t xml:space="preserve"> </w:t>
      </w:r>
      <w:r w:rsidRPr="00B11978">
        <w:rPr>
          <w:rFonts w:ascii="Arial" w:hAnsi="Arial" w:cs="Arial"/>
          <w:sz w:val="22"/>
        </w:rPr>
        <w:t>má zaměstnavatel zajišťovat plnění svýc</w:t>
      </w:r>
      <w:r w:rsidRPr="0005030B">
        <w:rPr>
          <w:rFonts w:ascii="Arial" w:hAnsi="Arial" w:cs="Arial"/>
          <w:sz w:val="22"/>
        </w:rPr>
        <w:t xml:space="preserve">h </w:t>
      </w:r>
      <w:r w:rsidRPr="003F5406">
        <w:rPr>
          <w:rFonts w:ascii="Arial" w:hAnsi="Arial" w:cs="Arial"/>
          <w:sz w:val="22"/>
        </w:rPr>
        <w:t>úkolů především zaměstnanci v</w:t>
      </w:r>
      <w:r w:rsidRPr="00B11978">
        <w:rPr>
          <w:rFonts w:ascii="Arial" w:hAnsi="Arial" w:cs="Arial"/>
        </w:rPr>
        <w:t> </w:t>
      </w:r>
      <w:r w:rsidRPr="00B11978">
        <w:rPr>
          <w:rFonts w:ascii="Arial" w:hAnsi="Arial" w:cs="Arial"/>
          <w:sz w:val="22"/>
        </w:rPr>
        <w:t>pracovním poměru</w:t>
      </w:r>
      <w:r w:rsidR="00B078BA" w:rsidRPr="00B11978">
        <w:rPr>
          <w:rFonts w:ascii="Arial" w:hAnsi="Arial" w:cs="Arial"/>
          <w:sz w:val="22"/>
        </w:rPr>
        <w:t>)</w:t>
      </w:r>
      <w:r w:rsidRPr="00B11978">
        <w:rPr>
          <w:rFonts w:ascii="Arial" w:hAnsi="Arial" w:cs="Arial"/>
          <w:sz w:val="22"/>
        </w:rPr>
        <w:t xml:space="preserve">. </w:t>
      </w:r>
      <w:r w:rsidR="00881F1F" w:rsidRPr="00B11978">
        <w:rPr>
          <w:rFonts w:ascii="Arial" w:hAnsi="Arial" w:cs="Arial"/>
          <w:sz w:val="22"/>
        </w:rPr>
        <w:t xml:space="preserve">MK </w:t>
      </w:r>
      <w:r w:rsidR="00881F1F" w:rsidRPr="009F5D0E">
        <w:rPr>
          <w:rFonts w:ascii="Arial" w:hAnsi="Arial" w:cs="Arial"/>
          <w:sz w:val="22"/>
        </w:rPr>
        <w:t>n</w:t>
      </w:r>
      <w:r w:rsidRPr="003F5406">
        <w:rPr>
          <w:rFonts w:ascii="Arial" w:hAnsi="Arial" w:cs="Arial"/>
          <w:sz w:val="22"/>
        </w:rPr>
        <w:t>apř</w:t>
      </w:r>
      <w:r w:rsidRPr="00B11978">
        <w:rPr>
          <w:rFonts w:ascii="Arial" w:hAnsi="Arial" w:cs="Arial"/>
        </w:rPr>
        <w:t>.:</w:t>
      </w:r>
    </w:p>
    <w:p w:rsidR="000413D0" w:rsidRPr="00B11978" w:rsidRDefault="000413D0" w:rsidP="0005030B">
      <w:pPr>
        <w:pStyle w:val="BodyText21"/>
        <w:numPr>
          <w:ilvl w:val="0"/>
          <w:numId w:val="15"/>
        </w:numPr>
        <w:ind w:left="284" w:hanging="284"/>
        <w:rPr>
          <w:rFonts w:ascii="Arial" w:hAnsi="Arial" w:cs="Arial"/>
          <w:i w:val="0"/>
          <w:sz w:val="22"/>
          <w:szCs w:val="22"/>
        </w:rPr>
      </w:pPr>
      <w:r w:rsidRPr="00B11978">
        <w:rPr>
          <w:rFonts w:ascii="Arial" w:hAnsi="Arial" w:cs="Arial"/>
          <w:i w:val="0"/>
          <w:sz w:val="22"/>
          <w:szCs w:val="22"/>
        </w:rPr>
        <w:t xml:space="preserve">v letech 2011 až 2013 </w:t>
      </w:r>
      <w:r w:rsidR="00BE3DB3" w:rsidRPr="00B11978">
        <w:rPr>
          <w:rFonts w:ascii="Arial" w:hAnsi="Arial" w:cs="Arial"/>
          <w:i w:val="0"/>
          <w:sz w:val="22"/>
          <w:szCs w:val="22"/>
        </w:rPr>
        <w:t xml:space="preserve">objednalo </w:t>
      </w:r>
      <w:r w:rsidRPr="00B11978">
        <w:rPr>
          <w:rFonts w:ascii="Arial" w:hAnsi="Arial" w:cs="Arial"/>
          <w:i w:val="0"/>
          <w:sz w:val="22"/>
          <w:szCs w:val="22"/>
        </w:rPr>
        <w:t xml:space="preserve">administrativní práce </w:t>
      </w:r>
      <w:r w:rsidR="00BE3DB3" w:rsidRPr="00B11978">
        <w:rPr>
          <w:rFonts w:ascii="Arial" w:hAnsi="Arial" w:cs="Arial"/>
          <w:i w:val="0"/>
          <w:sz w:val="22"/>
          <w:szCs w:val="22"/>
        </w:rPr>
        <w:t xml:space="preserve">jako </w:t>
      </w:r>
      <w:r w:rsidRPr="0005030B">
        <w:rPr>
          <w:rFonts w:ascii="Arial" w:hAnsi="Arial" w:cs="Arial"/>
          <w:i w:val="0"/>
          <w:sz w:val="22"/>
          <w:szCs w:val="22"/>
        </w:rPr>
        <w:t xml:space="preserve">ruční validace dat osob v základním registru osob </w:t>
      </w:r>
      <w:r w:rsidR="008A08A9">
        <w:rPr>
          <w:rFonts w:ascii="Arial" w:hAnsi="Arial" w:cs="Arial"/>
          <w:i w:val="0"/>
          <w:sz w:val="22"/>
          <w:szCs w:val="22"/>
        </w:rPr>
        <w:t xml:space="preserve">nebo </w:t>
      </w:r>
      <w:r w:rsidRPr="0005030B">
        <w:rPr>
          <w:rFonts w:ascii="Arial" w:hAnsi="Arial" w:cs="Arial"/>
          <w:i w:val="0"/>
          <w:sz w:val="22"/>
          <w:szCs w:val="22"/>
        </w:rPr>
        <w:t>kontroly vyúčtování finančních příspěvků poskytnutých Národnímu památkovému ústavu</w:t>
      </w:r>
      <w:r w:rsidR="00BE3DB3" w:rsidRPr="0005030B">
        <w:rPr>
          <w:rFonts w:ascii="Arial" w:hAnsi="Arial" w:cs="Arial"/>
          <w:i w:val="0"/>
          <w:sz w:val="22"/>
          <w:szCs w:val="22"/>
        </w:rPr>
        <w:t>,</w:t>
      </w:r>
      <w:r w:rsidR="00BE3DB3" w:rsidRPr="00B11978">
        <w:rPr>
          <w:rFonts w:ascii="Arial" w:hAnsi="Arial" w:cs="Arial"/>
          <w:sz w:val="22"/>
          <w:szCs w:val="22"/>
        </w:rPr>
        <w:t xml:space="preserve"> </w:t>
      </w:r>
      <w:r w:rsidR="00BE3DB3" w:rsidRPr="00B11978">
        <w:rPr>
          <w:rFonts w:ascii="Arial" w:hAnsi="Arial" w:cs="Arial"/>
          <w:i w:val="0"/>
          <w:sz w:val="22"/>
          <w:szCs w:val="22"/>
        </w:rPr>
        <w:t xml:space="preserve">za </w:t>
      </w:r>
      <w:r w:rsidR="008A08A9">
        <w:rPr>
          <w:rFonts w:ascii="Arial" w:hAnsi="Arial" w:cs="Arial"/>
          <w:i w:val="0"/>
          <w:sz w:val="22"/>
          <w:szCs w:val="22"/>
        </w:rPr>
        <w:t>tyto služby</w:t>
      </w:r>
      <w:r w:rsidRPr="00B11978">
        <w:rPr>
          <w:rFonts w:ascii="Arial" w:hAnsi="Arial" w:cs="Arial"/>
          <w:i w:val="0"/>
          <w:sz w:val="22"/>
          <w:szCs w:val="22"/>
        </w:rPr>
        <w:t xml:space="preserve"> </w:t>
      </w:r>
      <w:r w:rsidR="00BE3DB3" w:rsidRPr="00B11978">
        <w:rPr>
          <w:rFonts w:ascii="Arial" w:hAnsi="Arial" w:cs="Arial"/>
          <w:i w:val="0"/>
          <w:sz w:val="22"/>
          <w:szCs w:val="22"/>
        </w:rPr>
        <w:t>zaplatilo</w:t>
      </w:r>
      <w:r w:rsidR="00BE3DB3" w:rsidRPr="00B11978">
        <w:rPr>
          <w:rFonts w:ascii="Arial" w:hAnsi="Arial" w:cs="Arial"/>
          <w:sz w:val="22"/>
          <w:szCs w:val="22"/>
        </w:rPr>
        <w:t xml:space="preserve"> </w:t>
      </w:r>
      <w:r w:rsidRPr="00B11978">
        <w:rPr>
          <w:rFonts w:ascii="Arial" w:hAnsi="Arial" w:cs="Arial"/>
          <w:i w:val="0"/>
          <w:sz w:val="22"/>
          <w:szCs w:val="22"/>
        </w:rPr>
        <w:t>celkem 119 725 Kč</w:t>
      </w:r>
      <w:r w:rsidR="00BE3DB3" w:rsidRPr="00B11978">
        <w:rPr>
          <w:rFonts w:ascii="Arial" w:hAnsi="Arial" w:cs="Arial"/>
          <w:i w:val="0"/>
          <w:sz w:val="22"/>
          <w:szCs w:val="22"/>
        </w:rPr>
        <w:t>;</w:t>
      </w:r>
      <w:r w:rsidRPr="00B11978">
        <w:rPr>
          <w:rFonts w:ascii="Arial" w:hAnsi="Arial" w:cs="Arial"/>
          <w:i w:val="0"/>
          <w:sz w:val="22"/>
          <w:szCs w:val="22"/>
        </w:rPr>
        <w:t xml:space="preserve"> </w:t>
      </w:r>
    </w:p>
    <w:p w:rsidR="000413D0" w:rsidRPr="00B11978" w:rsidRDefault="000413D0" w:rsidP="0005030B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contextualSpacing w:val="0"/>
        <w:rPr>
          <w:rFonts w:ascii="Arial" w:hAnsi="Arial" w:cs="Arial"/>
          <w:i/>
          <w:sz w:val="22"/>
          <w:lang w:val="cs-CZ"/>
        </w:rPr>
      </w:pPr>
      <w:r w:rsidRPr="00B11978">
        <w:rPr>
          <w:rFonts w:ascii="Arial" w:hAnsi="Arial" w:cs="Arial"/>
          <w:sz w:val="22"/>
          <w:lang w:val="cs-CZ"/>
        </w:rPr>
        <w:t xml:space="preserve">za </w:t>
      </w:r>
      <w:r w:rsidRPr="0005030B">
        <w:rPr>
          <w:rFonts w:ascii="Arial" w:hAnsi="Arial" w:cs="Arial"/>
          <w:sz w:val="22"/>
          <w:lang w:val="cs-CZ"/>
        </w:rPr>
        <w:t>zpracování návrhu aktualizovaného</w:t>
      </w:r>
      <w:r w:rsidRPr="00B11978">
        <w:rPr>
          <w:rFonts w:ascii="Arial" w:hAnsi="Arial" w:cs="Arial"/>
          <w:i/>
          <w:sz w:val="22"/>
          <w:lang w:val="cs-CZ"/>
        </w:rPr>
        <w:t xml:space="preserve"> Plánu implementace státní</w:t>
      </w:r>
      <w:r w:rsidR="00DA455F">
        <w:rPr>
          <w:rFonts w:ascii="Arial" w:hAnsi="Arial" w:cs="Arial"/>
          <w:i/>
          <w:sz w:val="22"/>
          <w:lang w:val="cs-CZ"/>
        </w:rPr>
        <w:t xml:space="preserve"> kulturní politiky na léta 2009–</w:t>
      </w:r>
      <w:r w:rsidRPr="00B11978">
        <w:rPr>
          <w:rFonts w:ascii="Arial" w:hAnsi="Arial" w:cs="Arial"/>
          <w:i/>
          <w:sz w:val="22"/>
          <w:lang w:val="cs-CZ"/>
        </w:rPr>
        <w:t>2014</w:t>
      </w:r>
      <w:r w:rsidRPr="0005030B">
        <w:rPr>
          <w:rFonts w:ascii="Arial" w:hAnsi="Arial" w:cs="Arial"/>
          <w:sz w:val="22"/>
          <w:lang w:val="cs-CZ"/>
        </w:rPr>
        <w:t>,</w:t>
      </w:r>
      <w:r w:rsidRPr="00B11978">
        <w:rPr>
          <w:rFonts w:ascii="Arial" w:hAnsi="Arial" w:cs="Arial"/>
          <w:i/>
          <w:sz w:val="22"/>
          <w:lang w:val="cs-CZ"/>
        </w:rPr>
        <w:t xml:space="preserve"> </w:t>
      </w:r>
      <w:r w:rsidRPr="0005030B">
        <w:rPr>
          <w:rFonts w:ascii="Arial" w:hAnsi="Arial" w:cs="Arial"/>
          <w:sz w:val="22"/>
          <w:lang w:val="cs-CZ"/>
        </w:rPr>
        <w:t>návrhu</w:t>
      </w:r>
      <w:r w:rsidRPr="00B11978">
        <w:rPr>
          <w:rFonts w:ascii="Arial" w:hAnsi="Arial" w:cs="Arial"/>
          <w:i/>
          <w:sz w:val="22"/>
          <w:lang w:val="cs-CZ"/>
        </w:rPr>
        <w:t xml:space="preserve"> Informace o plnění Státní kulturní politiky na léta 2009 až 2014</w:t>
      </w:r>
      <w:r w:rsidRPr="0005030B">
        <w:rPr>
          <w:rFonts w:ascii="Arial" w:hAnsi="Arial" w:cs="Arial"/>
          <w:sz w:val="22"/>
          <w:lang w:val="cs-CZ"/>
        </w:rPr>
        <w:t>,</w:t>
      </w:r>
      <w:r w:rsidRPr="00B11978">
        <w:rPr>
          <w:rFonts w:ascii="Arial" w:hAnsi="Arial" w:cs="Arial"/>
          <w:i/>
          <w:sz w:val="22"/>
          <w:lang w:val="cs-CZ"/>
        </w:rPr>
        <w:t xml:space="preserve"> </w:t>
      </w:r>
      <w:r w:rsidRPr="0005030B">
        <w:rPr>
          <w:rFonts w:ascii="Arial" w:hAnsi="Arial" w:cs="Arial"/>
          <w:sz w:val="22"/>
          <w:lang w:val="cs-CZ"/>
        </w:rPr>
        <w:t xml:space="preserve">stanovisek k materiálům pro jednání vlády a </w:t>
      </w:r>
      <w:r w:rsidR="008A08A9">
        <w:rPr>
          <w:rFonts w:ascii="Arial" w:hAnsi="Arial" w:cs="Arial"/>
          <w:sz w:val="22"/>
          <w:lang w:val="cs-CZ"/>
        </w:rPr>
        <w:t>v</w:t>
      </w:r>
      <w:r w:rsidRPr="0005030B">
        <w:rPr>
          <w:rFonts w:ascii="Arial" w:hAnsi="Arial" w:cs="Arial"/>
          <w:sz w:val="22"/>
          <w:lang w:val="cs-CZ"/>
        </w:rPr>
        <w:t>ýroční zprávy MK za rok 2011</w:t>
      </w:r>
      <w:r w:rsidRPr="00B11978">
        <w:rPr>
          <w:rFonts w:ascii="Arial" w:hAnsi="Arial" w:cs="Arial"/>
          <w:sz w:val="22"/>
          <w:lang w:val="cs-CZ"/>
        </w:rPr>
        <w:t xml:space="preserve"> </w:t>
      </w:r>
      <w:r w:rsidR="00BE3DB3" w:rsidRPr="00B11978">
        <w:rPr>
          <w:rFonts w:ascii="Arial" w:hAnsi="Arial" w:cs="Arial"/>
          <w:sz w:val="22"/>
          <w:lang w:val="cs-CZ"/>
        </w:rPr>
        <w:t>zaplatilo</w:t>
      </w:r>
      <w:r w:rsidR="00DA455F">
        <w:rPr>
          <w:rFonts w:ascii="Arial" w:hAnsi="Arial" w:cs="Arial"/>
          <w:sz w:val="22"/>
          <w:lang w:val="cs-CZ"/>
        </w:rPr>
        <w:t xml:space="preserve"> externímu poradci v letech 2011–</w:t>
      </w:r>
      <w:r w:rsidR="00BE3DB3" w:rsidRPr="00B11978">
        <w:rPr>
          <w:rFonts w:ascii="Arial" w:hAnsi="Arial" w:cs="Arial"/>
          <w:sz w:val="22"/>
          <w:lang w:val="cs-CZ"/>
        </w:rPr>
        <w:t xml:space="preserve">2012 částku 362 000 Kč; </w:t>
      </w:r>
    </w:p>
    <w:p w:rsidR="000413D0" w:rsidRPr="00B11978" w:rsidRDefault="000413D0" w:rsidP="0005030B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contextualSpacing w:val="0"/>
        <w:rPr>
          <w:rFonts w:ascii="Arial" w:hAnsi="Arial" w:cs="Arial"/>
          <w:sz w:val="22"/>
          <w:lang w:val="cs-CZ"/>
        </w:rPr>
      </w:pPr>
      <w:r w:rsidRPr="00B11978">
        <w:rPr>
          <w:rFonts w:ascii="Arial" w:hAnsi="Arial" w:cs="Arial"/>
          <w:sz w:val="22"/>
          <w:lang w:val="cs-CZ"/>
        </w:rPr>
        <w:t xml:space="preserve">za </w:t>
      </w:r>
      <w:r w:rsidRPr="0005030B">
        <w:rPr>
          <w:rFonts w:ascii="Arial" w:hAnsi="Arial" w:cs="Arial"/>
          <w:sz w:val="22"/>
          <w:lang w:val="cs-CZ"/>
        </w:rPr>
        <w:t xml:space="preserve">zpracování hodnocení dopadů regulace (RIA) </w:t>
      </w:r>
      <w:r w:rsidR="00A86B89">
        <w:rPr>
          <w:rFonts w:ascii="Arial" w:hAnsi="Arial" w:cs="Arial"/>
          <w:sz w:val="22"/>
          <w:lang w:val="cs-CZ"/>
        </w:rPr>
        <w:t xml:space="preserve">pro </w:t>
      </w:r>
      <w:r w:rsidRPr="0005030B">
        <w:rPr>
          <w:rFonts w:ascii="Arial" w:hAnsi="Arial" w:cs="Arial"/>
          <w:sz w:val="22"/>
          <w:lang w:val="cs-CZ"/>
        </w:rPr>
        <w:t>návrh nového věcného záměru památkového zákona</w:t>
      </w:r>
      <w:r w:rsidRPr="00B11978">
        <w:rPr>
          <w:rFonts w:ascii="Arial" w:hAnsi="Arial" w:cs="Arial"/>
          <w:sz w:val="22"/>
          <w:lang w:val="cs-CZ"/>
        </w:rPr>
        <w:t xml:space="preserve"> </w:t>
      </w:r>
      <w:r w:rsidR="00881F1F" w:rsidRPr="00B11978">
        <w:rPr>
          <w:rFonts w:ascii="Arial" w:hAnsi="Arial" w:cs="Arial"/>
          <w:sz w:val="22"/>
          <w:lang w:val="cs-CZ"/>
        </w:rPr>
        <w:t xml:space="preserve">uhradilo v letech 2012 a 2013 celkem 497 250 Kč; </w:t>
      </w:r>
    </w:p>
    <w:p w:rsidR="0079601C" w:rsidRDefault="000413D0" w:rsidP="0005030B">
      <w:pPr>
        <w:pStyle w:val="BodyText21"/>
        <w:numPr>
          <w:ilvl w:val="0"/>
          <w:numId w:val="15"/>
        </w:numPr>
        <w:ind w:left="284" w:hanging="284"/>
        <w:rPr>
          <w:rFonts w:ascii="Arial" w:hAnsi="Arial" w:cs="Arial"/>
          <w:i w:val="0"/>
          <w:sz w:val="22"/>
          <w:szCs w:val="22"/>
        </w:rPr>
      </w:pPr>
      <w:r w:rsidRPr="0079601C">
        <w:rPr>
          <w:rFonts w:ascii="Arial" w:hAnsi="Arial" w:cs="Arial"/>
          <w:i w:val="0"/>
          <w:sz w:val="22"/>
          <w:szCs w:val="22"/>
        </w:rPr>
        <w:t xml:space="preserve">za </w:t>
      </w:r>
      <w:r w:rsidRPr="0005030B">
        <w:rPr>
          <w:rFonts w:ascii="Arial" w:hAnsi="Arial" w:cs="Arial"/>
          <w:i w:val="0"/>
          <w:sz w:val="22"/>
          <w:szCs w:val="22"/>
        </w:rPr>
        <w:t>analýzu pojistných smluv, nákladů na pojistné, stavu majetku a rizik MK a jím zřizovaných příspěvkových organizací spolu s návrhem dalšího řešení pojistné anebo jiné ochrany</w:t>
      </w:r>
      <w:r w:rsidRPr="0079601C">
        <w:rPr>
          <w:rFonts w:ascii="Arial" w:hAnsi="Arial" w:cs="Arial"/>
          <w:i w:val="0"/>
          <w:sz w:val="22"/>
          <w:szCs w:val="22"/>
        </w:rPr>
        <w:t xml:space="preserve"> </w:t>
      </w:r>
      <w:r w:rsidR="00A86B89" w:rsidRPr="0079601C">
        <w:rPr>
          <w:rFonts w:ascii="Arial" w:hAnsi="Arial" w:cs="Arial"/>
          <w:i w:val="0"/>
          <w:sz w:val="22"/>
          <w:szCs w:val="22"/>
        </w:rPr>
        <w:t xml:space="preserve">uhradilo </w:t>
      </w:r>
      <w:r w:rsidRPr="0079601C">
        <w:rPr>
          <w:rFonts w:ascii="Arial" w:hAnsi="Arial" w:cs="Arial"/>
          <w:i w:val="0"/>
          <w:sz w:val="22"/>
          <w:szCs w:val="22"/>
        </w:rPr>
        <w:t xml:space="preserve">v roce 2012 celkem 475 000 Kč, ačkoli </w:t>
      </w:r>
      <w:r w:rsidR="00881F1F" w:rsidRPr="0079601C">
        <w:rPr>
          <w:rFonts w:ascii="Arial" w:hAnsi="Arial" w:cs="Arial"/>
          <w:i w:val="0"/>
          <w:sz w:val="22"/>
          <w:szCs w:val="22"/>
        </w:rPr>
        <w:t xml:space="preserve">výsledná závěrečná zpráva obsahuje pouze doporučení obecného charakteru, která neodpovídají ceně díla. </w:t>
      </w:r>
    </w:p>
    <w:p w:rsidR="00D25B4C" w:rsidRDefault="00D25B4C" w:rsidP="0005030B">
      <w:pPr>
        <w:pStyle w:val="BodyText21"/>
        <w:rPr>
          <w:rFonts w:ascii="Arial" w:hAnsi="Arial" w:cs="Arial"/>
          <w:i w:val="0"/>
          <w:sz w:val="22"/>
          <w:szCs w:val="22"/>
        </w:rPr>
      </w:pPr>
    </w:p>
    <w:p w:rsidR="000413D0" w:rsidRDefault="00881F1F" w:rsidP="0005030B">
      <w:pPr>
        <w:pStyle w:val="BodyText21"/>
        <w:rPr>
          <w:rFonts w:ascii="Arial" w:hAnsi="Arial" w:cs="Arial"/>
          <w:i w:val="0"/>
          <w:sz w:val="22"/>
          <w:szCs w:val="22"/>
        </w:rPr>
      </w:pPr>
      <w:r w:rsidRPr="0079601C">
        <w:rPr>
          <w:rFonts w:ascii="Arial" w:hAnsi="Arial" w:cs="Arial"/>
          <w:i w:val="0"/>
          <w:sz w:val="22"/>
          <w:szCs w:val="22"/>
        </w:rPr>
        <w:t>Ve</w:t>
      </w:r>
      <w:r w:rsidR="00BE3DB3" w:rsidRPr="0079601C">
        <w:rPr>
          <w:rFonts w:ascii="Arial" w:hAnsi="Arial" w:cs="Arial"/>
          <w:i w:val="0"/>
          <w:sz w:val="22"/>
          <w:szCs w:val="22"/>
        </w:rPr>
        <w:t xml:space="preserve"> výše uveden</w:t>
      </w:r>
      <w:r w:rsidRPr="0079601C">
        <w:rPr>
          <w:rFonts w:ascii="Arial" w:hAnsi="Arial" w:cs="Arial"/>
          <w:i w:val="0"/>
          <w:sz w:val="22"/>
          <w:szCs w:val="22"/>
        </w:rPr>
        <w:t>ých</w:t>
      </w:r>
      <w:r w:rsidR="00BE3DB3" w:rsidRPr="0079601C">
        <w:rPr>
          <w:rFonts w:ascii="Arial" w:hAnsi="Arial" w:cs="Arial"/>
          <w:i w:val="0"/>
          <w:sz w:val="22"/>
          <w:szCs w:val="22"/>
        </w:rPr>
        <w:t xml:space="preserve"> případ</w:t>
      </w:r>
      <w:r w:rsidRPr="0079601C">
        <w:rPr>
          <w:rFonts w:ascii="Arial" w:hAnsi="Arial" w:cs="Arial"/>
          <w:i w:val="0"/>
          <w:sz w:val="22"/>
          <w:szCs w:val="22"/>
        </w:rPr>
        <w:t>ech</w:t>
      </w:r>
      <w:r w:rsidR="00BE3DB3" w:rsidRPr="0079601C">
        <w:rPr>
          <w:rFonts w:ascii="Arial" w:hAnsi="Arial" w:cs="Arial"/>
          <w:i w:val="0"/>
          <w:sz w:val="22"/>
          <w:szCs w:val="22"/>
        </w:rPr>
        <w:t xml:space="preserve"> má MK </w:t>
      </w:r>
      <w:r w:rsidRPr="0079601C">
        <w:rPr>
          <w:rFonts w:ascii="Arial" w:hAnsi="Arial" w:cs="Arial"/>
          <w:i w:val="0"/>
          <w:sz w:val="22"/>
          <w:szCs w:val="22"/>
        </w:rPr>
        <w:t xml:space="preserve">ustavené </w:t>
      </w:r>
      <w:r w:rsidR="00BE3DB3" w:rsidRPr="0079601C">
        <w:rPr>
          <w:rFonts w:ascii="Arial" w:hAnsi="Arial" w:cs="Arial"/>
          <w:i w:val="0"/>
          <w:sz w:val="22"/>
          <w:szCs w:val="22"/>
        </w:rPr>
        <w:t>odborné útvary</w:t>
      </w:r>
      <w:r w:rsidRPr="0079601C">
        <w:rPr>
          <w:rFonts w:ascii="Arial" w:hAnsi="Arial" w:cs="Arial"/>
          <w:i w:val="0"/>
          <w:sz w:val="22"/>
          <w:szCs w:val="22"/>
        </w:rPr>
        <w:t xml:space="preserve">, které zadávané činnosti mají v popisu své práce. </w:t>
      </w:r>
      <w:r w:rsidR="000413D0" w:rsidRPr="0079601C">
        <w:rPr>
          <w:rFonts w:ascii="Arial" w:hAnsi="Arial" w:cs="Arial"/>
          <w:i w:val="0"/>
          <w:sz w:val="22"/>
          <w:szCs w:val="22"/>
        </w:rPr>
        <w:t xml:space="preserve">MK </w:t>
      </w:r>
      <w:r w:rsidR="008832B3" w:rsidRPr="0079601C">
        <w:rPr>
          <w:rFonts w:ascii="Arial" w:hAnsi="Arial" w:cs="Arial"/>
          <w:i w:val="0"/>
          <w:sz w:val="22"/>
          <w:szCs w:val="22"/>
        </w:rPr>
        <w:t>neplnilo určené úkoly nejhospodárnějším způsobem, čímž</w:t>
      </w:r>
      <w:r w:rsidRPr="0079601C">
        <w:rPr>
          <w:rFonts w:ascii="Arial" w:hAnsi="Arial" w:cs="Arial"/>
          <w:i w:val="0"/>
          <w:sz w:val="22"/>
          <w:szCs w:val="22"/>
        </w:rPr>
        <w:t xml:space="preserve"> </w:t>
      </w:r>
      <w:r w:rsidR="000413D0" w:rsidRPr="0079601C">
        <w:rPr>
          <w:rFonts w:ascii="Arial" w:hAnsi="Arial" w:cs="Arial"/>
          <w:i w:val="0"/>
          <w:sz w:val="22"/>
          <w:szCs w:val="22"/>
        </w:rPr>
        <w:t xml:space="preserve">porušilo povinnost stanovenou </w:t>
      </w:r>
      <w:r w:rsidR="00370EE3" w:rsidRPr="0079601C">
        <w:rPr>
          <w:rFonts w:ascii="Arial" w:hAnsi="Arial" w:cs="Arial"/>
          <w:i w:val="0"/>
          <w:sz w:val="22"/>
          <w:szCs w:val="22"/>
        </w:rPr>
        <w:t>zákonem o rozpočtových pravidlech</w:t>
      </w:r>
      <w:r w:rsidR="00A22388" w:rsidRPr="0079601C">
        <w:rPr>
          <w:rFonts w:ascii="Arial" w:hAnsi="Arial" w:cs="Arial"/>
          <w:i w:val="0"/>
          <w:sz w:val="22"/>
          <w:szCs w:val="22"/>
          <w:vertAlign w:val="superscript"/>
        </w:rPr>
        <w:t>4</w:t>
      </w:r>
      <w:r w:rsidR="00370EE3" w:rsidRPr="0079601C">
        <w:rPr>
          <w:rFonts w:ascii="Arial" w:hAnsi="Arial" w:cs="Arial"/>
          <w:i w:val="0"/>
          <w:sz w:val="22"/>
          <w:szCs w:val="22"/>
        </w:rPr>
        <w:t>.</w:t>
      </w:r>
    </w:p>
    <w:p w:rsidR="00D25B4C" w:rsidRPr="0079601C" w:rsidRDefault="00D25B4C" w:rsidP="0005030B">
      <w:pPr>
        <w:pStyle w:val="BodyText21"/>
        <w:rPr>
          <w:rFonts w:ascii="Arial" w:hAnsi="Arial" w:cs="Arial"/>
          <w:i w:val="0"/>
          <w:sz w:val="22"/>
          <w:szCs w:val="22"/>
        </w:rPr>
      </w:pPr>
    </w:p>
    <w:p w:rsidR="000413D0" w:rsidRPr="00FA60EF" w:rsidRDefault="00A565B5" w:rsidP="0005030B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</w:t>
      </w:r>
      <w:r w:rsidR="00EA2F14">
        <w:rPr>
          <w:rFonts w:ascii="Arial" w:hAnsi="Arial" w:cs="Arial"/>
          <w:b/>
          <w:sz w:val="22"/>
        </w:rPr>
        <w:t xml:space="preserve">. </w:t>
      </w:r>
      <w:r w:rsidR="00987FB0">
        <w:rPr>
          <w:rFonts w:ascii="Arial" w:hAnsi="Arial" w:cs="Arial"/>
          <w:b/>
          <w:sz w:val="22"/>
        </w:rPr>
        <w:t xml:space="preserve">Plnění povinností stanovených zákonem č. 428/2012 </w:t>
      </w:r>
      <w:proofErr w:type="gramStart"/>
      <w:r w:rsidR="00987FB0">
        <w:rPr>
          <w:rFonts w:ascii="Arial" w:hAnsi="Arial" w:cs="Arial"/>
          <w:b/>
          <w:sz w:val="22"/>
        </w:rPr>
        <w:t>Sb.</w:t>
      </w:r>
      <w:r w:rsidR="00E378AA">
        <w:rPr>
          <w:rFonts w:ascii="Arial" w:hAnsi="Arial" w:cs="Arial"/>
          <w:b/>
          <w:sz w:val="22"/>
          <w:vertAlign w:val="superscript"/>
        </w:rPr>
        <w:t>5</w:t>
      </w:r>
      <w:proofErr w:type="gramEnd"/>
    </w:p>
    <w:p w:rsidR="00D25B4C" w:rsidRDefault="00D25B4C" w:rsidP="0005030B">
      <w:pPr>
        <w:rPr>
          <w:rFonts w:ascii="Arial" w:hAnsi="Arial" w:cs="Arial"/>
          <w:sz w:val="22"/>
        </w:rPr>
      </w:pPr>
    </w:p>
    <w:p w:rsidR="00987FB0" w:rsidRDefault="00FA60EF" w:rsidP="000503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Kontrolní akcí NKÚ bylo zjištěno, že povinnosti, které jsou stanoveny zákonem o majetkovém vyrovnání s církvemi a náboženskými společnostmi, Ministerstvo kultury plní. </w:t>
      </w:r>
      <w:r w:rsidR="000D4C50">
        <w:rPr>
          <w:rFonts w:ascii="Arial" w:hAnsi="Arial" w:cs="Arial"/>
          <w:sz w:val="22"/>
        </w:rPr>
        <w:t>Ve stanovených termínech</w:t>
      </w:r>
      <w:r w:rsidR="008332B8">
        <w:rPr>
          <w:rFonts w:ascii="Arial" w:hAnsi="Arial" w:cs="Arial"/>
          <w:sz w:val="22"/>
        </w:rPr>
        <w:t xml:space="preserve"> např. doruč</w:t>
      </w:r>
      <w:r w:rsidR="00184640">
        <w:rPr>
          <w:rFonts w:ascii="Arial" w:hAnsi="Arial" w:cs="Arial"/>
          <w:sz w:val="22"/>
        </w:rPr>
        <w:t>ilo</w:t>
      </w:r>
      <w:r w:rsidR="008332B8">
        <w:rPr>
          <w:rFonts w:ascii="Arial" w:hAnsi="Arial" w:cs="Arial"/>
          <w:sz w:val="22"/>
        </w:rPr>
        <w:t xml:space="preserve"> návrh smlouvy o vypořádání všem </w:t>
      </w:r>
      <w:r w:rsidR="00911D0C">
        <w:rPr>
          <w:rFonts w:ascii="Arial" w:hAnsi="Arial" w:cs="Arial"/>
          <w:sz w:val="22"/>
        </w:rPr>
        <w:t>zákonem dotčený</w:t>
      </w:r>
      <w:r w:rsidR="00A86B89">
        <w:rPr>
          <w:rFonts w:ascii="Arial" w:hAnsi="Arial" w:cs="Arial"/>
          <w:sz w:val="22"/>
        </w:rPr>
        <w:t>m</w:t>
      </w:r>
      <w:r w:rsidR="00911D0C">
        <w:rPr>
          <w:rFonts w:ascii="Arial" w:hAnsi="Arial" w:cs="Arial"/>
          <w:sz w:val="22"/>
        </w:rPr>
        <w:t xml:space="preserve"> </w:t>
      </w:r>
      <w:r w:rsidR="008332B8">
        <w:rPr>
          <w:rFonts w:ascii="Arial" w:hAnsi="Arial" w:cs="Arial"/>
          <w:sz w:val="22"/>
        </w:rPr>
        <w:t xml:space="preserve">CNS, uzavřené smlouvy vyhlásilo </w:t>
      </w:r>
      <w:r w:rsidR="00A86B89">
        <w:rPr>
          <w:rFonts w:ascii="Arial" w:hAnsi="Arial" w:cs="Arial"/>
          <w:sz w:val="22"/>
        </w:rPr>
        <w:t>s</w:t>
      </w:r>
      <w:r w:rsidR="008332B8">
        <w:rPr>
          <w:rFonts w:ascii="Arial" w:hAnsi="Arial" w:cs="Arial"/>
          <w:sz w:val="22"/>
        </w:rPr>
        <w:t>dělením ve Sbírce zákonů, v dohodě s Ministerstvem financí a Českým statistickým úřadem vydalo vyhlášku se vzorovým formulářem, na kterém budou povinné osoby předkládat údaje z účetnictví o věcech vydaných podle tohoto zákona.</w:t>
      </w:r>
    </w:p>
    <w:p w:rsidR="00D25B4C" w:rsidRDefault="00D25B4C" w:rsidP="0005030B">
      <w:pPr>
        <w:rPr>
          <w:rFonts w:ascii="Arial" w:hAnsi="Arial" w:cs="Arial"/>
          <w:sz w:val="22"/>
        </w:rPr>
      </w:pPr>
    </w:p>
    <w:p w:rsidR="00B737EC" w:rsidRDefault="00FF64ED" w:rsidP="0005030B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 xml:space="preserve">V souladu </w:t>
      </w:r>
      <w:r w:rsidR="00A27BC0">
        <w:rPr>
          <w:rFonts w:ascii="Arial" w:hAnsi="Arial" w:cs="Arial"/>
          <w:sz w:val="22"/>
        </w:rPr>
        <w:t>s </w:t>
      </w:r>
      <w:r w:rsidR="00822786">
        <w:rPr>
          <w:rFonts w:ascii="Arial" w:hAnsi="Arial" w:cs="Arial"/>
          <w:sz w:val="22"/>
        </w:rPr>
        <w:t xml:space="preserve">výše uvedeným </w:t>
      </w:r>
      <w:r w:rsidRPr="00B11978">
        <w:rPr>
          <w:rFonts w:ascii="Arial" w:hAnsi="Arial" w:cs="Arial"/>
          <w:sz w:val="22"/>
        </w:rPr>
        <w:t xml:space="preserve">zákonem </w:t>
      </w:r>
      <w:r w:rsidR="00184640">
        <w:rPr>
          <w:rFonts w:ascii="Arial" w:hAnsi="Arial" w:cs="Arial"/>
          <w:sz w:val="22"/>
        </w:rPr>
        <w:t>Ministerstvo kultury</w:t>
      </w:r>
      <w:r w:rsidRPr="00B11978">
        <w:rPr>
          <w:rFonts w:ascii="Arial" w:hAnsi="Arial" w:cs="Arial"/>
          <w:sz w:val="22"/>
        </w:rPr>
        <w:t xml:space="preserve"> vyplatilo </w:t>
      </w:r>
      <w:r w:rsidR="00A27BC0">
        <w:rPr>
          <w:rFonts w:ascii="Arial" w:hAnsi="Arial" w:cs="Arial"/>
          <w:sz w:val="22"/>
        </w:rPr>
        <w:t>v </w:t>
      </w:r>
      <w:r w:rsidRPr="00B11978">
        <w:rPr>
          <w:rFonts w:ascii="Arial" w:hAnsi="Arial" w:cs="Arial"/>
          <w:sz w:val="22"/>
        </w:rPr>
        <w:t>roce 2013 CNS první s</w:t>
      </w:r>
      <w:r w:rsidR="00C033E5" w:rsidRPr="00B11978">
        <w:rPr>
          <w:rFonts w:ascii="Arial" w:hAnsi="Arial" w:cs="Arial"/>
          <w:sz w:val="22"/>
        </w:rPr>
        <w:t xml:space="preserve">plátku </w:t>
      </w:r>
      <w:r w:rsidR="00B737EC">
        <w:rPr>
          <w:rFonts w:ascii="Arial" w:hAnsi="Arial" w:cs="Arial"/>
          <w:sz w:val="22"/>
        </w:rPr>
        <w:t xml:space="preserve">finanční náhrady </w:t>
      </w:r>
      <w:r w:rsidR="00C033E5" w:rsidRPr="00B11978">
        <w:rPr>
          <w:rFonts w:ascii="Arial" w:hAnsi="Arial" w:cs="Arial"/>
          <w:sz w:val="22"/>
        </w:rPr>
        <w:t>ve výši 1,959 mld. Kč</w:t>
      </w:r>
      <w:r w:rsidR="00B737EC">
        <w:rPr>
          <w:rFonts w:ascii="Arial" w:hAnsi="Arial" w:cs="Arial"/>
          <w:sz w:val="22"/>
        </w:rPr>
        <w:t>.</w:t>
      </w:r>
      <w:r w:rsidR="00C033E5" w:rsidRPr="00B11978">
        <w:rPr>
          <w:rFonts w:ascii="Arial" w:hAnsi="Arial" w:cs="Arial"/>
          <w:sz w:val="22"/>
        </w:rPr>
        <w:t xml:space="preserve"> </w:t>
      </w:r>
      <w:r w:rsidR="00B737EC">
        <w:rPr>
          <w:rFonts w:ascii="Arial" w:hAnsi="Arial" w:cs="Arial"/>
          <w:sz w:val="22"/>
        </w:rPr>
        <w:t>P</w:t>
      </w:r>
      <w:r w:rsidR="00B737EC" w:rsidRPr="00B11978">
        <w:rPr>
          <w:rFonts w:ascii="Arial" w:hAnsi="Arial" w:cs="Arial"/>
          <w:sz w:val="22"/>
        </w:rPr>
        <w:t xml:space="preserve">ři teoretické 2% inflaci vyplatí </w:t>
      </w:r>
      <w:r w:rsidR="00B737EC">
        <w:rPr>
          <w:rFonts w:ascii="Arial" w:hAnsi="Arial" w:cs="Arial"/>
          <w:sz w:val="22"/>
        </w:rPr>
        <w:t xml:space="preserve">MK </w:t>
      </w:r>
      <w:r w:rsidR="00B737EC" w:rsidRPr="00B11978">
        <w:rPr>
          <w:rFonts w:ascii="Arial" w:hAnsi="Arial" w:cs="Arial"/>
          <w:sz w:val="22"/>
        </w:rPr>
        <w:t xml:space="preserve">v průběhu 30 let celkem 78,9 mld. Kč, resp. při 3,5% inflaci 96,24 mld. Kč. </w:t>
      </w:r>
    </w:p>
    <w:p w:rsidR="00D25B4C" w:rsidRDefault="00D25B4C" w:rsidP="0005030B">
      <w:pPr>
        <w:rPr>
          <w:rFonts w:ascii="Arial" w:hAnsi="Arial" w:cs="Arial"/>
          <w:sz w:val="22"/>
        </w:rPr>
      </w:pPr>
    </w:p>
    <w:p w:rsidR="00FF64ED" w:rsidRPr="00A565B5" w:rsidRDefault="00911D0C" w:rsidP="000503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Příspěvek na podporu</w:t>
      </w:r>
      <w:r w:rsidR="00FF64ED" w:rsidRPr="00B11978">
        <w:rPr>
          <w:rFonts w:ascii="Arial" w:hAnsi="Arial" w:cs="Arial"/>
          <w:sz w:val="22"/>
        </w:rPr>
        <w:t xml:space="preserve"> činnost</w:t>
      </w:r>
      <w:r>
        <w:rPr>
          <w:rFonts w:ascii="Arial" w:hAnsi="Arial" w:cs="Arial"/>
          <w:sz w:val="22"/>
        </w:rPr>
        <w:t>i</w:t>
      </w:r>
      <w:r w:rsidR="00FF64ED" w:rsidRPr="00B11978">
        <w:rPr>
          <w:rFonts w:ascii="Arial" w:hAnsi="Arial" w:cs="Arial"/>
          <w:sz w:val="22"/>
        </w:rPr>
        <w:t xml:space="preserve"> </w:t>
      </w:r>
      <w:r w:rsidR="00B737EC">
        <w:rPr>
          <w:rFonts w:ascii="Arial" w:hAnsi="Arial" w:cs="Arial"/>
          <w:sz w:val="22"/>
        </w:rPr>
        <w:t xml:space="preserve">CNS </w:t>
      </w:r>
      <w:r w:rsidR="00FF64ED" w:rsidRPr="00B11978">
        <w:rPr>
          <w:rFonts w:ascii="Arial" w:hAnsi="Arial" w:cs="Arial"/>
          <w:sz w:val="22"/>
        </w:rPr>
        <w:t xml:space="preserve">vyplatilo </w:t>
      </w:r>
      <w:r w:rsidR="00B737EC">
        <w:rPr>
          <w:rFonts w:ascii="Arial" w:hAnsi="Arial" w:cs="Arial"/>
          <w:sz w:val="22"/>
        </w:rPr>
        <w:t xml:space="preserve">MK </w:t>
      </w:r>
      <w:r w:rsidR="00FF64ED" w:rsidRPr="00B11978">
        <w:rPr>
          <w:rFonts w:ascii="Arial" w:hAnsi="Arial" w:cs="Arial"/>
          <w:sz w:val="22"/>
        </w:rPr>
        <w:t>v letech 2</w:t>
      </w:r>
      <w:r w:rsidR="002B6B84">
        <w:rPr>
          <w:rFonts w:ascii="Arial" w:hAnsi="Arial" w:cs="Arial"/>
          <w:sz w:val="22"/>
        </w:rPr>
        <w:t xml:space="preserve">013 a 2014 </w:t>
      </w:r>
      <w:r w:rsidR="00184640">
        <w:rPr>
          <w:rFonts w:ascii="Arial" w:hAnsi="Arial" w:cs="Arial"/>
          <w:sz w:val="22"/>
        </w:rPr>
        <w:t xml:space="preserve">ve </w:t>
      </w:r>
      <w:r w:rsidR="002B6B84">
        <w:rPr>
          <w:rFonts w:ascii="Arial" w:hAnsi="Arial" w:cs="Arial"/>
          <w:sz w:val="22"/>
        </w:rPr>
        <w:t>shodn</w:t>
      </w:r>
      <w:r w:rsidR="00184640">
        <w:rPr>
          <w:rFonts w:ascii="Arial" w:hAnsi="Arial" w:cs="Arial"/>
          <w:sz w:val="22"/>
        </w:rPr>
        <w:t>é</w:t>
      </w:r>
      <w:r w:rsidR="002B6B84">
        <w:rPr>
          <w:rFonts w:ascii="Arial" w:hAnsi="Arial" w:cs="Arial"/>
          <w:sz w:val="22"/>
        </w:rPr>
        <w:t xml:space="preserve"> </w:t>
      </w:r>
      <w:r w:rsidR="00184640">
        <w:rPr>
          <w:rFonts w:ascii="Arial" w:hAnsi="Arial" w:cs="Arial"/>
          <w:sz w:val="22"/>
        </w:rPr>
        <w:t>výši</w:t>
      </w:r>
      <w:r w:rsidR="002B6B84">
        <w:rPr>
          <w:rFonts w:ascii="Arial" w:hAnsi="Arial" w:cs="Arial"/>
          <w:sz w:val="22"/>
        </w:rPr>
        <w:t xml:space="preserve"> 1,445 </w:t>
      </w:r>
      <w:r w:rsidR="00FF64ED" w:rsidRPr="00B11978">
        <w:rPr>
          <w:rFonts w:ascii="Arial" w:hAnsi="Arial" w:cs="Arial"/>
          <w:sz w:val="22"/>
        </w:rPr>
        <w:t>mld.</w:t>
      </w:r>
      <w:r w:rsidR="00184640">
        <w:rPr>
          <w:rFonts w:ascii="Arial" w:hAnsi="Arial" w:cs="Arial"/>
          <w:sz w:val="22"/>
        </w:rPr>
        <w:t> </w:t>
      </w:r>
      <w:r w:rsidR="00FF64ED" w:rsidRPr="00B11978">
        <w:rPr>
          <w:rFonts w:ascii="Arial" w:hAnsi="Arial" w:cs="Arial"/>
          <w:sz w:val="22"/>
        </w:rPr>
        <w:t xml:space="preserve">Kč. </w:t>
      </w:r>
      <w:r w:rsidR="00A565B5" w:rsidRPr="00A565B5">
        <w:rPr>
          <w:rFonts w:ascii="Arial" w:hAnsi="Arial" w:cs="Arial"/>
          <w:color w:val="000000"/>
          <w:sz w:val="22"/>
        </w:rPr>
        <w:t>Podle uvedeného zákona by mělo MK v průběhu 17 let vyplatit na činnost CNS celkem 16,997 mld. Kč</w:t>
      </w:r>
      <w:r w:rsidR="00A565B5">
        <w:rPr>
          <w:rFonts w:ascii="Arial" w:hAnsi="Arial" w:cs="Arial"/>
          <w:color w:val="000000"/>
          <w:sz w:val="22"/>
        </w:rPr>
        <w:t>.</w:t>
      </w:r>
    </w:p>
    <w:p w:rsidR="000413D0" w:rsidRDefault="000413D0" w:rsidP="0005030B">
      <w:pPr>
        <w:rPr>
          <w:rFonts w:ascii="Arial" w:hAnsi="Arial" w:cs="Arial"/>
          <w:sz w:val="22"/>
        </w:rPr>
      </w:pPr>
    </w:p>
    <w:p w:rsidR="00614C53" w:rsidRDefault="00614C53" w:rsidP="0005030B">
      <w:pPr>
        <w:rPr>
          <w:rFonts w:ascii="Arial" w:hAnsi="Arial" w:cs="Arial"/>
          <w:sz w:val="22"/>
        </w:rPr>
      </w:pPr>
    </w:p>
    <w:p w:rsidR="00D25B4C" w:rsidRPr="00B11978" w:rsidRDefault="00D25B4C" w:rsidP="0005030B">
      <w:pPr>
        <w:rPr>
          <w:rFonts w:ascii="Arial" w:hAnsi="Arial" w:cs="Arial"/>
          <w:sz w:val="22"/>
        </w:rPr>
      </w:pPr>
    </w:p>
    <w:bookmarkEnd w:id="0"/>
    <w:p w:rsidR="000413D0" w:rsidRPr="00B11978" w:rsidRDefault="000413D0" w:rsidP="007D4C23">
      <w:pPr>
        <w:jc w:val="center"/>
        <w:rPr>
          <w:rFonts w:ascii="Arial" w:hAnsi="Arial" w:cs="Arial"/>
          <w:sz w:val="22"/>
        </w:rPr>
      </w:pPr>
      <w:r w:rsidRPr="00B11978">
        <w:rPr>
          <w:rFonts w:ascii="Arial" w:hAnsi="Arial" w:cs="Arial"/>
          <w:b/>
          <w:szCs w:val="24"/>
        </w:rPr>
        <w:t>III. Shrnutí</w:t>
      </w:r>
    </w:p>
    <w:p w:rsidR="00D25B4C" w:rsidRDefault="00D25B4C" w:rsidP="007D4C23">
      <w:pPr>
        <w:rPr>
          <w:rFonts w:ascii="Arial" w:hAnsi="Arial" w:cs="Arial"/>
          <w:sz w:val="22"/>
        </w:rPr>
      </w:pPr>
    </w:p>
    <w:p w:rsidR="00C033E5" w:rsidRDefault="00C033E5" w:rsidP="007D4C23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>Kontrola NKÚ zjistila nedostatky v</w:t>
      </w:r>
      <w:r w:rsidR="001C1B8F">
        <w:rPr>
          <w:rFonts w:ascii="Arial" w:hAnsi="Arial" w:cs="Arial"/>
          <w:sz w:val="22"/>
        </w:rPr>
        <w:t> </w:t>
      </w:r>
      <w:r w:rsidRPr="00B11978">
        <w:rPr>
          <w:rFonts w:ascii="Arial" w:hAnsi="Arial" w:cs="Arial"/>
          <w:sz w:val="22"/>
        </w:rPr>
        <w:t>účetnictví</w:t>
      </w:r>
      <w:r w:rsidR="001C1B8F">
        <w:rPr>
          <w:rFonts w:ascii="Arial" w:hAnsi="Arial" w:cs="Arial"/>
          <w:sz w:val="22"/>
        </w:rPr>
        <w:t xml:space="preserve"> MK</w:t>
      </w:r>
      <w:r w:rsidRPr="00B11978">
        <w:rPr>
          <w:rFonts w:ascii="Arial" w:hAnsi="Arial" w:cs="Arial"/>
          <w:sz w:val="22"/>
        </w:rPr>
        <w:t xml:space="preserve">, na základě kterých konstatovala, </w:t>
      </w:r>
      <w:r w:rsidR="001C1B8F" w:rsidRPr="00B11978">
        <w:rPr>
          <w:rFonts w:ascii="Arial" w:hAnsi="Arial" w:cs="Arial"/>
          <w:sz w:val="22"/>
        </w:rPr>
        <w:t>že účetnictví MK nebylo v účetních obdobích 201</w:t>
      </w:r>
      <w:r w:rsidR="001C1B8F">
        <w:rPr>
          <w:rFonts w:ascii="Arial" w:hAnsi="Arial" w:cs="Arial"/>
          <w:sz w:val="22"/>
        </w:rPr>
        <w:t>1</w:t>
      </w:r>
      <w:r w:rsidR="001C1B8F" w:rsidRPr="00B11978">
        <w:rPr>
          <w:rFonts w:ascii="Arial" w:hAnsi="Arial" w:cs="Arial"/>
          <w:sz w:val="22"/>
        </w:rPr>
        <w:t xml:space="preserve"> až 2013 správné</w:t>
      </w:r>
      <w:r w:rsidR="001C1B8F">
        <w:rPr>
          <w:rFonts w:ascii="Arial" w:hAnsi="Arial" w:cs="Arial"/>
          <w:sz w:val="22"/>
        </w:rPr>
        <w:t>,</w:t>
      </w:r>
      <w:r w:rsidR="001C1B8F" w:rsidRPr="00B11978">
        <w:rPr>
          <w:rFonts w:ascii="Arial" w:hAnsi="Arial" w:cs="Arial"/>
          <w:sz w:val="22"/>
        </w:rPr>
        <w:t xml:space="preserve"> úplné</w:t>
      </w:r>
      <w:r w:rsidR="001C1B8F">
        <w:rPr>
          <w:rFonts w:ascii="Arial" w:hAnsi="Arial" w:cs="Arial"/>
          <w:sz w:val="22"/>
        </w:rPr>
        <w:t xml:space="preserve">, průkazné, srozumitelné a přehledné </w:t>
      </w:r>
      <w:r w:rsidR="001C1B8F" w:rsidRPr="00B11978">
        <w:rPr>
          <w:rFonts w:ascii="Arial" w:hAnsi="Arial" w:cs="Arial"/>
          <w:sz w:val="22"/>
        </w:rPr>
        <w:t>ve smyslu ustanovení § 8 zákona o účetnictví</w:t>
      </w:r>
      <w:r w:rsidR="001C1B8F">
        <w:rPr>
          <w:rFonts w:ascii="Arial" w:hAnsi="Arial" w:cs="Arial"/>
          <w:sz w:val="22"/>
        </w:rPr>
        <w:t>.</w:t>
      </w:r>
    </w:p>
    <w:p w:rsidR="00D25B4C" w:rsidRPr="00B11978" w:rsidRDefault="00D25B4C" w:rsidP="007D4C23">
      <w:pPr>
        <w:rPr>
          <w:rFonts w:ascii="Arial" w:hAnsi="Arial" w:cs="Arial"/>
          <w:sz w:val="22"/>
        </w:rPr>
      </w:pPr>
    </w:p>
    <w:p w:rsidR="00DE3D98" w:rsidRDefault="00220879" w:rsidP="007D4C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DE3D98">
        <w:rPr>
          <w:rFonts w:ascii="Arial" w:hAnsi="Arial" w:cs="Arial"/>
          <w:sz w:val="22"/>
        </w:rPr>
        <w:t xml:space="preserve">ontrolní systém MK, </w:t>
      </w:r>
      <w:r w:rsidR="00184640">
        <w:rPr>
          <w:rFonts w:ascii="Arial" w:hAnsi="Arial" w:cs="Arial"/>
          <w:sz w:val="22"/>
        </w:rPr>
        <w:t>který byl zaveden na základě požadavku</w:t>
      </w:r>
      <w:r w:rsidR="00DE3D98">
        <w:rPr>
          <w:rFonts w:ascii="Arial" w:hAnsi="Arial" w:cs="Arial"/>
          <w:sz w:val="22"/>
        </w:rPr>
        <w:t xml:space="preserve"> zákona o finanční kontrole, je </w:t>
      </w:r>
      <w:r w:rsidR="00F44B86">
        <w:rPr>
          <w:rFonts w:ascii="Arial" w:hAnsi="Arial" w:cs="Arial"/>
          <w:sz w:val="22"/>
        </w:rPr>
        <w:t xml:space="preserve">pro oblasti kontrolované NKÚ </w:t>
      </w:r>
      <w:r w:rsidR="00DE3D98">
        <w:rPr>
          <w:rFonts w:ascii="Arial" w:hAnsi="Arial" w:cs="Arial"/>
          <w:sz w:val="22"/>
        </w:rPr>
        <w:t xml:space="preserve">nefunkční, neboť </w:t>
      </w:r>
      <w:r w:rsidR="00AA1691">
        <w:rPr>
          <w:rFonts w:ascii="Arial" w:hAnsi="Arial" w:cs="Arial"/>
          <w:sz w:val="22"/>
        </w:rPr>
        <w:t xml:space="preserve">zejména </w:t>
      </w:r>
      <w:r w:rsidR="00DE3D98">
        <w:rPr>
          <w:rFonts w:ascii="Arial" w:hAnsi="Arial" w:cs="Arial"/>
          <w:sz w:val="22"/>
        </w:rPr>
        <w:t xml:space="preserve">neodhalil systémové chyby zjištěné kontrolou NKÚ v oblasti </w:t>
      </w:r>
      <w:r w:rsidR="00822786">
        <w:rPr>
          <w:rFonts w:ascii="Arial" w:hAnsi="Arial" w:cs="Arial"/>
          <w:sz w:val="22"/>
        </w:rPr>
        <w:t xml:space="preserve">hospodaření </w:t>
      </w:r>
      <w:r w:rsidR="00A27BC0">
        <w:rPr>
          <w:rFonts w:ascii="Arial" w:hAnsi="Arial" w:cs="Arial"/>
          <w:sz w:val="22"/>
        </w:rPr>
        <w:t>s </w:t>
      </w:r>
      <w:r w:rsidR="00822786">
        <w:rPr>
          <w:rFonts w:ascii="Arial" w:hAnsi="Arial" w:cs="Arial"/>
          <w:sz w:val="22"/>
        </w:rPr>
        <w:t>majetk</w:t>
      </w:r>
      <w:r w:rsidR="00716867">
        <w:rPr>
          <w:rFonts w:ascii="Arial" w:hAnsi="Arial" w:cs="Arial"/>
          <w:sz w:val="22"/>
        </w:rPr>
        <w:t>e</w:t>
      </w:r>
      <w:r w:rsidR="00822786">
        <w:rPr>
          <w:rFonts w:ascii="Arial" w:hAnsi="Arial" w:cs="Arial"/>
          <w:sz w:val="22"/>
        </w:rPr>
        <w:t>m</w:t>
      </w:r>
      <w:r w:rsidR="00DE3D98">
        <w:rPr>
          <w:rFonts w:ascii="Arial" w:hAnsi="Arial" w:cs="Arial"/>
          <w:sz w:val="22"/>
        </w:rPr>
        <w:t xml:space="preserve"> </w:t>
      </w:r>
      <w:r w:rsidR="00184640">
        <w:rPr>
          <w:rFonts w:ascii="Arial" w:hAnsi="Arial" w:cs="Arial"/>
          <w:sz w:val="22"/>
        </w:rPr>
        <w:t>an</w:t>
      </w:r>
      <w:r w:rsidR="00DE3D98">
        <w:rPr>
          <w:rFonts w:ascii="Arial" w:hAnsi="Arial" w:cs="Arial"/>
          <w:sz w:val="22"/>
        </w:rPr>
        <w:t xml:space="preserve">i </w:t>
      </w:r>
      <w:r w:rsidR="00184640">
        <w:rPr>
          <w:rFonts w:ascii="Arial" w:hAnsi="Arial" w:cs="Arial"/>
          <w:sz w:val="22"/>
        </w:rPr>
        <w:t xml:space="preserve">chyby </w:t>
      </w:r>
      <w:r w:rsidR="00A27BC0">
        <w:rPr>
          <w:rFonts w:ascii="Arial" w:hAnsi="Arial" w:cs="Arial"/>
          <w:sz w:val="22"/>
        </w:rPr>
        <w:t>v </w:t>
      </w:r>
      <w:r w:rsidR="00DE3D98">
        <w:rPr>
          <w:rFonts w:ascii="Arial" w:hAnsi="Arial" w:cs="Arial"/>
          <w:sz w:val="22"/>
        </w:rPr>
        <w:t xml:space="preserve">účetnictví. </w:t>
      </w:r>
      <w:r w:rsidR="00DE3D98" w:rsidRPr="00B11978">
        <w:rPr>
          <w:rFonts w:ascii="Arial" w:hAnsi="Arial" w:cs="Arial"/>
          <w:sz w:val="22"/>
        </w:rPr>
        <w:t xml:space="preserve">MK </w:t>
      </w:r>
      <w:r w:rsidR="00DE3D98">
        <w:rPr>
          <w:rFonts w:ascii="Arial" w:hAnsi="Arial" w:cs="Arial"/>
          <w:sz w:val="22"/>
        </w:rPr>
        <w:t xml:space="preserve">tak </w:t>
      </w:r>
      <w:r w:rsidR="00DE3D98" w:rsidRPr="00B11978">
        <w:rPr>
          <w:rFonts w:ascii="Arial" w:hAnsi="Arial" w:cs="Arial"/>
          <w:sz w:val="22"/>
        </w:rPr>
        <w:t xml:space="preserve">nenaplnilo </w:t>
      </w:r>
      <w:r w:rsidR="00DE3D98">
        <w:rPr>
          <w:rFonts w:ascii="Arial" w:hAnsi="Arial" w:cs="Arial"/>
          <w:sz w:val="22"/>
        </w:rPr>
        <w:t xml:space="preserve">základní </w:t>
      </w:r>
      <w:r w:rsidR="00DE3D98" w:rsidRPr="00B11978">
        <w:rPr>
          <w:rFonts w:ascii="Arial" w:hAnsi="Arial" w:cs="Arial"/>
          <w:sz w:val="22"/>
        </w:rPr>
        <w:t xml:space="preserve">povinnosti stanovené </w:t>
      </w:r>
      <w:r w:rsidR="00DE3D98">
        <w:rPr>
          <w:rFonts w:ascii="Arial" w:hAnsi="Arial" w:cs="Arial"/>
          <w:sz w:val="22"/>
        </w:rPr>
        <w:t xml:space="preserve">tímto </w:t>
      </w:r>
      <w:r w:rsidR="00DE3D98" w:rsidRPr="00B11978">
        <w:rPr>
          <w:rFonts w:ascii="Arial" w:hAnsi="Arial" w:cs="Arial"/>
          <w:sz w:val="22"/>
        </w:rPr>
        <w:t>zákonem</w:t>
      </w:r>
      <w:r w:rsidR="00DE3D98">
        <w:rPr>
          <w:rFonts w:ascii="Arial" w:hAnsi="Arial" w:cs="Arial"/>
          <w:sz w:val="22"/>
        </w:rPr>
        <w:t>.</w:t>
      </w:r>
      <w:r w:rsidR="00DE3D98" w:rsidRPr="00B11978">
        <w:rPr>
          <w:rFonts w:ascii="Arial" w:hAnsi="Arial" w:cs="Arial"/>
          <w:sz w:val="22"/>
        </w:rPr>
        <w:t xml:space="preserve"> </w:t>
      </w:r>
    </w:p>
    <w:p w:rsidR="00D25B4C" w:rsidRPr="00B11978" w:rsidRDefault="00D25B4C" w:rsidP="007D4C23">
      <w:pPr>
        <w:rPr>
          <w:rFonts w:ascii="Arial" w:hAnsi="Arial" w:cs="Arial"/>
          <w:sz w:val="22"/>
        </w:rPr>
      </w:pPr>
    </w:p>
    <w:p w:rsidR="00DE3D98" w:rsidRDefault="00DE3D98" w:rsidP="007D4C23">
      <w:pPr>
        <w:rPr>
          <w:rFonts w:ascii="Arial" w:hAnsi="Arial" w:cs="Arial"/>
          <w:sz w:val="22"/>
        </w:rPr>
      </w:pPr>
      <w:r w:rsidRPr="00B11978">
        <w:rPr>
          <w:rFonts w:ascii="Arial" w:hAnsi="Arial" w:cs="Arial"/>
          <w:sz w:val="22"/>
        </w:rPr>
        <w:t xml:space="preserve">Nedostatky byly zjištěny v oblasti nakládání s majetkem, při jeho pronajímání </w:t>
      </w:r>
      <w:r>
        <w:rPr>
          <w:rFonts w:ascii="Arial" w:hAnsi="Arial" w:cs="Arial"/>
          <w:sz w:val="22"/>
        </w:rPr>
        <w:t>i</w:t>
      </w:r>
      <w:r w:rsidRPr="00B11978">
        <w:rPr>
          <w:rFonts w:ascii="Arial" w:hAnsi="Arial" w:cs="Arial"/>
          <w:sz w:val="22"/>
        </w:rPr>
        <w:t xml:space="preserve"> při převodu majetku Státnímu fondu kinematografie, kdy MK zapříčinilo ztrátu mimo jiné obrazu Jana</w:t>
      </w:r>
      <w:r w:rsidR="003D4F08">
        <w:rPr>
          <w:rFonts w:ascii="Arial" w:hAnsi="Arial" w:cs="Arial"/>
          <w:sz w:val="22"/>
        </w:rPr>
        <w:t> </w:t>
      </w:r>
      <w:r w:rsidRPr="00B11978">
        <w:rPr>
          <w:rFonts w:ascii="Arial" w:hAnsi="Arial" w:cs="Arial"/>
          <w:sz w:val="22"/>
        </w:rPr>
        <w:t xml:space="preserve">Zrzavého </w:t>
      </w:r>
      <w:proofErr w:type="spellStart"/>
      <w:r w:rsidRPr="007D4C23">
        <w:rPr>
          <w:rFonts w:ascii="Arial" w:hAnsi="Arial" w:cs="Arial"/>
          <w:i/>
          <w:sz w:val="22"/>
        </w:rPr>
        <w:t>Karlachovy</w:t>
      </w:r>
      <w:proofErr w:type="spellEnd"/>
      <w:r w:rsidRPr="007D4C23">
        <w:rPr>
          <w:rFonts w:ascii="Arial" w:hAnsi="Arial" w:cs="Arial"/>
          <w:i/>
          <w:sz w:val="22"/>
        </w:rPr>
        <w:t xml:space="preserve"> sad</w:t>
      </w:r>
      <w:r w:rsidR="00716A52" w:rsidRPr="007D4C23">
        <w:rPr>
          <w:rFonts w:ascii="Arial" w:hAnsi="Arial" w:cs="Arial"/>
          <w:i/>
          <w:sz w:val="22"/>
        </w:rPr>
        <w:t>y</w:t>
      </w:r>
      <w:r w:rsidR="00716A52">
        <w:rPr>
          <w:rFonts w:ascii="Arial" w:hAnsi="Arial" w:cs="Arial"/>
          <w:sz w:val="22"/>
        </w:rPr>
        <w:t xml:space="preserve"> v odhadované aktuální ceně 2–</w:t>
      </w:r>
      <w:r w:rsidRPr="00B11978">
        <w:rPr>
          <w:rFonts w:ascii="Arial" w:hAnsi="Arial" w:cs="Arial"/>
          <w:sz w:val="22"/>
        </w:rPr>
        <w:t>2,5 mil. Kč.</w:t>
      </w:r>
    </w:p>
    <w:p w:rsidR="00D25B4C" w:rsidRPr="00B11978" w:rsidRDefault="00D25B4C" w:rsidP="007D4C23">
      <w:pPr>
        <w:rPr>
          <w:rFonts w:ascii="Arial" w:hAnsi="Arial" w:cs="Arial"/>
          <w:sz w:val="22"/>
        </w:rPr>
      </w:pPr>
    </w:p>
    <w:p w:rsidR="00C033E5" w:rsidRDefault="00DE3D98" w:rsidP="007D4C2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cs-CZ"/>
        </w:rPr>
      </w:pPr>
      <w:r>
        <w:rPr>
          <w:rFonts w:ascii="Arial" w:hAnsi="Arial" w:cs="Arial"/>
          <w:sz w:val="22"/>
        </w:rPr>
        <w:t>Další n</w:t>
      </w:r>
      <w:r w:rsidR="00C033E5" w:rsidRPr="00B11978">
        <w:rPr>
          <w:rFonts w:ascii="Arial" w:hAnsi="Arial" w:cs="Arial"/>
          <w:sz w:val="22"/>
        </w:rPr>
        <w:t xml:space="preserve">edostatky byly zjištěny </w:t>
      </w:r>
      <w:r w:rsidR="00494134">
        <w:rPr>
          <w:rFonts w:ascii="Arial" w:hAnsi="Arial" w:cs="Arial"/>
          <w:sz w:val="22"/>
        </w:rPr>
        <w:t xml:space="preserve">např. </w:t>
      </w:r>
      <w:r w:rsidR="00C033E5" w:rsidRPr="00B11978">
        <w:rPr>
          <w:rFonts w:ascii="Arial" w:hAnsi="Arial" w:cs="Arial"/>
          <w:sz w:val="22"/>
        </w:rPr>
        <w:t>v oblasti inventarizace majetku a závazků</w:t>
      </w:r>
      <w:r w:rsidR="00494134">
        <w:rPr>
          <w:rFonts w:ascii="Arial" w:hAnsi="Arial" w:cs="Arial"/>
          <w:sz w:val="22"/>
        </w:rPr>
        <w:t>,</w:t>
      </w:r>
      <w:r w:rsidR="00C033E5" w:rsidRPr="00B11978">
        <w:rPr>
          <w:rFonts w:ascii="Arial" w:hAnsi="Arial" w:cs="Arial"/>
          <w:sz w:val="22"/>
        </w:rPr>
        <w:t xml:space="preserve"> při vedení účetnictví</w:t>
      </w:r>
      <w:r w:rsidR="00634630">
        <w:rPr>
          <w:rFonts w:ascii="Arial" w:hAnsi="Arial" w:cs="Arial"/>
          <w:sz w:val="22"/>
        </w:rPr>
        <w:t xml:space="preserve"> nebo</w:t>
      </w:r>
      <w:r w:rsidR="00494134">
        <w:rPr>
          <w:rFonts w:ascii="Arial" w:hAnsi="Arial" w:cs="Arial"/>
          <w:sz w:val="22"/>
        </w:rPr>
        <w:t xml:space="preserve"> </w:t>
      </w:r>
      <w:r w:rsidR="00494134" w:rsidRPr="00B11978">
        <w:rPr>
          <w:rFonts w:ascii="Arial" w:hAnsi="Arial" w:cs="Arial"/>
          <w:color w:val="000000" w:themeColor="text1"/>
          <w:sz w:val="22"/>
          <w:lang w:eastAsia="cs-CZ"/>
        </w:rPr>
        <w:t>při odpisování a účtování o technickém zhodnocení majetku</w:t>
      </w:r>
      <w:r w:rsidR="00C033E5" w:rsidRPr="00B11978">
        <w:rPr>
          <w:rFonts w:ascii="Arial" w:hAnsi="Arial" w:cs="Arial"/>
          <w:sz w:val="22"/>
        </w:rPr>
        <w:t xml:space="preserve">. </w:t>
      </w:r>
      <w:r w:rsidR="00184640">
        <w:rPr>
          <w:rFonts w:ascii="Arial" w:hAnsi="Arial" w:cs="Arial"/>
          <w:sz w:val="22"/>
        </w:rPr>
        <w:t>Ministerstvo kultury</w:t>
      </w:r>
      <w:r w:rsidR="00C033E5" w:rsidRPr="00B11978">
        <w:rPr>
          <w:rFonts w:ascii="Arial" w:hAnsi="Arial" w:cs="Arial"/>
          <w:color w:val="000000" w:themeColor="text1"/>
          <w:sz w:val="22"/>
          <w:lang w:eastAsia="cs-CZ"/>
        </w:rPr>
        <w:t xml:space="preserve"> např. o skutečnostech, které jsou předmětem účetnictví</w:t>
      </w:r>
      <w:r w:rsidR="00634630">
        <w:rPr>
          <w:rFonts w:ascii="Arial" w:hAnsi="Arial" w:cs="Arial"/>
          <w:color w:val="000000" w:themeColor="text1"/>
          <w:sz w:val="22"/>
          <w:lang w:eastAsia="cs-CZ"/>
        </w:rPr>
        <w:t>,</w:t>
      </w:r>
      <w:r w:rsidR="00C033E5" w:rsidRPr="00B11978">
        <w:rPr>
          <w:rFonts w:ascii="Arial" w:hAnsi="Arial" w:cs="Arial"/>
          <w:color w:val="000000" w:themeColor="text1"/>
          <w:sz w:val="22"/>
          <w:lang w:eastAsia="cs-CZ"/>
        </w:rPr>
        <w:t xml:space="preserve"> </w:t>
      </w:r>
      <w:r w:rsidR="00634630" w:rsidRPr="00B11978">
        <w:rPr>
          <w:rFonts w:ascii="Arial" w:hAnsi="Arial" w:cs="Arial"/>
          <w:color w:val="000000" w:themeColor="text1"/>
          <w:sz w:val="22"/>
          <w:lang w:eastAsia="cs-CZ"/>
        </w:rPr>
        <w:t xml:space="preserve">neúčtovalo </w:t>
      </w:r>
      <w:r w:rsidR="00C033E5" w:rsidRPr="00B11978">
        <w:rPr>
          <w:rFonts w:ascii="Arial" w:hAnsi="Arial" w:cs="Arial"/>
          <w:color w:val="000000" w:themeColor="text1"/>
          <w:sz w:val="22"/>
          <w:lang w:eastAsia="cs-CZ"/>
        </w:rPr>
        <w:t>do období, s nímž tyto skutečnosti časově a věcně souvisely, což ovlivnilo správnost položek</w:t>
      </w:r>
      <w:r w:rsidR="00B97D5E">
        <w:rPr>
          <w:rFonts w:ascii="Arial" w:hAnsi="Arial" w:cs="Arial"/>
          <w:color w:val="000000" w:themeColor="text1"/>
          <w:sz w:val="22"/>
          <w:lang w:eastAsia="cs-CZ"/>
        </w:rPr>
        <w:t xml:space="preserve"> vykazovaných </w:t>
      </w:r>
      <w:r w:rsidR="002B6B84">
        <w:rPr>
          <w:rFonts w:ascii="Arial" w:hAnsi="Arial" w:cs="Arial"/>
          <w:color w:val="000000" w:themeColor="text1"/>
          <w:sz w:val="22"/>
          <w:lang w:eastAsia="cs-CZ"/>
        </w:rPr>
        <w:t xml:space="preserve">v rozvaze, </w:t>
      </w:r>
      <w:r w:rsidR="00B97D5E">
        <w:rPr>
          <w:rFonts w:ascii="Arial" w:hAnsi="Arial" w:cs="Arial"/>
          <w:color w:val="000000" w:themeColor="text1"/>
          <w:sz w:val="22"/>
          <w:lang w:eastAsia="cs-CZ"/>
        </w:rPr>
        <w:t>ve výkazu zisku a </w:t>
      </w:r>
      <w:r w:rsidR="00C033E5" w:rsidRPr="00B11978">
        <w:rPr>
          <w:rFonts w:ascii="Arial" w:hAnsi="Arial" w:cs="Arial"/>
          <w:color w:val="000000" w:themeColor="text1"/>
          <w:sz w:val="22"/>
          <w:lang w:eastAsia="cs-CZ"/>
        </w:rPr>
        <w:t>ztráty</w:t>
      </w:r>
      <w:r w:rsidR="002B6B84">
        <w:rPr>
          <w:rFonts w:ascii="Arial" w:hAnsi="Arial" w:cs="Arial"/>
          <w:color w:val="000000" w:themeColor="text1"/>
          <w:sz w:val="22"/>
          <w:lang w:eastAsia="cs-CZ"/>
        </w:rPr>
        <w:t xml:space="preserve"> a správnost</w:t>
      </w:r>
      <w:r w:rsidR="00494134">
        <w:rPr>
          <w:rFonts w:ascii="Arial" w:hAnsi="Arial" w:cs="Arial"/>
          <w:color w:val="000000" w:themeColor="text1"/>
          <w:sz w:val="22"/>
          <w:lang w:eastAsia="cs-CZ"/>
        </w:rPr>
        <w:t xml:space="preserve"> výsledku hospodaření MK</w:t>
      </w:r>
      <w:r w:rsidR="00C033E5" w:rsidRPr="00B11978">
        <w:rPr>
          <w:rFonts w:ascii="Arial" w:hAnsi="Arial" w:cs="Arial"/>
          <w:color w:val="000000" w:themeColor="text1"/>
          <w:sz w:val="22"/>
          <w:lang w:eastAsia="cs-CZ"/>
        </w:rPr>
        <w:t xml:space="preserve">. </w:t>
      </w:r>
    </w:p>
    <w:p w:rsidR="00D25B4C" w:rsidRPr="00B11978" w:rsidRDefault="00D25B4C" w:rsidP="007D4C23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lang w:eastAsia="cs-CZ"/>
        </w:rPr>
      </w:pPr>
    </w:p>
    <w:p w:rsidR="00C033E5" w:rsidRDefault="00C033E5" w:rsidP="007D4C2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cs-CZ"/>
        </w:rPr>
      </w:pPr>
      <w:r w:rsidRPr="00B11978">
        <w:rPr>
          <w:rFonts w:ascii="Arial" w:hAnsi="Arial" w:cs="Arial"/>
          <w:color w:val="000000" w:themeColor="text1"/>
          <w:sz w:val="22"/>
          <w:lang w:eastAsia="cs-CZ"/>
        </w:rPr>
        <w:t xml:space="preserve">MK </w:t>
      </w:r>
      <w:r w:rsidR="00494134">
        <w:rPr>
          <w:rFonts w:ascii="Arial" w:hAnsi="Arial" w:cs="Arial"/>
          <w:color w:val="000000" w:themeColor="text1"/>
          <w:sz w:val="22"/>
          <w:lang w:eastAsia="cs-CZ"/>
        </w:rPr>
        <w:t xml:space="preserve">nepostupovalo nejhospodárnějším způsobem při nakládání s peněžními prostředky, když </w:t>
      </w:r>
      <w:r w:rsidRPr="00B11978">
        <w:rPr>
          <w:rFonts w:ascii="Arial" w:hAnsi="Arial" w:cs="Arial"/>
          <w:color w:val="000000" w:themeColor="text1"/>
          <w:sz w:val="22"/>
          <w:lang w:eastAsia="cs-CZ"/>
        </w:rPr>
        <w:t>uhradilo nejméně 2 045</w:t>
      </w:r>
      <w:r w:rsidR="00634630">
        <w:rPr>
          <w:rFonts w:ascii="Arial" w:hAnsi="Arial" w:cs="Arial"/>
          <w:color w:val="000000" w:themeColor="text1"/>
          <w:sz w:val="22"/>
          <w:lang w:eastAsia="cs-CZ"/>
        </w:rPr>
        <w:t> </w:t>
      </w:r>
      <w:r w:rsidRPr="00B11978">
        <w:rPr>
          <w:rFonts w:ascii="Arial" w:hAnsi="Arial" w:cs="Arial"/>
          <w:color w:val="000000" w:themeColor="text1"/>
          <w:sz w:val="22"/>
          <w:lang w:eastAsia="cs-CZ"/>
        </w:rPr>
        <w:t>195</w:t>
      </w:r>
      <w:r w:rsidR="00634630">
        <w:rPr>
          <w:rFonts w:ascii="Arial" w:hAnsi="Arial" w:cs="Arial"/>
          <w:color w:val="000000" w:themeColor="text1"/>
          <w:sz w:val="22"/>
          <w:lang w:eastAsia="cs-CZ"/>
        </w:rPr>
        <w:t> </w:t>
      </w:r>
      <w:r w:rsidRPr="00B11978">
        <w:rPr>
          <w:rFonts w:ascii="Arial" w:hAnsi="Arial" w:cs="Arial"/>
          <w:color w:val="000000" w:themeColor="text1"/>
          <w:sz w:val="22"/>
          <w:lang w:eastAsia="cs-CZ"/>
        </w:rPr>
        <w:t xml:space="preserve">Kč za služby, které mohlo zajišťovat vlastními zaměstnanci, případně provádělo úhrady za služby, které nedoložilo žádnými doklady o splnění předmětu objednávek. </w:t>
      </w:r>
    </w:p>
    <w:p w:rsidR="00D25B4C" w:rsidRPr="00B11978" w:rsidRDefault="00D25B4C" w:rsidP="007D4C2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cs-CZ"/>
        </w:rPr>
      </w:pPr>
    </w:p>
    <w:p w:rsidR="00853AA4" w:rsidRDefault="00C033E5" w:rsidP="007D4C23">
      <w:pPr>
        <w:rPr>
          <w:rFonts w:ascii="Arial" w:hAnsi="Arial" w:cs="Arial"/>
          <w:color w:val="000000" w:themeColor="text1"/>
          <w:sz w:val="22"/>
          <w:lang w:eastAsia="cs-CZ"/>
        </w:rPr>
      </w:pPr>
      <w:r w:rsidRPr="00B11978">
        <w:rPr>
          <w:rFonts w:ascii="Arial" w:hAnsi="Arial" w:cs="Arial"/>
          <w:color w:val="000000" w:themeColor="text1"/>
          <w:sz w:val="22"/>
          <w:lang w:eastAsia="cs-CZ"/>
        </w:rPr>
        <w:t>V případech, k</w:t>
      </w:r>
      <w:r w:rsidR="00A22388">
        <w:rPr>
          <w:rFonts w:ascii="Arial" w:hAnsi="Arial" w:cs="Arial"/>
          <w:color w:val="000000" w:themeColor="text1"/>
          <w:sz w:val="22"/>
          <w:lang w:eastAsia="cs-CZ"/>
        </w:rPr>
        <w:t xml:space="preserve">dy </w:t>
      </w:r>
      <w:r w:rsidR="00634630">
        <w:rPr>
          <w:rFonts w:ascii="Arial" w:hAnsi="Arial" w:cs="Arial"/>
          <w:color w:val="000000" w:themeColor="text1"/>
          <w:sz w:val="22"/>
          <w:lang w:eastAsia="cs-CZ"/>
        </w:rPr>
        <w:t xml:space="preserve">NKÚ </w:t>
      </w:r>
      <w:r w:rsidR="00494134">
        <w:rPr>
          <w:rFonts w:ascii="Arial" w:hAnsi="Arial" w:cs="Arial"/>
          <w:color w:val="000000" w:themeColor="text1"/>
          <w:sz w:val="22"/>
          <w:lang w:eastAsia="cs-CZ"/>
        </w:rPr>
        <w:t xml:space="preserve">kontrolou </w:t>
      </w:r>
      <w:r w:rsidR="00634630">
        <w:rPr>
          <w:rFonts w:ascii="Arial" w:hAnsi="Arial" w:cs="Arial"/>
          <w:color w:val="000000" w:themeColor="text1"/>
          <w:sz w:val="22"/>
          <w:lang w:eastAsia="cs-CZ"/>
        </w:rPr>
        <w:t xml:space="preserve">zjistil </w:t>
      </w:r>
      <w:r w:rsidR="00A22388">
        <w:rPr>
          <w:rFonts w:ascii="Arial" w:hAnsi="Arial" w:cs="Arial"/>
          <w:color w:val="000000" w:themeColor="text1"/>
          <w:sz w:val="22"/>
          <w:lang w:eastAsia="cs-CZ"/>
        </w:rPr>
        <w:t>skutečnosti indikují</w:t>
      </w:r>
      <w:r w:rsidR="00634630">
        <w:rPr>
          <w:rFonts w:ascii="Arial" w:hAnsi="Arial" w:cs="Arial"/>
          <w:color w:val="000000" w:themeColor="text1"/>
          <w:sz w:val="22"/>
          <w:lang w:eastAsia="cs-CZ"/>
        </w:rPr>
        <w:t>cí</w:t>
      </w:r>
      <w:r w:rsidRPr="00B11978">
        <w:rPr>
          <w:rFonts w:ascii="Arial" w:hAnsi="Arial" w:cs="Arial"/>
          <w:color w:val="000000" w:themeColor="text1"/>
          <w:sz w:val="22"/>
          <w:lang w:eastAsia="cs-CZ"/>
        </w:rPr>
        <w:t xml:space="preserve"> porušení rozpočtové kázně</w:t>
      </w:r>
      <w:r w:rsidR="008832B3">
        <w:rPr>
          <w:rFonts w:ascii="Arial" w:hAnsi="Arial" w:cs="Arial"/>
          <w:color w:val="000000" w:themeColor="text1"/>
          <w:sz w:val="22"/>
          <w:lang w:eastAsia="cs-CZ"/>
        </w:rPr>
        <w:t xml:space="preserve"> </w:t>
      </w:r>
      <w:r w:rsidR="00B97D5E">
        <w:rPr>
          <w:rFonts w:ascii="Arial" w:hAnsi="Arial" w:cs="Arial"/>
          <w:color w:val="000000" w:themeColor="text1"/>
          <w:sz w:val="22"/>
          <w:lang w:eastAsia="cs-CZ"/>
        </w:rPr>
        <w:t>(</w:t>
      </w:r>
      <w:r w:rsidR="008832B3">
        <w:rPr>
          <w:rFonts w:ascii="Arial" w:hAnsi="Arial" w:cs="Arial"/>
          <w:color w:val="000000" w:themeColor="text1"/>
          <w:sz w:val="22"/>
          <w:lang w:eastAsia="cs-CZ"/>
        </w:rPr>
        <w:t>v objemu 2,9 mil</w:t>
      </w:r>
      <w:r w:rsidR="001C1B8F">
        <w:rPr>
          <w:rFonts w:ascii="Arial" w:hAnsi="Arial" w:cs="Arial"/>
          <w:color w:val="000000" w:themeColor="text1"/>
          <w:sz w:val="22"/>
          <w:lang w:eastAsia="cs-CZ"/>
        </w:rPr>
        <w:t xml:space="preserve">. </w:t>
      </w:r>
      <w:r w:rsidR="008832B3">
        <w:rPr>
          <w:rFonts w:ascii="Arial" w:hAnsi="Arial" w:cs="Arial"/>
          <w:color w:val="000000" w:themeColor="text1"/>
          <w:sz w:val="22"/>
          <w:lang w:eastAsia="cs-CZ"/>
        </w:rPr>
        <w:t>Kč</w:t>
      </w:r>
      <w:r w:rsidR="00B97D5E">
        <w:rPr>
          <w:rFonts w:ascii="Arial" w:hAnsi="Arial" w:cs="Arial"/>
          <w:color w:val="000000" w:themeColor="text1"/>
          <w:sz w:val="22"/>
          <w:lang w:eastAsia="cs-CZ"/>
        </w:rPr>
        <w:t>)</w:t>
      </w:r>
      <w:r w:rsidRPr="00B11978">
        <w:rPr>
          <w:rFonts w:ascii="Arial" w:hAnsi="Arial" w:cs="Arial"/>
          <w:color w:val="000000" w:themeColor="text1"/>
          <w:sz w:val="22"/>
          <w:lang w:eastAsia="cs-CZ"/>
        </w:rPr>
        <w:t xml:space="preserve">, </w:t>
      </w:r>
      <w:r w:rsidR="00634630" w:rsidRPr="00B11978">
        <w:rPr>
          <w:rFonts w:ascii="Arial" w:hAnsi="Arial" w:cs="Arial"/>
          <w:color w:val="000000" w:themeColor="text1"/>
          <w:sz w:val="22"/>
          <w:lang w:eastAsia="cs-CZ"/>
        </w:rPr>
        <w:t>oznám</w:t>
      </w:r>
      <w:r w:rsidR="00634630">
        <w:rPr>
          <w:rFonts w:ascii="Arial" w:hAnsi="Arial" w:cs="Arial"/>
          <w:color w:val="000000" w:themeColor="text1"/>
          <w:sz w:val="22"/>
          <w:lang w:eastAsia="cs-CZ"/>
        </w:rPr>
        <w:t>il</w:t>
      </w:r>
      <w:r w:rsidR="00634630" w:rsidRPr="00B11978">
        <w:rPr>
          <w:rFonts w:ascii="Arial" w:hAnsi="Arial" w:cs="Arial"/>
          <w:color w:val="000000" w:themeColor="text1"/>
          <w:sz w:val="22"/>
          <w:lang w:eastAsia="cs-CZ"/>
        </w:rPr>
        <w:t xml:space="preserve"> </w:t>
      </w:r>
      <w:r w:rsidRPr="00B11978">
        <w:rPr>
          <w:rFonts w:ascii="Arial" w:hAnsi="Arial" w:cs="Arial"/>
          <w:color w:val="000000" w:themeColor="text1"/>
          <w:sz w:val="22"/>
          <w:lang w:eastAsia="cs-CZ"/>
        </w:rPr>
        <w:t xml:space="preserve">tyto skutečnosti příslušnému finančnímu úřadu. </w:t>
      </w:r>
    </w:p>
    <w:p w:rsidR="00D25B4C" w:rsidRDefault="00D25B4C" w:rsidP="007D4C23">
      <w:pPr>
        <w:rPr>
          <w:rFonts w:ascii="Arial" w:hAnsi="Arial" w:cs="Arial"/>
          <w:color w:val="000000" w:themeColor="text1"/>
          <w:sz w:val="22"/>
          <w:lang w:eastAsia="cs-CZ"/>
        </w:rPr>
      </w:pPr>
    </w:p>
    <w:p w:rsidR="00D32319" w:rsidRPr="00D32319" w:rsidRDefault="00D32319" w:rsidP="00D32319">
      <w:pPr>
        <w:spacing w:after="120"/>
        <w:rPr>
          <w:rFonts w:ascii="Arial" w:hAnsi="Arial" w:cs="Arial"/>
          <w:color w:val="000000"/>
          <w:sz w:val="22"/>
          <w:lang w:eastAsia="cs-CZ"/>
        </w:rPr>
      </w:pPr>
      <w:r w:rsidRPr="00D32319">
        <w:rPr>
          <w:rFonts w:ascii="Arial" w:hAnsi="Arial" w:cs="Arial"/>
          <w:color w:val="000000"/>
          <w:sz w:val="22"/>
          <w:lang w:eastAsia="cs-CZ"/>
        </w:rPr>
        <w:t>Systémové nedostatky zjištěné kontrol</w:t>
      </w:r>
      <w:r w:rsidR="00634630">
        <w:rPr>
          <w:rFonts w:ascii="Arial" w:hAnsi="Arial" w:cs="Arial"/>
          <w:color w:val="000000"/>
          <w:sz w:val="22"/>
          <w:lang w:eastAsia="cs-CZ"/>
        </w:rPr>
        <w:t>ní akcí</w:t>
      </w:r>
      <w:r w:rsidRPr="00D32319">
        <w:rPr>
          <w:rFonts w:ascii="Arial" w:hAnsi="Arial" w:cs="Arial"/>
          <w:color w:val="000000"/>
          <w:sz w:val="22"/>
          <w:lang w:eastAsia="cs-CZ"/>
        </w:rPr>
        <w:t xml:space="preserve"> NKÚ dokazují, </w:t>
      </w:r>
      <w:r w:rsidRPr="000C058B">
        <w:rPr>
          <w:rFonts w:ascii="Arial" w:hAnsi="Arial" w:cs="Arial"/>
          <w:color w:val="000000"/>
          <w:sz w:val="22"/>
          <w:lang w:eastAsia="cs-CZ"/>
        </w:rPr>
        <w:t xml:space="preserve">že </w:t>
      </w:r>
      <w:r w:rsidR="000C058B" w:rsidRPr="000C058B">
        <w:rPr>
          <w:rFonts w:ascii="Arial" w:hAnsi="Arial" w:cs="Arial"/>
          <w:color w:val="000000"/>
          <w:sz w:val="22"/>
        </w:rPr>
        <w:t xml:space="preserve">je nutné, aby ministr kultury zajistil </w:t>
      </w:r>
      <w:r w:rsidRPr="00D32319">
        <w:rPr>
          <w:rFonts w:ascii="Arial" w:hAnsi="Arial" w:cs="Arial"/>
          <w:color w:val="000000"/>
          <w:sz w:val="22"/>
          <w:lang w:eastAsia="cs-CZ"/>
        </w:rPr>
        <w:t>revizi existujícího kontrolního systému a zabezpeči</w:t>
      </w:r>
      <w:r w:rsidR="000C058B">
        <w:rPr>
          <w:rFonts w:ascii="Arial" w:hAnsi="Arial" w:cs="Arial"/>
          <w:color w:val="000000"/>
          <w:sz w:val="22"/>
          <w:lang w:eastAsia="cs-CZ"/>
        </w:rPr>
        <w:t xml:space="preserve">l </w:t>
      </w:r>
      <w:r w:rsidR="00634630">
        <w:rPr>
          <w:rFonts w:ascii="Arial" w:hAnsi="Arial" w:cs="Arial"/>
          <w:color w:val="000000"/>
          <w:sz w:val="22"/>
          <w:lang w:eastAsia="cs-CZ"/>
        </w:rPr>
        <w:t>nastavení</w:t>
      </w:r>
      <w:r w:rsidR="00634630" w:rsidRPr="00D32319">
        <w:rPr>
          <w:rFonts w:ascii="Arial" w:hAnsi="Arial" w:cs="Arial"/>
          <w:color w:val="000000"/>
          <w:sz w:val="22"/>
          <w:lang w:eastAsia="cs-CZ"/>
        </w:rPr>
        <w:t xml:space="preserve"> </w:t>
      </w:r>
      <w:r w:rsidRPr="00D32319">
        <w:rPr>
          <w:rFonts w:ascii="Arial" w:hAnsi="Arial" w:cs="Arial"/>
          <w:color w:val="000000"/>
          <w:sz w:val="22"/>
          <w:lang w:eastAsia="cs-CZ"/>
        </w:rPr>
        <w:t xml:space="preserve">a udržování (včetně dodržování) tohoto systému v souladu se zákonem o finanční </w:t>
      </w:r>
      <w:r w:rsidR="000C058B">
        <w:rPr>
          <w:rFonts w:ascii="Arial" w:hAnsi="Arial" w:cs="Arial"/>
          <w:color w:val="000000"/>
          <w:sz w:val="22"/>
          <w:lang w:eastAsia="cs-CZ"/>
        </w:rPr>
        <w:t>kontrole</w:t>
      </w:r>
      <w:r w:rsidR="00634630">
        <w:rPr>
          <w:rFonts w:ascii="Arial" w:hAnsi="Arial" w:cs="Arial"/>
          <w:color w:val="000000"/>
          <w:sz w:val="22"/>
          <w:lang w:eastAsia="cs-CZ"/>
        </w:rPr>
        <w:t>,</w:t>
      </w:r>
      <w:r w:rsidRPr="00D32319">
        <w:rPr>
          <w:rFonts w:ascii="Arial" w:hAnsi="Arial" w:cs="Arial"/>
          <w:color w:val="000000"/>
          <w:sz w:val="22"/>
          <w:lang w:eastAsia="cs-CZ"/>
        </w:rPr>
        <w:t xml:space="preserve"> a to včetně stanovení rozsahu odpovídajících pravomocí a odpovědností vedoucích a ostatních zaměstnanců.</w:t>
      </w:r>
    </w:p>
    <w:p w:rsidR="00D32319" w:rsidRDefault="00D32319" w:rsidP="00044C67">
      <w:pPr>
        <w:spacing w:after="120"/>
        <w:rPr>
          <w:rFonts w:ascii="Arial" w:hAnsi="Arial" w:cs="Arial"/>
          <w:color w:val="000000" w:themeColor="text1"/>
          <w:sz w:val="22"/>
          <w:lang w:eastAsia="cs-CZ"/>
        </w:rPr>
      </w:pPr>
    </w:p>
    <w:p w:rsidR="00B12ADC" w:rsidRDefault="00B12ADC" w:rsidP="00044C67">
      <w:pPr>
        <w:spacing w:after="120"/>
        <w:rPr>
          <w:rFonts w:ascii="Arial" w:hAnsi="Arial" w:cs="Arial"/>
          <w:color w:val="000000" w:themeColor="text1"/>
          <w:sz w:val="22"/>
          <w:lang w:eastAsia="cs-CZ"/>
        </w:rPr>
      </w:pPr>
    </w:p>
    <w:p w:rsidR="00B12ADC" w:rsidRDefault="00B12ADC" w:rsidP="00044C67">
      <w:pPr>
        <w:spacing w:after="120"/>
        <w:rPr>
          <w:rFonts w:ascii="Arial" w:hAnsi="Arial" w:cs="Arial"/>
          <w:color w:val="000000" w:themeColor="text1"/>
          <w:sz w:val="22"/>
          <w:lang w:eastAsia="cs-CZ"/>
        </w:rPr>
      </w:pPr>
    </w:p>
    <w:p w:rsidR="00B12ADC" w:rsidRDefault="00B12ADC" w:rsidP="00044C67">
      <w:pPr>
        <w:spacing w:after="120"/>
        <w:rPr>
          <w:rFonts w:ascii="Arial" w:hAnsi="Arial" w:cs="Arial"/>
          <w:color w:val="000000" w:themeColor="text1"/>
          <w:sz w:val="22"/>
          <w:lang w:eastAsia="cs-CZ"/>
        </w:rPr>
      </w:pPr>
    </w:p>
    <w:p w:rsidR="00B12ADC" w:rsidRDefault="00B12ADC" w:rsidP="00044C67">
      <w:pPr>
        <w:spacing w:after="120"/>
        <w:rPr>
          <w:rFonts w:ascii="Arial" w:hAnsi="Arial" w:cs="Arial"/>
          <w:color w:val="000000" w:themeColor="text1"/>
          <w:sz w:val="22"/>
          <w:lang w:eastAsia="cs-CZ"/>
        </w:rPr>
      </w:pPr>
    </w:p>
    <w:p w:rsidR="00B12ADC" w:rsidRDefault="00B12ADC" w:rsidP="00044C67">
      <w:pPr>
        <w:spacing w:after="120"/>
        <w:rPr>
          <w:rFonts w:ascii="Arial" w:hAnsi="Arial" w:cs="Arial"/>
          <w:color w:val="000000" w:themeColor="text1"/>
          <w:sz w:val="22"/>
          <w:lang w:eastAsia="cs-CZ"/>
        </w:rPr>
      </w:pPr>
    </w:p>
    <w:p w:rsidR="000C058B" w:rsidRDefault="000C058B">
      <w:pPr>
        <w:spacing w:after="200"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B12ADC" w:rsidRPr="007D4C23" w:rsidRDefault="00B12ADC" w:rsidP="00B12ADC">
      <w:pPr>
        <w:spacing w:after="480"/>
        <w:jc w:val="right"/>
        <w:rPr>
          <w:rFonts w:ascii="Arial" w:hAnsi="Arial" w:cs="Arial"/>
          <w:b/>
          <w:szCs w:val="24"/>
        </w:rPr>
      </w:pPr>
      <w:r w:rsidRPr="007D4C23">
        <w:rPr>
          <w:rFonts w:ascii="Arial" w:hAnsi="Arial" w:cs="Arial"/>
          <w:b/>
          <w:szCs w:val="24"/>
        </w:rPr>
        <w:lastRenderedPageBreak/>
        <w:t>Příloha č.</w:t>
      </w:r>
      <w:r w:rsidR="0095627A" w:rsidRPr="007D4C23">
        <w:rPr>
          <w:rFonts w:ascii="Arial" w:hAnsi="Arial" w:cs="Arial"/>
          <w:b/>
          <w:szCs w:val="24"/>
        </w:rPr>
        <w:t xml:space="preserve"> </w:t>
      </w:r>
      <w:r w:rsidRPr="007D4C23">
        <w:rPr>
          <w:rFonts w:ascii="Arial" w:hAnsi="Arial" w:cs="Arial"/>
          <w:b/>
          <w:szCs w:val="24"/>
        </w:rPr>
        <w:t>1 ke kontrolnímu závěru z kontrolní akce č. 14/01</w:t>
      </w:r>
    </w:p>
    <w:p w:rsidR="00B12ADC" w:rsidRPr="007D4C23" w:rsidRDefault="00B12ADC" w:rsidP="0095627A">
      <w:pPr>
        <w:tabs>
          <w:tab w:val="right" w:pos="9498"/>
        </w:tabs>
        <w:spacing w:after="60"/>
        <w:rPr>
          <w:rFonts w:cs="Arial"/>
          <w:b/>
        </w:rPr>
      </w:pPr>
      <w:r w:rsidRPr="007D4C23">
        <w:rPr>
          <w:rFonts w:ascii="Arial" w:hAnsi="Arial" w:cs="Arial"/>
          <w:b/>
        </w:rPr>
        <w:t>Ovlivnění účetních výkazů MK</w:t>
      </w:r>
      <w:r w:rsidRPr="007D4C23">
        <w:rPr>
          <w:rFonts w:cs="Arial"/>
          <w:b/>
        </w:rPr>
        <w:tab/>
      </w:r>
      <w:r w:rsidRPr="007D4C23">
        <w:rPr>
          <w:rFonts w:ascii="Arial" w:hAnsi="Arial" w:cs="Arial"/>
          <w:b/>
          <w:sz w:val="22"/>
        </w:rPr>
        <w:t>(v Kč)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384"/>
        <w:gridCol w:w="509"/>
        <w:gridCol w:w="1276"/>
        <w:gridCol w:w="1276"/>
        <w:gridCol w:w="1276"/>
        <w:gridCol w:w="1054"/>
        <w:gridCol w:w="1219"/>
      </w:tblGrid>
      <w:tr w:rsidR="00896DE1" w:rsidRPr="00B36473" w:rsidTr="007D4C23">
        <w:trPr>
          <w:trHeight w:hRule="exact" w:val="255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96DE1" w:rsidRPr="00B36473" w:rsidRDefault="00896DE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Rok</w:t>
            </w:r>
          </w:p>
        </w:tc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6DE1" w:rsidRPr="00B36473" w:rsidRDefault="00896DE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Název položky</w:t>
            </w:r>
          </w:p>
        </w:tc>
        <w:tc>
          <w:tcPr>
            <w:tcW w:w="5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96DE1" w:rsidRPr="00B36473" w:rsidRDefault="00896DE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Účet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96DE1" w:rsidRPr="00B36473" w:rsidRDefault="00896DE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Rozvaha</w:t>
            </w:r>
          </w:p>
        </w:tc>
        <w:tc>
          <w:tcPr>
            <w:tcW w:w="23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96DE1" w:rsidRPr="00B36473" w:rsidRDefault="00896DE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Výkaz zisku a ztráty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6DE1" w:rsidRPr="00B36473" w:rsidRDefault="00896DE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Výsledek hospodaření</w:t>
            </w:r>
          </w:p>
        </w:tc>
      </w:tr>
      <w:tr w:rsidR="00896DE1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6DE1" w:rsidRPr="00B36473" w:rsidRDefault="00896DE1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6DE1" w:rsidRPr="00B36473" w:rsidRDefault="00896DE1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6DE1" w:rsidRPr="00B36473" w:rsidRDefault="00896DE1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96DE1" w:rsidRPr="00B36473" w:rsidRDefault="00896DE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Aktiva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96DE1" w:rsidRPr="00B36473" w:rsidRDefault="00896DE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Pasiva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96DE1" w:rsidRPr="00B36473" w:rsidRDefault="00896DE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Náklady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96DE1" w:rsidRPr="00B36473" w:rsidRDefault="00896DE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Výnosy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6DE1" w:rsidRPr="00B36473" w:rsidRDefault="00896DE1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2010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Spotřeba materiálu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171 824,54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171 824,54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Spotřeba energie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628 216,00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628 216,00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Ostatní služby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148 511,67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148 511,67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181 117,76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181 117,76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 xml:space="preserve">Ostatní náklady </w:t>
            </w:r>
            <w:r w:rsidR="00A27BC0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z </w:t>
            </w: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činnosti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420 246,00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420 246,00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Samostatné movité věci a soubory movitých věcí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1 342 481,00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53 160,00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Nedokončený dlouhodobý hmotný majetek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7D4C23">
            <w:pPr>
              <w:ind w:left="-7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7D4C23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1 342 481,00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53 160,00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Cestovné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33 363,78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33 363,78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Celkové nadhodnocení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1 395 641,00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420 246,00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1 163 033,75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Celkové podhodnocení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1 395 641,00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1 163 033,75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420 246,00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Celková výše účetních chyb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2 791 282,00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1 583 279,75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1 583 279,75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Konečný vliv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742 787,75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742 787,75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2011</w:t>
            </w:r>
          </w:p>
        </w:tc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Spotřeba materiálu</w:t>
            </w:r>
          </w:p>
        </w:tc>
        <w:tc>
          <w:tcPr>
            <w:tcW w:w="5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29 996,00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29 996,00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171 824,54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171 824,54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207 983,54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207 983,54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Spotřeba energie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628 216,00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628 216,00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610 189,54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610 189,54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Opravy a udržování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167 760,00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167 760,00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Cestovné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282 291,61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282 291,61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Ostatní služby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600 000,00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600 000,00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28 000,00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28 000,00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5 233,48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5 233,48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148 511,67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148 511,67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201 090,41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201 090,41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489 382,00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489 382,00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420 246,00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420 246,00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1 360 237,56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7D4C23">
            <w:pPr>
              <w:ind w:left="-127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1 360 237,56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3 600,00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3 600,00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181 117,76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181 117,76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163 312,03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163 312,03</w:t>
            </w:r>
          </w:p>
        </w:tc>
      </w:tr>
      <w:tr w:rsidR="00B12ADC" w:rsidRPr="00B36473" w:rsidTr="007D4C23">
        <w:trPr>
          <w:trHeight w:hRule="exact" w:val="624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 xml:space="preserve">Výnosy </w:t>
            </w:r>
            <w:r w:rsidR="00A27BC0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z </w:t>
            </w: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prodeje dlouhodobého hmotného majetku kromě pozemků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54 300,00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 xml:space="preserve">Ostatní výnosy </w:t>
            </w:r>
            <w:r w:rsidR="00A27BC0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z </w:t>
            </w: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činnosti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108 452,00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108 452,00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7D4C23">
            <w:pPr>
              <w:ind w:left="-7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54 300,00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Samostatné movité věci a soubory movitých věcí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500 901,27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21 264,00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Pozemky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454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Nedokončený dlouhodobý hmotný majetek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500 901,27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454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Oceňovací rozdíly při prvotním použití metody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21 264,00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84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ind w:right="-70"/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Celkové nadhodnocení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522 165,27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1 624 285,45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54 300,00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4 074 706,69</w:t>
            </w:r>
          </w:p>
        </w:tc>
      </w:tr>
      <w:tr w:rsidR="00B12ADC" w:rsidRPr="00B36473" w:rsidTr="007D4C23">
        <w:trPr>
          <w:trHeight w:hRule="exact" w:val="284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Celkové podhodnocení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510 901,27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21 264,00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4 074 706,69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162 752,00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1 732 737,45</w:t>
            </w:r>
          </w:p>
        </w:tc>
      </w:tr>
      <w:tr w:rsidR="00B12ADC" w:rsidRPr="00B36473" w:rsidTr="007D4C23">
        <w:trPr>
          <w:trHeight w:hRule="exact" w:val="284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Celková výše účetních chyb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1 033 066,54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21 264,00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5 698 992,14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217 052,00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5 807 444,14</w:t>
            </w:r>
          </w:p>
        </w:tc>
      </w:tr>
      <w:tr w:rsidR="00B12ADC" w:rsidRPr="00B36473" w:rsidTr="007D4C23">
        <w:trPr>
          <w:trHeight w:hRule="exact" w:val="284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Konečný vliv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D4C23">
              <w:rPr>
                <w:rFonts w:ascii="Arial" w:hAnsi="Arial" w:cs="Arial"/>
                <w:b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11 264,00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21 264,00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2 450 421,24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108 452,00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9B47D1" w:rsidP="007D4C23">
            <w:pPr>
              <w:ind w:left="-75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D4C23">
              <w:rPr>
                <w:rFonts w:ascii="Arial" w:hAnsi="Arial" w:cs="Arial"/>
                <w:b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2 341 969,24</w:t>
            </w:r>
          </w:p>
        </w:tc>
      </w:tr>
    </w:tbl>
    <w:p w:rsidR="00B12ADC" w:rsidRPr="00B36473" w:rsidRDefault="00B12ADC" w:rsidP="00B12ADC">
      <w:pPr>
        <w:rPr>
          <w:rFonts w:ascii="Arial" w:hAnsi="Arial" w:cs="Arial"/>
          <w:sz w:val="17"/>
          <w:szCs w:val="17"/>
        </w:rPr>
      </w:pPr>
    </w:p>
    <w:tbl>
      <w:tblPr>
        <w:tblW w:w="951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389"/>
        <w:gridCol w:w="509"/>
        <w:gridCol w:w="1277"/>
        <w:gridCol w:w="1275"/>
        <w:gridCol w:w="1276"/>
        <w:gridCol w:w="1049"/>
        <w:gridCol w:w="1224"/>
      </w:tblGrid>
      <w:tr w:rsidR="00B22A41" w:rsidRPr="00B36473" w:rsidTr="00B22A41">
        <w:trPr>
          <w:trHeight w:hRule="exact" w:val="25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22A41" w:rsidRPr="00B36473" w:rsidRDefault="00B22A4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lastRenderedPageBreak/>
              <w:t>Rok</w:t>
            </w:r>
          </w:p>
        </w:tc>
        <w:tc>
          <w:tcPr>
            <w:tcW w:w="23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22A41" w:rsidRPr="00B36473" w:rsidRDefault="00B22A4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Název položky</w:t>
            </w:r>
          </w:p>
        </w:tc>
        <w:tc>
          <w:tcPr>
            <w:tcW w:w="5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22A41" w:rsidRPr="00B36473" w:rsidRDefault="00B22A4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Účet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22A41" w:rsidRPr="00B36473" w:rsidRDefault="00B22A4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Rozvaha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22A41" w:rsidRPr="00B36473" w:rsidRDefault="00B22A4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Výkaz zisku a ztráty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B22A41" w:rsidRPr="00B36473" w:rsidRDefault="00B22A41" w:rsidP="00B22A41">
            <w:pPr>
              <w:ind w:left="-126" w:right="-66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Výsledek hospodaření</w:t>
            </w:r>
          </w:p>
        </w:tc>
      </w:tr>
      <w:tr w:rsidR="00B22A41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B22A41" w:rsidRPr="00B36473" w:rsidRDefault="00B22A41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22A41" w:rsidRPr="00B36473" w:rsidRDefault="00B22A41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22A41" w:rsidRPr="00B36473" w:rsidRDefault="00B22A41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22A41" w:rsidRPr="00B36473" w:rsidRDefault="00B22A4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Aktiva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22A41" w:rsidRPr="00B36473" w:rsidRDefault="00B22A4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Pasiva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22A41" w:rsidRPr="00B36473" w:rsidRDefault="00B22A4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Náklady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22A41" w:rsidRPr="00B36473" w:rsidRDefault="00B22A41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Výnosy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B22A41" w:rsidRPr="00B36473" w:rsidRDefault="00B22A41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7D4C23">
            <w:pPr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2012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Spotřeba materiálu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501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29 996,00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29 996,00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27 134,50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27 134,50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207 983,54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207 983,54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188 821,61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188 821,61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Spotřeba energie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610 189,54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610 189,54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352 781,43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352 781,43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Opravy a udržování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167 760,00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167 760,00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234 018,00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234 018,00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Cestovné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267 911,02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267 911,02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411 196,34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411 196,34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Ostatní služby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600 000,00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600 000,00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28 000,00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28 000,00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24 000,00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24 000,00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79 051,92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79 051,92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5 233,48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5 233,48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201 090,41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201 090,41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139 397,74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139 397,74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937 982,17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937 982,17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18 000,00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7D4C23">
            <w:pPr>
              <w:ind w:left="-7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1 360 237,56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1 360 237,56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3 600,00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3 600,00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1 200,00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1 200,00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163 312,03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163 312,03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135 405,09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135 405,09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Manka a škody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162 000,00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162 000,00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 xml:space="preserve">Ostatní náklady </w:t>
            </w:r>
            <w:r w:rsidR="00A27BC0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z </w:t>
            </w: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činnosti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2 691,00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2 691,00</w:t>
            </w:r>
          </w:p>
        </w:tc>
      </w:tr>
      <w:tr w:rsidR="00B12ADC" w:rsidRPr="00B36473" w:rsidTr="007D4C23">
        <w:trPr>
          <w:trHeight w:hRule="exact" w:val="45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Odpisy dlouhodobého majetku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6 648,00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6 648,00</w:t>
            </w:r>
          </w:p>
        </w:tc>
      </w:tr>
      <w:tr w:rsidR="00B12ADC" w:rsidRPr="00B36473" w:rsidTr="007D4C23">
        <w:trPr>
          <w:trHeight w:hRule="exact" w:val="45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Prodaný dlouhodobý hmotný majetek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448 522,00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448 522,00</w:t>
            </w:r>
          </w:p>
        </w:tc>
      </w:tr>
      <w:tr w:rsidR="00B12ADC" w:rsidRPr="00B36473" w:rsidTr="007D4C23">
        <w:trPr>
          <w:trHeight w:hRule="exact" w:val="45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Tvorba a zúčtování opravných položek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138 000,00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138 000,00</w:t>
            </w:r>
          </w:p>
        </w:tc>
      </w:tr>
      <w:tr w:rsidR="00B12ADC" w:rsidRPr="00B36473" w:rsidTr="007D4C23">
        <w:trPr>
          <w:trHeight w:hRule="exact" w:val="45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 xml:space="preserve">Náklady </w:t>
            </w:r>
            <w:r w:rsidR="00A27BC0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z </w:t>
            </w: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drobného dlouhodobého majetku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21 037,00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21 037,00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 xml:space="preserve">Ostatní výnosy </w:t>
            </w:r>
            <w:r w:rsidR="00A27BC0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z </w:t>
            </w: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činnosti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  <w:hideMark/>
          </w:tcPr>
          <w:p w:rsidR="00B12ADC" w:rsidRPr="00B36473" w:rsidRDefault="009B47D1" w:rsidP="007D4C23">
            <w:pPr>
              <w:ind w:left="-182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108 452,00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B12ADC" w:rsidRPr="00B36473" w:rsidRDefault="009B47D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108 452,00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Stavby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73 761,00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119 999,05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Samostatné movité věci a soubory movitých věcí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50 033,00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1 611 345,27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6 648,00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448 522,00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Pozemky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45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Drobný dlouhodobý hmotný majetek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21 037,00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Nedokončený dlouhodobý hmotný majetek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1 611 345,27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281 999,05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45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Oceňovací rozdíly při prvotním použití metody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Celkové nadhodnocení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2 419 584,32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3 760 860,02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108 452,00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3 320 792,36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Celkové podhodnocení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1 833 105,32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3 212 340,36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3 760 860,02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Celková výše účetních chyb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4 252 689,64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6 973 200,38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108 452,00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7 081 652,38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Konečný vliv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D4C23">
              <w:rPr>
                <w:rFonts w:ascii="Arial" w:hAnsi="Arial" w:cs="Arial"/>
                <w:b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586 479,00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D4C23">
              <w:rPr>
                <w:rFonts w:ascii="Arial" w:hAnsi="Arial" w:cs="Arial"/>
                <w:b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D4C23">
              <w:rPr>
                <w:rFonts w:ascii="Arial" w:hAnsi="Arial" w:cs="Arial"/>
                <w:b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548 519,66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40" w:type="dxa"/>
              <w:right w:w="40" w:type="dxa"/>
            </w:tcMar>
            <w:vAlign w:val="center"/>
            <w:hideMark/>
          </w:tcPr>
          <w:p w:rsidR="00B12ADC" w:rsidRPr="00B36473" w:rsidRDefault="00B22A41" w:rsidP="007D4C23">
            <w:pPr>
              <w:ind w:left="-39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D4C23">
              <w:rPr>
                <w:rFonts w:ascii="Arial" w:hAnsi="Arial" w:cs="Arial"/>
                <w:b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108 452,00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440 067,66</w:t>
            </w:r>
          </w:p>
        </w:tc>
      </w:tr>
    </w:tbl>
    <w:p w:rsidR="00B12ADC" w:rsidRPr="00B36473" w:rsidRDefault="00B12ADC" w:rsidP="00B12ADC">
      <w:pPr>
        <w:rPr>
          <w:rFonts w:ascii="Arial" w:hAnsi="Arial" w:cs="Arial"/>
          <w:sz w:val="17"/>
          <w:szCs w:val="17"/>
        </w:rPr>
      </w:pPr>
    </w:p>
    <w:tbl>
      <w:tblPr>
        <w:tblW w:w="95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331"/>
        <w:gridCol w:w="567"/>
        <w:gridCol w:w="1162"/>
        <w:gridCol w:w="1418"/>
        <w:gridCol w:w="1276"/>
        <w:gridCol w:w="992"/>
        <w:gridCol w:w="1276"/>
        <w:gridCol w:w="6"/>
      </w:tblGrid>
      <w:tr w:rsidR="005A7538" w:rsidRPr="00B36473" w:rsidTr="005A7538">
        <w:trPr>
          <w:trHeight w:hRule="exact" w:val="25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lastRenderedPageBreak/>
              <w:t>Rok</w:t>
            </w: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Název položky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Účet</w:t>
            </w: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Rozvaha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Výkaz zisku a ztráty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Výsledek hospodaření</w:t>
            </w:r>
          </w:p>
        </w:tc>
      </w:tr>
      <w:tr w:rsidR="005A7538" w:rsidRPr="00B36473" w:rsidTr="005A7538">
        <w:trPr>
          <w:trHeight w:hRule="exact" w:val="255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Aktiva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Pasiva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Náklady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Výnosy</w:t>
            </w:r>
          </w:p>
        </w:tc>
        <w:tc>
          <w:tcPr>
            <w:tcW w:w="1282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7538" w:rsidRPr="00B36473" w:rsidRDefault="005A753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7D4C23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color w:val="000000"/>
                <w:sz w:val="17"/>
                <w:szCs w:val="17"/>
                <w:lang w:eastAsia="cs-CZ"/>
              </w:rPr>
              <w:t>2013</w:t>
            </w: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Spotřeba materiálu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501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1 558 249,00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140 529,50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11 434,50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27 134,50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27 134,50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188 821,61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188 821,61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105 000,00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105 000,00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107 933,00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Spotřeba energie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352 781,43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352 781,43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631 344,00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631 344,00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Opravy a udržování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7D4C23">
            <w:pPr>
              <w:ind w:left="-7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1 576 749,00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140 529,50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25 159,50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25 159,50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140 396,28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140 396,28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22A4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234 018,00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234 018,00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18 029,00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18 029,00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Cestovné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463 569,86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463 569,86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339 035,65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339 035,65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Ostatní služby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119 790,00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119 790,00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24 000,00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79 051,92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79 051,92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139 397,74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139 397,74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448 600,17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448 600,17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118 301,67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118 301,67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1 200,00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135 405,09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135 405,09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88 345,97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88 345,97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Manka a škody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135 000,00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 xml:space="preserve">Ostatní náklady </w:t>
            </w:r>
            <w:r w:rsidR="00A27BC0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z </w:t>
            </w: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činnosti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11 434,50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107 933,00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45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Odpisy dlouhodobého majetku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286 175,00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286 175,00</w:t>
            </w:r>
          </w:p>
        </w:tc>
      </w:tr>
      <w:tr w:rsidR="00B12ADC" w:rsidRPr="00B36473" w:rsidTr="007D4C23">
        <w:trPr>
          <w:trHeight w:hRule="exact" w:val="45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Prodaný dlouhodobý hmotný majetek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448 522,00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448 522,00</w:t>
            </w:r>
          </w:p>
        </w:tc>
      </w:tr>
      <w:tr w:rsidR="00B12ADC" w:rsidRPr="00B36473" w:rsidTr="007D4C23">
        <w:trPr>
          <w:trHeight w:hRule="exact" w:val="45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Tvorba a zúčtování opravných položek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26 178,00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26 178,00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 xml:space="preserve">Ostatní výnosy </w:t>
            </w:r>
            <w:r w:rsidR="00A27BC0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z </w:t>
            </w: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činnosti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113 029,00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113 029,00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Stavby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119 999,05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25 159,50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18 029,00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Samostatné movité věci a soubory movitých věcí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760 536,27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7D4C23">
            <w:pPr>
              <w:ind w:left="-7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286 175,00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Nedokončený dlouhodobý hmotný majetek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7D4C23">
            <w:pPr>
              <w:ind w:left="-7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760 536,27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7D4C23">
            <w:pPr>
              <w:ind w:left="-7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416 999,05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45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Oceňovací rozdíly při prvotním použití metody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26 178,00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Ostatní dlouhodobé závazky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227 862 069,00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B12ADC" w:rsidRPr="00B36473" w:rsidTr="007D4C23">
        <w:trPr>
          <w:gridAfter w:val="1"/>
          <w:wAfter w:w="6" w:type="dxa"/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Celkové nadhodnocení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1 463 710,32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40" w:type="dxa"/>
              <w:right w:w="40" w:type="dxa"/>
            </w:tcMar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227 888 247,00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4 343 284,90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2 068 618,49</w:t>
            </w:r>
          </w:p>
        </w:tc>
      </w:tr>
      <w:tr w:rsidR="00B12ADC" w:rsidRPr="00B36473" w:rsidTr="007D4C23">
        <w:trPr>
          <w:gridAfter w:val="1"/>
          <w:wAfter w:w="6" w:type="dxa"/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Celkové podhodnocení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941 723,82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40" w:type="dxa"/>
              <w:right w:w="40" w:type="dxa"/>
            </w:tcMar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3 905 264,49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113 029,00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2 619 667,90</w:t>
            </w:r>
          </w:p>
        </w:tc>
      </w:tr>
      <w:tr w:rsidR="00B12ADC" w:rsidRPr="00B36473" w:rsidTr="007D4C23">
        <w:trPr>
          <w:gridAfter w:val="1"/>
          <w:wAfter w:w="6" w:type="dxa"/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Celková výše účetních chyb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2 405 434,14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40" w:type="dxa"/>
              <w:right w:w="40" w:type="dxa"/>
            </w:tcMar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227 888 247,00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8 248 549,39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113 029,00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4 688 286,39</w:t>
            </w:r>
          </w:p>
        </w:tc>
      </w:tr>
      <w:tr w:rsidR="00B12ADC" w:rsidRPr="00B36473" w:rsidTr="007D4C23">
        <w:trPr>
          <w:gridAfter w:val="1"/>
          <w:wAfter w:w="6" w:type="dxa"/>
          <w:trHeight w:hRule="exact" w:val="25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Konečný vliv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8A1811" w:rsidP="007D4C23">
            <w:pPr>
              <w:ind w:left="-7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D4C23">
              <w:rPr>
                <w:rFonts w:ascii="Arial" w:hAnsi="Arial" w:cs="Arial"/>
                <w:b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521 986,50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17" w:type="dxa"/>
              <w:right w:w="17" w:type="dxa"/>
            </w:tcMar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D4C23">
              <w:rPr>
                <w:rFonts w:ascii="Arial" w:hAnsi="Arial" w:cs="Arial"/>
                <w:b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227 888 247,00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8A1811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D4C23">
              <w:rPr>
                <w:rFonts w:ascii="Arial" w:hAnsi="Arial" w:cs="Arial"/>
                <w:b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438 020,41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113 029,00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551 049,41</w:t>
            </w:r>
          </w:p>
        </w:tc>
      </w:tr>
    </w:tbl>
    <w:p w:rsidR="00B12ADC" w:rsidRPr="00B36473" w:rsidRDefault="00B12ADC" w:rsidP="00B12ADC">
      <w:pPr>
        <w:rPr>
          <w:rFonts w:ascii="Arial" w:hAnsi="Arial" w:cs="Arial"/>
          <w:sz w:val="17"/>
          <w:szCs w:val="17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2266"/>
        <w:gridCol w:w="709"/>
        <w:gridCol w:w="935"/>
        <w:gridCol w:w="936"/>
        <w:gridCol w:w="1134"/>
        <w:gridCol w:w="1134"/>
        <w:gridCol w:w="1256"/>
      </w:tblGrid>
      <w:tr w:rsidR="00637C78" w:rsidRPr="00B36473" w:rsidTr="00AA7AC8">
        <w:trPr>
          <w:trHeight w:hRule="exact" w:val="255"/>
        </w:trPr>
        <w:tc>
          <w:tcPr>
            <w:tcW w:w="11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37C78" w:rsidRPr="00B36473" w:rsidRDefault="00637C7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lastRenderedPageBreak/>
              <w:t>Rok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637C78" w:rsidRPr="00B36473" w:rsidRDefault="00637C7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Název položky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37C78" w:rsidRPr="00B36473" w:rsidRDefault="00637C7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Účet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37C78" w:rsidRPr="00B36473" w:rsidRDefault="00637C7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Rozvaha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37C78" w:rsidRPr="00B36473" w:rsidRDefault="00637C7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Výkaz zisku a ztráty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637C78" w:rsidRPr="00B36473" w:rsidRDefault="00637C78" w:rsidP="007D4C23">
            <w:pPr>
              <w:ind w:left="-62" w:right="-7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Výsledek hospodaření</w:t>
            </w:r>
          </w:p>
        </w:tc>
      </w:tr>
      <w:tr w:rsidR="00637C78" w:rsidRPr="00B36473" w:rsidTr="00AA7AC8">
        <w:trPr>
          <w:trHeight w:hRule="exact" w:val="255"/>
        </w:trPr>
        <w:tc>
          <w:tcPr>
            <w:tcW w:w="11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637C78" w:rsidRPr="00B36473" w:rsidRDefault="00637C78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637C78" w:rsidRPr="00B36473" w:rsidRDefault="00637C78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637C78" w:rsidRPr="00B36473" w:rsidRDefault="00637C78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37C78" w:rsidRPr="00B36473" w:rsidRDefault="00637C7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Aktiva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37C78" w:rsidRPr="00B36473" w:rsidRDefault="00637C7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Pasiva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37C78" w:rsidRPr="00B36473" w:rsidRDefault="00637C7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Náklady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37C78" w:rsidRPr="00B36473" w:rsidRDefault="00637C78" w:rsidP="00A565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Výnosy</w:t>
            </w:r>
          </w:p>
        </w:tc>
        <w:tc>
          <w:tcPr>
            <w:tcW w:w="125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637C78" w:rsidRPr="00B36473" w:rsidRDefault="00637C78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5A7538" w:rsidRPr="00B36473" w:rsidTr="007D4C23">
        <w:trPr>
          <w:trHeight w:hRule="exact" w:val="255"/>
        </w:trPr>
        <w:tc>
          <w:tcPr>
            <w:tcW w:w="11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color w:val="000000"/>
                <w:sz w:val="17"/>
                <w:szCs w:val="17"/>
                <w:lang w:eastAsia="cs-CZ"/>
              </w:rPr>
              <w:t>2014</w:t>
            </w:r>
          </w:p>
          <w:p w:rsidR="00B12ADC" w:rsidRPr="00B36473" w:rsidRDefault="00B12ADC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color w:val="000000"/>
                <w:sz w:val="17"/>
                <w:szCs w:val="17"/>
                <w:lang w:eastAsia="cs-CZ"/>
              </w:rPr>
              <w:t>(</w:t>
            </w:r>
            <w:r w:rsidR="00CD6042">
              <w:rPr>
                <w:rFonts w:ascii="Arial" w:hAnsi="Arial" w:cs="Arial"/>
                <w:b/>
                <w:color w:val="000000"/>
                <w:sz w:val="17"/>
                <w:szCs w:val="17"/>
                <w:lang w:eastAsia="cs-CZ"/>
              </w:rPr>
              <w:t>s</w:t>
            </w:r>
            <w:r w:rsidRPr="00B36473">
              <w:rPr>
                <w:rFonts w:ascii="Arial" w:hAnsi="Arial" w:cs="Arial"/>
                <w:b/>
                <w:color w:val="000000"/>
                <w:sz w:val="17"/>
                <w:szCs w:val="17"/>
                <w:lang w:eastAsia="cs-CZ"/>
              </w:rPr>
              <w:t>tav ke dni 30. 6. 2014)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Opravy a udržování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5A7538" w:rsidP="007D4C23">
            <w:pPr>
              <w:ind w:left="-94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140 396,28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140 396,28</w:t>
            </w:r>
          </w:p>
        </w:tc>
      </w:tr>
      <w:tr w:rsidR="005A7538" w:rsidRPr="00B36473" w:rsidTr="007D4C23">
        <w:trPr>
          <w:trHeight w:hRule="exact" w:val="255"/>
        </w:trPr>
        <w:tc>
          <w:tcPr>
            <w:tcW w:w="11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Cestovné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5A7538" w:rsidP="007D4C23">
            <w:pPr>
              <w:ind w:left="-94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339 035,65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339 035,65</w:t>
            </w:r>
          </w:p>
        </w:tc>
      </w:tr>
      <w:tr w:rsidR="005A7538" w:rsidRPr="00B36473" w:rsidTr="007D4C23">
        <w:trPr>
          <w:trHeight w:hRule="exact" w:val="255"/>
        </w:trPr>
        <w:tc>
          <w:tcPr>
            <w:tcW w:w="11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2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Ostatní služby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518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5A7538" w:rsidP="007D4C23">
            <w:pPr>
              <w:ind w:left="-94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119 790,00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119 790,00</w:t>
            </w:r>
          </w:p>
        </w:tc>
      </w:tr>
      <w:tr w:rsidR="005A7538" w:rsidRPr="00B36473" w:rsidTr="007D4C23">
        <w:trPr>
          <w:trHeight w:hRule="exact" w:val="255"/>
        </w:trPr>
        <w:tc>
          <w:tcPr>
            <w:tcW w:w="11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2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5A7538" w:rsidP="007D4C23">
            <w:pPr>
              <w:ind w:left="-94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118 301,67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118 301,67</w:t>
            </w:r>
          </w:p>
        </w:tc>
      </w:tr>
      <w:tr w:rsidR="005A7538" w:rsidRPr="00B36473" w:rsidTr="007D4C23">
        <w:trPr>
          <w:trHeight w:hRule="exact" w:val="255"/>
        </w:trPr>
        <w:tc>
          <w:tcPr>
            <w:tcW w:w="11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 xml:space="preserve">Ostatní výnosy </w:t>
            </w:r>
            <w:r w:rsidR="00A27BC0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z </w:t>
            </w: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649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7D4C23">
            <w:pPr>
              <w:ind w:left="-94"/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34" w:type="dxa"/>
              <w:right w:w="34" w:type="dxa"/>
            </w:tcMar>
            <w:vAlign w:val="center"/>
            <w:hideMark/>
          </w:tcPr>
          <w:p w:rsidR="00B12ADC" w:rsidRPr="00B36473" w:rsidRDefault="005A7538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113 029,00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5A7538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113 029,00</w:t>
            </w:r>
          </w:p>
        </w:tc>
      </w:tr>
      <w:tr w:rsidR="005A7538" w:rsidRPr="00B36473" w:rsidTr="007D4C23">
        <w:trPr>
          <w:trHeight w:hRule="exact" w:val="255"/>
        </w:trPr>
        <w:tc>
          <w:tcPr>
            <w:tcW w:w="11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Stavby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DC" w:rsidRPr="00B36473" w:rsidRDefault="00B12ADC" w:rsidP="00A56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7D4C23">
            <w:pPr>
              <w:ind w:left="-94"/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FFFFFF"/>
                <w:sz w:val="17"/>
                <w:szCs w:val="17"/>
                <w:lang w:eastAsia="cs-CZ"/>
              </w:rPr>
              <w:t>0,00</w:t>
            </w:r>
          </w:p>
        </w:tc>
      </w:tr>
      <w:tr w:rsidR="005A7538" w:rsidRPr="00B36473" w:rsidTr="007D4C23">
        <w:trPr>
          <w:trHeight w:hRule="exact" w:val="255"/>
        </w:trPr>
        <w:tc>
          <w:tcPr>
            <w:tcW w:w="11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Celkové nadhodnocení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717 523,60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113 029,00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113 029,00</w:t>
            </w:r>
          </w:p>
        </w:tc>
      </w:tr>
      <w:tr w:rsidR="005A7538" w:rsidRPr="00B36473" w:rsidTr="007D4C23">
        <w:trPr>
          <w:trHeight w:hRule="exact" w:val="255"/>
        </w:trPr>
        <w:tc>
          <w:tcPr>
            <w:tcW w:w="11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Celkové podhodnocení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717 523,60</w:t>
            </w:r>
          </w:p>
        </w:tc>
      </w:tr>
      <w:tr w:rsidR="005A7538" w:rsidRPr="00B36473" w:rsidTr="007D4C23">
        <w:trPr>
          <w:trHeight w:hRule="exact" w:val="255"/>
        </w:trPr>
        <w:tc>
          <w:tcPr>
            <w:tcW w:w="11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Celková výše účetních chyb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18 000,00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717 523,60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113 029,00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  <w:t>830 552,60</w:t>
            </w:r>
          </w:p>
        </w:tc>
      </w:tr>
      <w:tr w:rsidR="005A7538" w:rsidRPr="00B36473" w:rsidTr="007D4C23">
        <w:trPr>
          <w:trHeight w:hRule="exact" w:val="255"/>
        </w:trPr>
        <w:tc>
          <w:tcPr>
            <w:tcW w:w="11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2ADC" w:rsidRPr="00B36473" w:rsidRDefault="00B12ADC" w:rsidP="00A565B5">
            <w:pPr>
              <w:jc w:val="lef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Konečný vliv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18 000,00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5A7538" w:rsidP="007D4C23">
            <w:pPr>
              <w:ind w:left="-9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717 523,60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34" w:type="dxa"/>
              <w:right w:w="34" w:type="dxa"/>
            </w:tcMar>
            <w:vAlign w:val="center"/>
            <w:hideMark/>
          </w:tcPr>
          <w:p w:rsidR="00B12ADC" w:rsidRPr="00B36473" w:rsidRDefault="005A7538" w:rsidP="007D4C23">
            <w:pPr>
              <w:ind w:left="-54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CA05C1">
              <w:rPr>
                <w:rFonts w:ascii="Arial" w:hAnsi="Arial" w:cs="Arial"/>
                <w:sz w:val="17"/>
                <w:szCs w:val="17"/>
              </w:rPr>
              <w:t>−</w:t>
            </w:r>
            <w:r w:rsidR="00B12ADC"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113 029,00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2ADC" w:rsidRPr="00B36473" w:rsidRDefault="00B12ADC" w:rsidP="00A565B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473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604 494,60</w:t>
            </w:r>
          </w:p>
        </w:tc>
      </w:tr>
    </w:tbl>
    <w:p w:rsidR="00B12ADC" w:rsidRPr="007D4C23" w:rsidRDefault="00B12ADC" w:rsidP="00B12ADC">
      <w:pPr>
        <w:overflowPunct w:val="0"/>
        <w:autoSpaceDE w:val="0"/>
        <w:autoSpaceDN w:val="0"/>
        <w:adjustRightInd w:val="0"/>
        <w:spacing w:before="60" w:line="214" w:lineRule="auto"/>
        <w:rPr>
          <w:rFonts w:ascii="Arial" w:hAnsi="Arial" w:cs="Arial"/>
          <w:bCs/>
          <w:spacing w:val="-2"/>
          <w:sz w:val="18"/>
          <w:szCs w:val="18"/>
        </w:rPr>
      </w:pPr>
      <w:r w:rsidRPr="007D4C23">
        <w:rPr>
          <w:rFonts w:ascii="Arial" w:hAnsi="Arial" w:cs="Arial"/>
          <w:b/>
          <w:bCs/>
          <w:sz w:val="18"/>
          <w:szCs w:val="18"/>
        </w:rPr>
        <w:t>Zdroj:</w:t>
      </w:r>
      <w:r w:rsidRPr="007D4C23">
        <w:rPr>
          <w:rFonts w:ascii="Arial" w:hAnsi="Arial" w:cs="Arial"/>
          <w:bCs/>
          <w:sz w:val="18"/>
          <w:szCs w:val="18"/>
        </w:rPr>
        <w:t xml:space="preserve"> </w:t>
      </w:r>
      <w:r w:rsidR="00896DE1">
        <w:rPr>
          <w:rFonts w:ascii="Arial" w:hAnsi="Arial" w:cs="Arial"/>
          <w:bCs/>
          <w:sz w:val="18"/>
          <w:szCs w:val="18"/>
        </w:rPr>
        <w:t>h</w:t>
      </w:r>
      <w:r w:rsidRPr="007D4C23">
        <w:rPr>
          <w:rFonts w:ascii="Arial" w:hAnsi="Arial" w:cs="Arial"/>
          <w:bCs/>
          <w:sz w:val="18"/>
          <w:szCs w:val="18"/>
        </w:rPr>
        <w:t>lavní knih</w:t>
      </w:r>
      <w:r w:rsidR="00896DE1">
        <w:rPr>
          <w:rFonts w:ascii="Arial" w:hAnsi="Arial" w:cs="Arial"/>
          <w:bCs/>
          <w:sz w:val="18"/>
          <w:szCs w:val="18"/>
        </w:rPr>
        <w:t>y</w:t>
      </w:r>
      <w:r w:rsidRPr="007D4C23">
        <w:rPr>
          <w:rFonts w:ascii="Arial" w:hAnsi="Arial" w:cs="Arial"/>
          <w:bCs/>
          <w:sz w:val="18"/>
          <w:szCs w:val="18"/>
        </w:rPr>
        <w:t xml:space="preserve"> za roky 2010, 2011, 2012, 2013 a 2014, faktury, smlouvy.</w:t>
      </w:r>
    </w:p>
    <w:sectPr w:rsidR="00B12ADC" w:rsidRPr="007D4C23" w:rsidSect="00D9657A">
      <w:footerReference w:type="default" r:id="rId11"/>
      <w:pgSz w:w="11906" w:h="16838"/>
      <w:pgMar w:top="1417" w:right="1417" w:bottom="1417" w:left="1417" w:header="709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93" w:rsidRDefault="006E1E93" w:rsidP="000413D0">
      <w:r>
        <w:separator/>
      </w:r>
    </w:p>
  </w:endnote>
  <w:endnote w:type="continuationSeparator" w:id="0">
    <w:p w:rsidR="006E1E93" w:rsidRDefault="006E1E93" w:rsidP="0004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93" w:rsidRPr="00494FF1" w:rsidRDefault="006E1E93" w:rsidP="0090411D">
    <w:pPr>
      <w:pStyle w:val="Zpat"/>
      <w:jc w:val="center"/>
      <w:rPr>
        <w:rFonts w:ascii="Arial" w:hAnsi="Arial" w:cs="Arial"/>
        <w:sz w:val="22"/>
      </w:rPr>
    </w:pPr>
    <w:r w:rsidRPr="00494FF1">
      <w:rPr>
        <w:rFonts w:ascii="Arial" w:hAnsi="Arial" w:cs="Arial"/>
        <w:sz w:val="22"/>
      </w:rPr>
      <w:fldChar w:fldCharType="begin"/>
    </w:r>
    <w:r w:rsidRPr="00494FF1">
      <w:rPr>
        <w:rFonts w:ascii="Arial" w:hAnsi="Arial" w:cs="Arial"/>
        <w:sz w:val="22"/>
      </w:rPr>
      <w:instrText xml:space="preserve"> PAGE   \* MERGEFORMAT </w:instrText>
    </w:r>
    <w:r w:rsidRPr="00494FF1">
      <w:rPr>
        <w:rFonts w:ascii="Arial" w:hAnsi="Arial" w:cs="Arial"/>
        <w:sz w:val="22"/>
      </w:rPr>
      <w:fldChar w:fldCharType="separate"/>
    </w:r>
    <w:r w:rsidR="00ED2838">
      <w:rPr>
        <w:rFonts w:ascii="Arial" w:hAnsi="Arial" w:cs="Arial"/>
        <w:noProof/>
        <w:sz w:val="22"/>
      </w:rPr>
      <w:t>6</w:t>
    </w:r>
    <w:r w:rsidRPr="00494FF1"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93" w:rsidRDefault="006E1E93" w:rsidP="000413D0">
      <w:r>
        <w:separator/>
      </w:r>
    </w:p>
  </w:footnote>
  <w:footnote w:type="continuationSeparator" w:id="0">
    <w:p w:rsidR="006E1E93" w:rsidRDefault="006E1E93" w:rsidP="000413D0">
      <w:r>
        <w:continuationSeparator/>
      </w:r>
    </w:p>
  </w:footnote>
  <w:footnote w:id="1">
    <w:p w:rsidR="006E1E93" w:rsidRPr="00D9657A" w:rsidRDefault="006E1E93" w:rsidP="00D9657A">
      <w:pPr>
        <w:pStyle w:val="Textpoznpodarou"/>
        <w:spacing w:line="216" w:lineRule="auto"/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</w:rPr>
        <w:t xml:space="preserve"> </w:t>
      </w:r>
      <w:r w:rsidRPr="00D9657A">
        <w:rPr>
          <w:rFonts w:ascii="Arial" w:hAnsi="Arial" w:cs="Arial"/>
          <w:sz w:val="18"/>
          <w:szCs w:val="18"/>
        </w:rPr>
        <w:tab/>
        <w:t>Zákon č. 2/1969 Sb., o zřízení ministerstev a jiných ústředních orgánů státní správy České republiky, ve znění pozdějších předpisů.</w:t>
      </w:r>
    </w:p>
  </w:footnote>
  <w:footnote w:id="2">
    <w:p w:rsidR="006E1E93" w:rsidRPr="00D9657A" w:rsidRDefault="006E1E93" w:rsidP="00D9657A">
      <w:pPr>
        <w:pStyle w:val="Textpoznpodarou"/>
        <w:spacing w:line="216" w:lineRule="auto"/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</w:rPr>
        <w:t xml:space="preserve"> </w:t>
      </w:r>
      <w:r w:rsidRPr="00D9657A">
        <w:rPr>
          <w:rFonts w:ascii="Arial" w:hAnsi="Arial" w:cs="Arial"/>
          <w:sz w:val="18"/>
          <w:szCs w:val="18"/>
        </w:rPr>
        <w:tab/>
        <w:t>Zákon č. 219/2000 Sb., o majetku České republiky a jejím vystupování v právních vztazích</w:t>
      </w:r>
      <w:r>
        <w:rPr>
          <w:rFonts w:ascii="Arial" w:hAnsi="Arial" w:cs="Arial"/>
          <w:sz w:val="18"/>
          <w:szCs w:val="18"/>
        </w:rPr>
        <w:t>,</w:t>
      </w:r>
      <w:r w:rsidRPr="00D9657A">
        <w:rPr>
          <w:rFonts w:ascii="Arial" w:hAnsi="Arial" w:cs="Arial"/>
          <w:sz w:val="18"/>
          <w:szCs w:val="18"/>
        </w:rPr>
        <w:t xml:space="preserve"> (dále také „zákon</w:t>
      </w:r>
      <w:r>
        <w:rPr>
          <w:rFonts w:ascii="Arial" w:hAnsi="Arial" w:cs="Arial"/>
          <w:sz w:val="18"/>
          <w:szCs w:val="18"/>
        </w:rPr>
        <w:t xml:space="preserve"> </w:t>
      </w:r>
      <w:r w:rsidRPr="00D9657A">
        <w:rPr>
          <w:rFonts w:ascii="Arial" w:hAnsi="Arial" w:cs="Arial"/>
          <w:sz w:val="18"/>
          <w:szCs w:val="18"/>
        </w:rPr>
        <w:t>o majetku ČR“).</w:t>
      </w:r>
    </w:p>
  </w:footnote>
  <w:footnote w:id="3">
    <w:p w:rsidR="006E1E93" w:rsidRPr="00D9657A" w:rsidRDefault="006E1E93" w:rsidP="00D9657A">
      <w:pPr>
        <w:pStyle w:val="Textpoznpodarou"/>
        <w:spacing w:line="216" w:lineRule="auto"/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</w:rPr>
        <w:t xml:space="preserve"> </w:t>
      </w:r>
      <w:r w:rsidRPr="00D9657A">
        <w:rPr>
          <w:rFonts w:ascii="Arial" w:hAnsi="Arial" w:cs="Arial"/>
          <w:sz w:val="18"/>
          <w:szCs w:val="18"/>
        </w:rPr>
        <w:tab/>
        <w:t>Zákon č. 563/1991 Sb., o účetnictví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:rsidR="006E1E93" w:rsidRPr="00D9657A" w:rsidRDefault="006E1E93" w:rsidP="00D9657A">
      <w:pPr>
        <w:pStyle w:val="Textpoznpodarou"/>
        <w:spacing w:line="216" w:lineRule="auto"/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</w:rPr>
        <w:t xml:space="preserve"> </w:t>
      </w:r>
      <w:r w:rsidRPr="00D9657A">
        <w:rPr>
          <w:rFonts w:ascii="Arial" w:hAnsi="Arial" w:cs="Arial"/>
          <w:sz w:val="18"/>
          <w:szCs w:val="18"/>
        </w:rPr>
        <w:tab/>
        <w:t>Zákon č. 218/2000 Sb., o rozpočtových pravidlech a o změně některých souvisejících zákonů (rozpočtová pravidla)</w:t>
      </w:r>
      <w:r w:rsidR="00C06D36">
        <w:rPr>
          <w:rFonts w:ascii="Arial" w:hAnsi="Arial" w:cs="Arial"/>
          <w:sz w:val="18"/>
          <w:szCs w:val="18"/>
        </w:rPr>
        <w:t>,</w:t>
      </w:r>
      <w:r w:rsidR="00A831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(dále také „zákon o rozpočtových pravidlech“).</w:t>
      </w:r>
      <w:r w:rsidRPr="00D9657A">
        <w:rPr>
          <w:rFonts w:ascii="Arial" w:hAnsi="Arial" w:cs="Arial"/>
          <w:sz w:val="18"/>
          <w:szCs w:val="18"/>
        </w:rPr>
        <w:t xml:space="preserve"> </w:t>
      </w:r>
    </w:p>
  </w:footnote>
  <w:footnote w:id="5">
    <w:p w:rsidR="006E1E93" w:rsidRDefault="006E1E93" w:rsidP="001337C4">
      <w:pPr>
        <w:pStyle w:val="Textpoznpodarou"/>
        <w:ind w:left="284" w:hanging="284"/>
      </w:pPr>
      <w:r w:rsidRPr="002E564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tab/>
      </w:r>
      <w:r w:rsidRPr="001337C4">
        <w:rPr>
          <w:rFonts w:ascii="Arial" w:hAnsi="Arial" w:cs="Arial"/>
          <w:sz w:val="18"/>
          <w:szCs w:val="18"/>
        </w:rPr>
        <w:t xml:space="preserve">Zákon </w:t>
      </w:r>
      <w:r>
        <w:rPr>
          <w:rFonts w:ascii="Arial" w:hAnsi="Arial" w:cs="Arial"/>
          <w:sz w:val="18"/>
          <w:szCs w:val="18"/>
        </w:rPr>
        <w:t xml:space="preserve">č. 428/2012 Sb., </w:t>
      </w:r>
      <w:r w:rsidRPr="001337C4">
        <w:rPr>
          <w:rFonts w:ascii="Arial" w:hAnsi="Arial" w:cs="Arial"/>
          <w:spacing w:val="-2"/>
          <w:sz w:val="18"/>
          <w:szCs w:val="18"/>
        </w:rPr>
        <w:t xml:space="preserve">o majetkovém vyrovnání </w:t>
      </w:r>
      <w:r>
        <w:rPr>
          <w:rFonts w:ascii="Arial" w:hAnsi="Arial" w:cs="Arial"/>
          <w:spacing w:val="-2"/>
          <w:sz w:val="18"/>
          <w:szCs w:val="18"/>
        </w:rPr>
        <w:t>s </w:t>
      </w:r>
      <w:r w:rsidRPr="001337C4">
        <w:rPr>
          <w:rFonts w:ascii="Arial" w:hAnsi="Arial" w:cs="Arial"/>
          <w:spacing w:val="-2"/>
          <w:sz w:val="18"/>
          <w:szCs w:val="18"/>
        </w:rPr>
        <w:t>církvemi a náboženskými společnostmi 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Pr="001337C4">
        <w:rPr>
          <w:rFonts w:ascii="Arial" w:hAnsi="Arial" w:cs="Arial"/>
          <w:spacing w:val="-2"/>
          <w:sz w:val="18"/>
          <w:szCs w:val="18"/>
        </w:rPr>
        <w:t xml:space="preserve">o změně některých zákonů (zákon o majetkovém vyrovnání </w:t>
      </w:r>
      <w:r>
        <w:rPr>
          <w:rFonts w:ascii="Arial" w:hAnsi="Arial" w:cs="Arial"/>
          <w:spacing w:val="-2"/>
          <w:sz w:val="18"/>
          <w:szCs w:val="18"/>
        </w:rPr>
        <w:t>s </w:t>
      </w:r>
      <w:r w:rsidRPr="001337C4">
        <w:rPr>
          <w:rFonts w:ascii="Arial" w:hAnsi="Arial" w:cs="Arial"/>
          <w:spacing w:val="-2"/>
          <w:sz w:val="18"/>
          <w:szCs w:val="18"/>
        </w:rPr>
        <w:t>církvemi a náboženskými společnostmi)</w:t>
      </w:r>
      <w:r>
        <w:rPr>
          <w:rFonts w:ascii="Arial" w:hAnsi="Arial" w:cs="Arial"/>
          <w:spacing w:val="-2"/>
          <w:sz w:val="18"/>
          <w:szCs w:val="18"/>
        </w:rPr>
        <w:t xml:space="preserve">. </w:t>
      </w:r>
    </w:p>
  </w:footnote>
  <w:footnote w:id="6">
    <w:p w:rsidR="006E1E93" w:rsidRPr="00443ED2" w:rsidRDefault="006E1E93" w:rsidP="001337C4">
      <w:pPr>
        <w:spacing w:line="216" w:lineRule="auto"/>
        <w:ind w:left="284" w:hanging="284"/>
        <w:rPr>
          <w:rFonts w:ascii="Arial" w:hAnsi="Arial" w:cs="Arial"/>
          <w:sz w:val="18"/>
          <w:szCs w:val="18"/>
        </w:rPr>
      </w:pPr>
      <w:r w:rsidRPr="00443ED2">
        <w:rPr>
          <w:rStyle w:val="Znakapoznpodarou"/>
          <w:rFonts w:ascii="Arial" w:hAnsi="Arial" w:cs="Arial"/>
          <w:bCs/>
          <w:sz w:val="18"/>
          <w:szCs w:val="18"/>
        </w:rPr>
        <w:footnoteRef/>
      </w:r>
      <w:r w:rsidRPr="00443ED2">
        <w:rPr>
          <w:rFonts w:ascii="Arial" w:hAnsi="Arial" w:cs="Arial"/>
          <w:sz w:val="18"/>
          <w:szCs w:val="18"/>
        </w:rPr>
        <w:t xml:space="preserve"> </w:t>
      </w:r>
      <w:r w:rsidRPr="00443ED2">
        <w:rPr>
          <w:rFonts w:ascii="Arial" w:hAnsi="Arial" w:cs="Arial"/>
          <w:sz w:val="18"/>
          <w:szCs w:val="18"/>
        </w:rPr>
        <w:tab/>
        <w:t xml:space="preserve">Jedná se o průměrný přepočtený evidenční počet zaměstnanců dle </w:t>
      </w:r>
      <w:r>
        <w:rPr>
          <w:rFonts w:ascii="Arial" w:hAnsi="Arial" w:cs="Arial"/>
          <w:sz w:val="18"/>
          <w:szCs w:val="18"/>
        </w:rPr>
        <w:t>„v</w:t>
      </w:r>
      <w:r w:rsidRPr="00443ED2">
        <w:rPr>
          <w:rFonts w:ascii="Arial" w:hAnsi="Arial" w:cs="Arial"/>
          <w:sz w:val="18"/>
          <w:szCs w:val="18"/>
        </w:rPr>
        <w:t>ýkazů o úplných nákladech práce</w:t>
      </w:r>
      <w:r>
        <w:rPr>
          <w:rFonts w:ascii="Arial" w:hAnsi="Arial" w:cs="Arial"/>
          <w:sz w:val="18"/>
          <w:szCs w:val="18"/>
        </w:rPr>
        <w:t>“</w:t>
      </w:r>
      <w:r w:rsidRPr="00443ED2">
        <w:rPr>
          <w:rFonts w:ascii="Arial" w:hAnsi="Arial" w:cs="Arial"/>
          <w:sz w:val="18"/>
          <w:szCs w:val="18"/>
        </w:rPr>
        <w:t xml:space="preserve"> za</w:t>
      </w:r>
      <w:r>
        <w:rPr>
          <w:rFonts w:ascii="Arial" w:hAnsi="Arial" w:cs="Arial"/>
          <w:sz w:val="18"/>
          <w:szCs w:val="18"/>
        </w:rPr>
        <w:t xml:space="preserve"> </w:t>
      </w:r>
      <w:r w:rsidRPr="00443ED2">
        <w:rPr>
          <w:rFonts w:ascii="Arial" w:hAnsi="Arial" w:cs="Arial"/>
          <w:sz w:val="18"/>
          <w:szCs w:val="18"/>
        </w:rPr>
        <w:t xml:space="preserve">období od 1. 1. do 31. 12. let 2011, 2012 a 2013. </w:t>
      </w:r>
    </w:p>
  </w:footnote>
  <w:footnote w:id="7">
    <w:p w:rsidR="006E1E93" w:rsidRPr="002E5642" w:rsidRDefault="006E1E93" w:rsidP="00705633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2E5642">
        <w:rPr>
          <w:rStyle w:val="Znakapoznpodarou"/>
          <w:rFonts w:ascii="Arial" w:hAnsi="Arial" w:cs="Arial"/>
          <w:sz w:val="18"/>
          <w:szCs w:val="18"/>
        </w:rPr>
        <w:footnoteRef/>
      </w:r>
      <w:r w:rsidRPr="002E56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E5642">
        <w:rPr>
          <w:rFonts w:ascii="Arial" w:hAnsi="Arial" w:cs="Arial"/>
          <w:sz w:val="18"/>
          <w:szCs w:val="18"/>
        </w:rPr>
        <w:t>Ú</w:t>
      </w:r>
      <w:r w:rsidRPr="00443ED2">
        <w:rPr>
          <w:rFonts w:ascii="Arial" w:hAnsi="Arial" w:cs="Arial"/>
          <w:sz w:val="18"/>
          <w:szCs w:val="18"/>
        </w:rPr>
        <w:t>četním obdobím se rozumí období od 1. 1. do 31. 12. daného kalendářního roku.</w:t>
      </w:r>
    </w:p>
  </w:footnote>
  <w:footnote w:id="8">
    <w:p w:rsidR="006E1E93" w:rsidRPr="00443ED2" w:rsidRDefault="006E1E93" w:rsidP="00E334D2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43ED2">
        <w:rPr>
          <w:rStyle w:val="Znakapoznpodarou"/>
          <w:rFonts w:ascii="Arial" w:hAnsi="Arial" w:cs="Arial"/>
          <w:sz w:val="18"/>
          <w:szCs w:val="18"/>
        </w:rPr>
        <w:footnoteRef/>
      </w:r>
      <w:r w:rsidRPr="00443ED2">
        <w:rPr>
          <w:rFonts w:ascii="Arial" w:hAnsi="Arial" w:cs="Arial"/>
          <w:sz w:val="18"/>
          <w:szCs w:val="18"/>
        </w:rPr>
        <w:t xml:space="preserve"> </w:t>
      </w:r>
      <w:r w:rsidRPr="00443ED2">
        <w:rPr>
          <w:rFonts w:ascii="Arial" w:hAnsi="Arial" w:cs="Arial"/>
          <w:sz w:val="18"/>
          <w:szCs w:val="18"/>
        </w:rPr>
        <w:tab/>
        <w:t xml:space="preserve">Vyhláška č. 410/2009 Sb., kterou se provádějí některá ustanovení zákona č. 563/1991 Sb., o účetnictví, ve znění pozdějších předpisů, pro některé vybrané účetní jednotky. </w:t>
      </w:r>
    </w:p>
  </w:footnote>
  <w:footnote w:id="9">
    <w:p w:rsidR="006E1E93" w:rsidRPr="00443ED2" w:rsidRDefault="006E1E93" w:rsidP="00787681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43ED2">
        <w:rPr>
          <w:rStyle w:val="Znakapoznpodarou"/>
          <w:rFonts w:ascii="Arial" w:hAnsi="Arial" w:cs="Arial"/>
          <w:sz w:val="18"/>
          <w:szCs w:val="18"/>
        </w:rPr>
        <w:footnoteRef/>
      </w:r>
      <w:r w:rsidRPr="00443ED2">
        <w:rPr>
          <w:rFonts w:ascii="Arial" w:hAnsi="Arial" w:cs="Arial"/>
          <w:sz w:val="18"/>
          <w:szCs w:val="18"/>
        </w:rPr>
        <w:t xml:space="preserve"> </w:t>
      </w:r>
      <w:r w:rsidRPr="00443ED2">
        <w:rPr>
          <w:rFonts w:ascii="Arial" w:hAnsi="Arial" w:cs="Arial"/>
          <w:sz w:val="18"/>
          <w:szCs w:val="18"/>
        </w:rPr>
        <w:tab/>
      </w:r>
      <w:r>
        <w:rPr>
          <w:rFonts w:ascii="Arial" w:eastAsiaTheme="minorHAnsi" w:hAnsi="Arial" w:cs="Arial"/>
          <w:sz w:val="18"/>
          <w:szCs w:val="18"/>
        </w:rPr>
        <w:t>U</w:t>
      </w:r>
      <w:r w:rsidRPr="00443ED2">
        <w:rPr>
          <w:rFonts w:ascii="Arial" w:eastAsiaTheme="minorHAnsi" w:hAnsi="Arial" w:cs="Arial"/>
          <w:sz w:val="18"/>
          <w:szCs w:val="18"/>
        </w:rPr>
        <w:t xml:space="preserve">stanovení § 3 odst. 1 a § 4 odst. 8 zákona </w:t>
      </w:r>
      <w:r>
        <w:rPr>
          <w:rFonts w:ascii="Arial" w:eastAsiaTheme="minorHAnsi" w:hAnsi="Arial" w:cs="Arial"/>
          <w:sz w:val="18"/>
          <w:szCs w:val="18"/>
        </w:rPr>
        <w:t>o účetnictví.</w:t>
      </w:r>
    </w:p>
  </w:footnote>
  <w:footnote w:id="10">
    <w:p w:rsidR="006E1E93" w:rsidRPr="00D9657A" w:rsidRDefault="006E1E93" w:rsidP="0005030B">
      <w:pPr>
        <w:pStyle w:val="Textpoznpodarou"/>
        <w:ind w:left="284" w:hanging="284"/>
        <w:jc w:val="left"/>
        <w:rPr>
          <w:rFonts w:ascii="Arial" w:hAnsi="Arial" w:cs="Arial"/>
          <w:sz w:val="18"/>
          <w:szCs w:val="18"/>
        </w:rPr>
      </w:pPr>
      <w:r w:rsidRPr="00443ED2">
        <w:rPr>
          <w:rStyle w:val="Znakapoznpodarou"/>
          <w:rFonts w:ascii="Arial" w:hAnsi="Arial" w:cs="Arial"/>
          <w:sz w:val="18"/>
          <w:szCs w:val="18"/>
        </w:rPr>
        <w:footnoteRef/>
      </w:r>
      <w:r w:rsidRPr="00443ED2">
        <w:rPr>
          <w:rFonts w:ascii="Arial" w:hAnsi="Arial" w:cs="Arial"/>
          <w:sz w:val="18"/>
          <w:szCs w:val="18"/>
        </w:rPr>
        <w:t xml:space="preserve"> </w:t>
      </w:r>
      <w:r w:rsidRPr="00443E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U</w:t>
      </w:r>
      <w:r w:rsidRPr="00443ED2">
        <w:rPr>
          <w:rFonts w:ascii="Arial" w:hAnsi="Arial" w:cs="Arial"/>
          <w:sz w:val="18"/>
          <w:szCs w:val="18"/>
        </w:rPr>
        <w:t xml:space="preserve">stanovení § 28 odst. 1 zákona </w:t>
      </w:r>
      <w:r>
        <w:rPr>
          <w:rFonts w:ascii="Arial" w:hAnsi="Arial" w:cs="Arial"/>
          <w:sz w:val="18"/>
          <w:szCs w:val="18"/>
        </w:rPr>
        <w:t xml:space="preserve">o účetnictví, </w:t>
      </w:r>
      <w:r w:rsidRPr="00443ED2">
        <w:rPr>
          <w:rFonts w:ascii="Arial" w:hAnsi="Arial" w:cs="Arial"/>
          <w:sz w:val="18"/>
          <w:szCs w:val="18"/>
        </w:rPr>
        <w:t xml:space="preserve">§ 14 odst. 11 (resp. od 1. 1. 2013 odst. 12) </w:t>
      </w:r>
      <w:r>
        <w:rPr>
          <w:rFonts w:ascii="Arial" w:hAnsi="Arial" w:cs="Arial"/>
          <w:sz w:val="18"/>
          <w:szCs w:val="18"/>
        </w:rPr>
        <w:t xml:space="preserve">a </w:t>
      </w:r>
      <w:r w:rsidRPr="00443ED2">
        <w:rPr>
          <w:rFonts w:ascii="Arial" w:hAnsi="Arial" w:cs="Arial"/>
          <w:sz w:val="18"/>
          <w:szCs w:val="18"/>
        </w:rPr>
        <w:t xml:space="preserve">§ 66 </w:t>
      </w:r>
      <w:r>
        <w:rPr>
          <w:rFonts w:ascii="Arial" w:hAnsi="Arial" w:cs="Arial"/>
          <w:sz w:val="18"/>
          <w:szCs w:val="18"/>
        </w:rPr>
        <w:br/>
      </w:r>
      <w:r w:rsidRPr="00443ED2">
        <w:rPr>
          <w:rFonts w:ascii="Arial" w:hAnsi="Arial" w:cs="Arial"/>
          <w:sz w:val="18"/>
          <w:szCs w:val="18"/>
        </w:rPr>
        <w:t>odst. 1</w:t>
      </w:r>
      <w:r w:rsidRPr="00D9657A">
        <w:rPr>
          <w:rFonts w:ascii="Arial" w:hAnsi="Arial" w:cs="Arial"/>
          <w:sz w:val="18"/>
          <w:szCs w:val="18"/>
        </w:rPr>
        <w:t xml:space="preserve"> vyhlášky č. 410/2009 Sb.</w:t>
      </w:r>
    </w:p>
  </w:footnote>
  <w:footnote w:id="11">
    <w:p w:rsidR="006E1E93" w:rsidRPr="00D9657A" w:rsidRDefault="006E1E93" w:rsidP="00D9657A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D9657A">
        <w:rPr>
          <w:rFonts w:ascii="Arial" w:hAnsi="Arial" w:cs="Arial"/>
          <w:sz w:val="18"/>
          <w:szCs w:val="18"/>
        </w:rPr>
        <w:t>Zákon č. 320/2001 Sb., o finanční kontrole ve veřejné správě a o změně některých zákonů (zákon o finanční kontrole).</w:t>
      </w:r>
    </w:p>
  </w:footnote>
  <w:footnote w:id="12">
    <w:p w:rsidR="006E1E93" w:rsidRPr="00D9657A" w:rsidRDefault="006E1E93" w:rsidP="00D9657A">
      <w:pPr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U</w:t>
      </w:r>
      <w:r w:rsidRPr="00D9657A">
        <w:rPr>
          <w:rFonts w:ascii="Arial" w:hAnsi="Arial" w:cs="Arial"/>
          <w:sz w:val="18"/>
          <w:szCs w:val="18"/>
        </w:rPr>
        <w:t xml:space="preserve">stanovení § 33a odst. 1 písm. a) zákona </w:t>
      </w:r>
      <w:r>
        <w:rPr>
          <w:rFonts w:ascii="Arial" w:hAnsi="Arial" w:cs="Arial"/>
          <w:sz w:val="18"/>
          <w:szCs w:val="18"/>
        </w:rPr>
        <w:t>o účetnictví.</w:t>
      </w:r>
    </w:p>
  </w:footnote>
  <w:footnote w:id="13">
    <w:p w:rsidR="006E1E93" w:rsidRPr="00D9657A" w:rsidRDefault="006E1E93" w:rsidP="005B1219">
      <w:pPr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U</w:t>
      </w:r>
      <w:r w:rsidRPr="00D9657A">
        <w:rPr>
          <w:rFonts w:ascii="Arial" w:hAnsi="Arial" w:cs="Arial"/>
          <w:sz w:val="18"/>
          <w:szCs w:val="18"/>
        </w:rPr>
        <w:t xml:space="preserve">stanovení § 35 odst. 1 zákona </w:t>
      </w:r>
      <w:r>
        <w:rPr>
          <w:rFonts w:ascii="Arial" w:hAnsi="Arial" w:cs="Arial"/>
          <w:sz w:val="18"/>
          <w:szCs w:val="18"/>
        </w:rPr>
        <w:t>o účetnictví.</w:t>
      </w:r>
    </w:p>
  </w:footnote>
  <w:footnote w:id="14">
    <w:p w:rsidR="006E1E93" w:rsidRPr="00D9657A" w:rsidRDefault="006E1E93" w:rsidP="0005030B">
      <w:pPr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U</w:t>
      </w:r>
      <w:r w:rsidRPr="00D9657A">
        <w:rPr>
          <w:rFonts w:ascii="Arial" w:hAnsi="Arial" w:cs="Arial"/>
          <w:sz w:val="18"/>
          <w:szCs w:val="18"/>
        </w:rPr>
        <w:t xml:space="preserve">stanovení § 8 odst. 4 zákona </w:t>
      </w:r>
      <w:r>
        <w:rPr>
          <w:rFonts w:ascii="Arial" w:hAnsi="Arial" w:cs="Arial"/>
          <w:sz w:val="18"/>
          <w:szCs w:val="18"/>
        </w:rPr>
        <w:t>o účetnictví.</w:t>
      </w:r>
    </w:p>
  </w:footnote>
  <w:footnote w:id="15">
    <w:p w:rsidR="006E1E93" w:rsidRPr="00D9657A" w:rsidRDefault="006E1E93" w:rsidP="00726366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U</w:t>
      </w:r>
      <w:r w:rsidRPr="00D9657A">
        <w:rPr>
          <w:rFonts w:ascii="Arial" w:hAnsi="Arial" w:cs="Arial"/>
          <w:sz w:val="18"/>
          <w:szCs w:val="18"/>
        </w:rPr>
        <w:t xml:space="preserve">stanovení § 14 odst. 1 a odst. 3 zákona </w:t>
      </w:r>
      <w:r>
        <w:rPr>
          <w:rFonts w:ascii="Arial" w:hAnsi="Arial" w:cs="Arial"/>
          <w:sz w:val="18"/>
          <w:szCs w:val="18"/>
        </w:rPr>
        <w:t>o majetku ČR.</w:t>
      </w:r>
    </w:p>
  </w:footnote>
  <w:footnote w:id="16">
    <w:p w:rsidR="006E1E93" w:rsidRPr="00501601" w:rsidRDefault="006E1E93" w:rsidP="00726366">
      <w:pPr>
        <w:pStyle w:val="Odstavecseseznamem"/>
        <w:ind w:left="284" w:hanging="284"/>
        <w:contextualSpacing w:val="0"/>
        <w:rPr>
          <w:rFonts w:ascii="Arial" w:hAnsi="Arial" w:cs="Arial"/>
          <w:sz w:val="18"/>
          <w:szCs w:val="18"/>
          <w:lang w:val="cs-CZ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ab/>
        <w:t>U</w:t>
      </w:r>
      <w:r w:rsidRPr="00D9657A">
        <w:rPr>
          <w:rFonts w:ascii="Arial" w:hAnsi="Arial" w:cs="Arial"/>
          <w:sz w:val="18"/>
          <w:szCs w:val="18"/>
          <w:lang w:val="cs-CZ"/>
        </w:rPr>
        <w:t xml:space="preserve">stanovení § 45 odst. 2 a § 44 odst. 1 písm. f) zákona </w:t>
      </w:r>
      <w:r>
        <w:rPr>
          <w:rFonts w:ascii="Arial" w:hAnsi="Arial" w:cs="Arial"/>
          <w:sz w:val="18"/>
          <w:szCs w:val="18"/>
          <w:lang w:val="cs-CZ"/>
        </w:rPr>
        <w:t>o rozpočtových pravidlech.</w:t>
      </w:r>
    </w:p>
  </w:footnote>
  <w:footnote w:id="17">
    <w:p w:rsidR="006E1E93" w:rsidRPr="00D9657A" w:rsidRDefault="006E1E93" w:rsidP="00726366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U</w:t>
      </w:r>
      <w:r w:rsidRPr="00D9657A">
        <w:rPr>
          <w:rFonts w:ascii="Arial" w:hAnsi="Arial" w:cs="Arial"/>
          <w:sz w:val="18"/>
          <w:szCs w:val="18"/>
        </w:rPr>
        <w:t xml:space="preserve">stanovení § 25 odst. 1 a odst. 2 zákona </w:t>
      </w:r>
      <w:r>
        <w:rPr>
          <w:rFonts w:ascii="Arial" w:hAnsi="Arial" w:cs="Arial"/>
          <w:sz w:val="18"/>
          <w:szCs w:val="18"/>
        </w:rPr>
        <w:t>o finanční kontrole.</w:t>
      </w:r>
    </w:p>
  </w:footnote>
  <w:footnote w:id="18">
    <w:p w:rsidR="006E1E93" w:rsidRPr="008618B2" w:rsidRDefault="006E1E93" w:rsidP="00D9657A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2E5642">
        <w:rPr>
          <w:rStyle w:val="Znakapoznpodarou"/>
          <w:rFonts w:ascii="Arial" w:hAnsi="Arial" w:cs="Arial"/>
          <w:sz w:val="18"/>
          <w:szCs w:val="18"/>
        </w:rPr>
        <w:footnoteRef/>
      </w:r>
      <w:r w:rsidRPr="008618B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 w:rsidRPr="0005030B">
        <w:rPr>
          <w:rFonts w:ascii="Arial" w:hAnsi="Arial" w:cs="Arial"/>
          <w:sz w:val="18"/>
          <w:szCs w:val="18"/>
        </w:rPr>
        <w:t>Z</w:t>
      </w:r>
      <w:r w:rsidRPr="008618B2">
        <w:rPr>
          <w:rFonts w:ascii="Arial" w:hAnsi="Arial" w:cs="Arial"/>
          <w:sz w:val="18"/>
          <w:szCs w:val="18"/>
        </w:rPr>
        <w:t xml:space="preserve">ákon č. </w:t>
      </w:r>
      <w:r w:rsidRPr="008618B2">
        <w:rPr>
          <w:rFonts w:ascii="Arial" w:hAnsi="Arial" w:cs="Arial"/>
          <w:sz w:val="18"/>
          <w:szCs w:val="18"/>
          <w:lang w:eastAsia="cs-CZ"/>
        </w:rPr>
        <w:t>496/2012 Sb.</w:t>
      </w:r>
      <w:r>
        <w:rPr>
          <w:rFonts w:ascii="Arial" w:hAnsi="Arial" w:cs="Arial"/>
          <w:sz w:val="18"/>
          <w:szCs w:val="18"/>
          <w:lang w:eastAsia="cs-CZ"/>
        </w:rPr>
        <w:t>,</w:t>
      </w:r>
      <w:r w:rsidRPr="008618B2">
        <w:rPr>
          <w:rFonts w:ascii="Arial" w:hAnsi="Arial" w:cs="Arial"/>
          <w:sz w:val="18"/>
          <w:szCs w:val="18"/>
          <w:lang w:eastAsia="cs-CZ"/>
        </w:rPr>
        <w:t xml:space="preserve"> o audiovizuálních </w:t>
      </w:r>
      <w:r>
        <w:rPr>
          <w:rFonts w:ascii="Arial" w:hAnsi="Arial" w:cs="Arial"/>
          <w:sz w:val="18"/>
          <w:szCs w:val="18"/>
          <w:lang w:eastAsia="cs-CZ"/>
        </w:rPr>
        <w:t xml:space="preserve">dílech a podpoře kinematografie </w:t>
      </w:r>
      <w:r w:rsidRPr="008618B2">
        <w:rPr>
          <w:rFonts w:ascii="Arial" w:hAnsi="Arial" w:cs="Arial"/>
          <w:sz w:val="18"/>
          <w:szCs w:val="18"/>
          <w:lang w:eastAsia="cs-CZ"/>
        </w:rPr>
        <w:t>a o změně některých zákonů (zákon o audiovizi)</w:t>
      </w:r>
      <w:r>
        <w:rPr>
          <w:rFonts w:ascii="Arial" w:hAnsi="Arial" w:cs="Arial"/>
          <w:sz w:val="18"/>
          <w:szCs w:val="18"/>
          <w:lang w:eastAsia="cs-CZ"/>
        </w:rPr>
        <w:t>.</w:t>
      </w:r>
    </w:p>
  </w:footnote>
  <w:footnote w:id="19">
    <w:p w:rsidR="006E1E93" w:rsidRPr="008618B2" w:rsidRDefault="006E1E93" w:rsidP="00D9657A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8618B2">
        <w:rPr>
          <w:rStyle w:val="Znakapoznpodarou"/>
          <w:rFonts w:ascii="Arial" w:hAnsi="Arial" w:cs="Arial"/>
          <w:sz w:val="18"/>
          <w:szCs w:val="18"/>
        </w:rPr>
        <w:footnoteRef/>
      </w:r>
      <w:r w:rsidRPr="008618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U</w:t>
      </w:r>
      <w:r w:rsidRPr="008618B2">
        <w:rPr>
          <w:rFonts w:ascii="Arial" w:hAnsi="Arial" w:cs="Arial"/>
          <w:sz w:val="18"/>
          <w:szCs w:val="18"/>
        </w:rPr>
        <w:t xml:space="preserve">stanovení § 14 odst. 4 ve spojení </w:t>
      </w:r>
      <w:r>
        <w:rPr>
          <w:rFonts w:ascii="Arial" w:hAnsi="Arial" w:cs="Arial"/>
          <w:sz w:val="18"/>
          <w:szCs w:val="18"/>
        </w:rPr>
        <w:t>s </w:t>
      </w:r>
      <w:r w:rsidRPr="008618B2">
        <w:rPr>
          <w:rFonts w:ascii="Arial" w:hAnsi="Arial" w:cs="Arial"/>
          <w:sz w:val="18"/>
          <w:szCs w:val="18"/>
        </w:rPr>
        <w:t xml:space="preserve">§ 17 zákona </w:t>
      </w:r>
      <w:r>
        <w:rPr>
          <w:rFonts w:ascii="Arial" w:hAnsi="Arial" w:cs="Arial"/>
          <w:sz w:val="18"/>
          <w:szCs w:val="18"/>
        </w:rPr>
        <w:t>o majetku ČR.</w:t>
      </w:r>
    </w:p>
  </w:footnote>
  <w:footnote w:id="20">
    <w:p w:rsidR="006E1E93" w:rsidRPr="00C7524D" w:rsidRDefault="006E1E93" w:rsidP="00D9657A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05030B">
        <w:rPr>
          <w:rStyle w:val="Znakapoznpodarou"/>
          <w:rFonts w:ascii="Arial" w:hAnsi="Arial" w:cs="Arial"/>
          <w:sz w:val="18"/>
          <w:szCs w:val="18"/>
        </w:rPr>
        <w:footnoteRef/>
      </w:r>
      <w:r w:rsidRPr="0005030B">
        <w:rPr>
          <w:rFonts w:ascii="Arial" w:hAnsi="Arial" w:cs="Arial"/>
          <w:sz w:val="18"/>
          <w:szCs w:val="18"/>
        </w:rPr>
        <w:t xml:space="preserve"> </w:t>
      </w:r>
      <w:r w:rsidRPr="0005030B">
        <w:rPr>
          <w:rFonts w:ascii="Arial" w:hAnsi="Arial" w:cs="Arial"/>
          <w:sz w:val="18"/>
          <w:szCs w:val="18"/>
        </w:rPr>
        <w:tab/>
        <w:t>Ustanovení § 14 odst. 1 a odst. 4 zákona o majetku ČR.</w:t>
      </w:r>
    </w:p>
  </w:footnote>
  <w:footnote w:id="21">
    <w:p w:rsidR="006E1E93" w:rsidRPr="00D9657A" w:rsidRDefault="006E1E93" w:rsidP="00D9657A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D9657A">
        <w:rPr>
          <w:rFonts w:ascii="Arial" w:hAnsi="Arial" w:cs="Arial"/>
          <w:sz w:val="18"/>
          <w:szCs w:val="18"/>
        </w:rPr>
        <w:t>Zákon č. 262/2006 Sb., zákoník práce.</w:t>
      </w:r>
    </w:p>
  </w:footnote>
  <w:footnote w:id="22">
    <w:p w:rsidR="006E1E93" w:rsidRPr="00D9657A" w:rsidRDefault="006E1E93" w:rsidP="00D9657A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Pod označení</w:t>
      </w:r>
      <w:r w:rsidRPr="00D9657A">
        <w:rPr>
          <w:rFonts w:ascii="Arial" w:hAnsi="Arial" w:cs="Arial"/>
          <w:sz w:val="18"/>
          <w:szCs w:val="18"/>
        </w:rPr>
        <w:t xml:space="preserve"> „kopírovací zařízení“</w:t>
      </w:r>
      <w:r>
        <w:rPr>
          <w:rFonts w:ascii="Arial" w:hAnsi="Arial" w:cs="Arial"/>
          <w:sz w:val="18"/>
          <w:szCs w:val="18"/>
        </w:rPr>
        <w:t xml:space="preserve"> jsou zahrnuty </w:t>
      </w:r>
      <w:r w:rsidRPr="00D9657A">
        <w:rPr>
          <w:rFonts w:ascii="Arial" w:hAnsi="Arial" w:cs="Arial"/>
          <w:sz w:val="18"/>
          <w:szCs w:val="18"/>
        </w:rPr>
        <w:t xml:space="preserve">kopírovací i multifunkční zařízení. </w:t>
      </w:r>
    </w:p>
  </w:footnote>
  <w:footnote w:id="23">
    <w:p w:rsidR="006E1E93" w:rsidRPr="00D9657A" w:rsidRDefault="006E1E93" w:rsidP="00D9657A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D9657A">
        <w:rPr>
          <w:rStyle w:val="Znakapoznpodarou"/>
          <w:rFonts w:ascii="Arial" w:hAnsi="Arial" w:cs="Arial"/>
          <w:sz w:val="18"/>
          <w:szCs w:val="18"/>
        </w:rPr>
        <w:footnoteRef/>
      </w:r>
      <w:r w:rsidRPr="00D96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V</w:t>
      </w:r>
      <w:r w:rsidRPr="00D9657A">
        <w:rPr>
          <w:rFonts w:ascii="Arial" w:hAnsi="Arial" w:cs="Arial"/>
          <w:sz w:val="18"/>
          <w:szCs w:val="18"/>
        </w:rPr>
        <w:t xml:space="preserve">ýpočet výše nákladů na konzultační, poradenské a právní služby byl proveden na základě celkových vynaložených peněžních prostředků v kontrolovaném období, které byly zatříděny na rozpočtové položce </w:t>
      </w:r>
      <w:r w:rsidRPr="00D9657A">
        <w:rPr>
          <w:rFonts w:ascii="Arial" w:hAnsi="Arial" w:cs="Arial"/>
          <w:sz w:val="18"/>
          <w:szCs w:val="18"/>
        </w:rPr>
        <w:br/>
        <w:t>5166 – </w:t>
      </w:r>
      <w:r w:rsidRPr="0005030B">
        <w:rPr>
          <w:rFonts w:ascii="Arial" w:hAnsi="Arial" w:cs="Arial"/>
          <w:i/>
          <w:sz w:val="18"/>
          <w:szCs w:val="18"/>
        </w:rPr>
        <w:t>Konzultační, poradenské a právní služby</w:t>
      </w:r>
      <w:r w:rsidRPr="00D9657A">
        <w:rPr>
          <w:rFonts w:ascii="Arial" w:hAnsi="Arial" w:cs="Arial"/>
          <w:sz w:val="18"/>
          <w:szCs w:val="18"/>
        </w:rPr>
        <w:t xml:space="preserve"> a 5169 – </w:t>
      </w:r>
      <w:r w:rsidRPr="0005030B">
        <w:rPr>
          <w:rFonts w:ascii="Arial" w:hAnsi="Arial" w:cs="Arial"/>
          <w:i/>
          <w:sz w:val="18"/>
          <w:szCs w:val="18"/>
        </w:rPr>
        <w:t>Nákup ostatních služeb</w:t>
      </w:r>
      <w:r w:rsidRPr="00D9657A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F97"/>
    <w:multiLevelType w:val="hybridMultilevel"/>
    <w:tmpl w:val="7C3C7EB4"/>
    <w:lvl w:ilvl="0" w:tplc="721E7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21B1"/>
    <w:multiLevelType w:val="multilevel"/>
    <w:tmpl w:val="73A03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8D05B4F"/>
    <w:multiLevelType w:val="multilevel"/>
    <w:tmpl w:val="0F0213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AF07042"/>
    <w:multiLevelType w:val="hybridMultilevel"/>
    <w:tmpl w:val="D9401780"/>
    <w:lvl w:ilvl="0" w:tplc="721E7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83291"/>
    <w:multiLevelType w:val="hybridMultilevel"/>
    <w:tmpl w:val="A4527F40"/>
    <w:lvl w:ilvl="0" w:tplc="659A5588">
      <w:numFmt w:val="bullet"/>
      <w:lvlText w:val="–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F186A29"/>
    <w:multiLevelType w:val="hybridMultilevel"/>
    <w:tmpl w:val="F51859CE"/>
    <w:lvl w:ilvl="0" w:tplc="721E73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B0033F0"/>
    <w:multiLevelType w:val="hybridMultilevel"/>
    <w:tmpl w:val="948E9A0C"/>
    <w:lvl w:ilvl="0" w:tplc="0A34DB0A">
      <w:numFmt w:val="bullet"/>
      <w:lvlText w:val="-"/>
      <w:lvlJc w:val="left"/>
      <w:pPr>
        <w:ind w:left="362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063F1"/>
    <w:multiLevelType w:val="hybridMultilevel"/>
    <w:tmpl w:val="DBE22914"/>
    <w:lvl w:ilvl="0" w:tplc="721E7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C3AEB"/>
    <w:multiLevelType w:val="hybridMultilevel"/>
    <w:tmpl w:val="2766F08A"/>
    <w:lvl w:ilvl="0" w:tplc="659A558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647B1"/>
    <w:multiLevelType w:val="multilevel"/>
    <w:tmpl w:val="73A03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34865C4"/>
    <w:multiLevelType w:val="hybridMultilevel"/>
    <w:tmpl w:val="A260A624"/>
    <w:lvl w:ilvl="0" w:tplc="721E73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4496BDA"/>
    <w:multiLevelType w:val="hybridMultilevel"/>
    <w:tmpl w:val="C792C530"/>
    <w:lvl w:ilvl="0" w:tplc="659A558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43014"/>
    <w:multiLevelType w:val="hybridMultilevel"/>
    <w:tmpl w:val="6214F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517D0"/>
    <w:multiLevelType w:val="hybridMultilevel"/>
    <w:tmpl w:val="2FFC3396"/>
    <w:lvl w:ilvl="0" w:tplc="659A558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708BE"/>
    <w:multiLevelType w:val="hybridMultilevel"/>
    <w:tmpl w:val="1B82BF3C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6"/>
  </w:num>
  <w:num w:numId="7">
    <w:abstractNumId w:val="3"/>
  </w:num>
  <w:num w:numId="8">
    <w:abstractNumId w:val="0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D0"/>
    <w:rsid w:val="000201CF"/>
    <w:rsid w:val="000249A5"/>
    <w:rsid w:val="000413D0"/>
    <w:rsid w:val="00044C67"/>
    <w:rsid w:val="0005030B"/>
    <w:rsid w:val="000512FA"/>
    <w:rsid w:val="00072A0C"/>
    <w:rsid w:val="00073243"/>
    <w:rsid w:val="00097EEC"/>
    <w:rsid w:val="000A3CDE"/>
    <w:rsid w:val="000A718B"/>
    <w:rsid w:val="000C058B"/>
    <w:rsid w:val="000D299B"/>
    <w:rsid w:val="000D4C50"/>
    <w:rsid w:val="000E0F4B"/>
    <w:rsid w:val="000F38AA"/>
    <w:rsid w:val="00101936"/>
    <w:rsid w:val="001337C4"/>
    <w:rsid w:val="00145C51"/>
    <w:rsid w:val="00163BB0"/>
    <w:rsid w:val="00171EC8"/>
    <w:rsid w:val="00180570"/>
    <w:rsid w:val="00184640"/>
    <w:rsid w:val="001A2FB9"/>
    <w:rsid w:val="001A3B26"/>
    <w:rsid w:val="001B36AA"/>
    <w:rsid w:val="001C109D"/>
    <w:rsid w:val="001C1B8F"/>
    <w:rsid w:val="001C7F6D"/>
    <w:rsid w:val="001E245A"/>
    <w:rsid w:val="001F2BE6"/>
    <w:rsid w:val="00203A6A"/>
    <w:rsid w:val="0021630D"/>
    <w:rsid w:val="00220879"/>
    <w:rsid w:val="002331AB"/>
    <w:rsid w:val="00233790"/>
    <w:rsid w:val="00242FD0"/>
    <w:rsid w:val="00244627"/>
    <w:rsid w:val="002A6BBF"/>
    <w:rsid w:val="002B36E4"/>
    <w:rsid w:val="002B6B84"/>
    <w:rsid w:val="002C1EB0"/>
    <w:rsid w:val="002C7E66"/>
    <w:rsid w:val="002D7E55"/>
    <w:rsid w:val="002E45B8"/>
    <w:rsid w:val="002E5642"/>
    <w:rsid w:val="002E7E10"/>
    <w:rsid w:val="003036CB"/>
    <w:rsid w:val="00313027"/>
    <w:rsid w:val="00331F4D"/>
    <w:rsid w:val="00342909"/>
    <w:rsid w:val="003460E1"/>
    <w:rsid w:val="00362C0D"/>
    <w:rsid w:val="00366FA1"/>
    <w:rsid w:val="00370EE3"/>
    <w:rsid w:val="003C659C"/>
    <w:rsid w:val="003D4F08"/>
    <w:rsid w:val="003E6AEF"/>
    <w:rsid w:val="003F3468"/>
    <w:rsid w:val="003F5406"/>
    <w:rsid w:val="004015C4"/>
    <w:rsid w:val="0042103F"/>
    <w:rsid w:val="00421E4C"/>
    <w:rsid w:val="00425F37"/>
    <w:rsid w:val="00433579"/>
    <w:rsid w:val="00437FBC"/>
    <w:rsid w:val="00443ED2"/>
    <w:rsid w:val="00472B5F"/>
    <w:rsid w:val="00475F68"/>
    <w:rsid w:val="00485035"/>
    <w:rsid w:val="00494134"/>
    <w:rsid w:val="004B5D2B"/>
    <w:rsid w:val="004C2869"/>
    <w:rsid w:val="004E691C"/>
    <w:rsid w:val="004F4083"/>
    <w:rsid w:val="004F62B2"/>
    <w:rsid w:val="00501601"/>
    <w:rsid w:val="00530AE8"/>
    <w:rsid w:val="00537A5F"/>
    <w:rsid w:val="00562487"/>
    <w:rsid w:val="005626FF"/>
    <w:rsid w:val="00563816"/>
    <w:rsid w:val="005A10EC"/>
    <w:rsid w:val="005A17F1"/>
    <w:rsid w:val="005A3679"/>
    <w:rsid w:val="005A48B8"/>
    <w:rsid w:val="005A7538"/>
    <w:rsid w:val="005B1219"/>
    <w:rsid w:val="005B203D"/>
    <w:rsid w:val="005B4D37"/>
    <w:rsid w:val="005C6220"/>
    <w:rsid w:val="005F31E6"/>
    <w:rsid w:val="005F4374"/>
    <w:rsid w:val="006026B0"/>
    <w:rsid w:val="00603063"/>
    <w:rsid w:val="006121CF"/>
    <w:rsid w:val="00612769"/>
    <w:rsid w:val="00614C53"/>
    <w:rsid w:val="00621BFC"/>
    <w:rsid w:val="006238F7"/>
    <w:rsid w:val="00626661"/>
    <w:rsid w:val="0063117F"/>
    <w:rsid w:val="00634630"/>
    <w:rsid w:val="00637C78"/>
    <w:rsid w:val="006A490F"/>
    <w:rsid w:val="006A62C5"/>
    <w:rsid w:val="006C3322"/>
    <w:rsid w:val="006E1E93"/>
    <w:rsid w:val="006F0EB1"/>
    <w:rsid w:val="006F4DBD"/>
    <w:rsid w:val="007055D7"/>
    <w:rsid w:val="00705633"/>
    <w:rsid w:val="007153E1"/>
    <w:rsid w:val="00716867"/>
    <w:rsid w:val="00716A52"/>
    <w:rsid w:val="0071720A"/>
    <w:rsid w:val="00725EB3"/>
    <w:rsid w:val="00726366"/>
    <w:rsid w:val="00741F47"/>
    <w:rsid w:val="00745E74"/>
    <w:rsid w:val="00752753"/>
    <w:rsid w:val="00773F6F"/>
    <w:rsid w:val="00787681"/>
    <w:rsid w:val="0079178E"/>
    <w:rsid w:val="0079601C"/>
    <w:rsid w:val="007A4168"/>
    <w:rsid w:val="007C4CD5"/>
    <w:rsid w:val="007D249E"/>
    <w:rsid w:val="007D4C23"/>
    <w:rsid w:val="00800504"/>
    <w:rsid w:val="00805316"/>
    <w:rsid w:val="00811CE0"/>
    <w:rsid w:val="00822786"/>
    <w:rsid w:val="008232D1"/>
    <w:rsid w:val="00832279"/>
    <w:rsid w:val="008332B8"/>
    <w:rsid w:val="00853AA4"/>
    <w:rsid w:val="00860A75"/>
    <w:rsid w:val="00861758"/>
    <w:rsid w:val="008618B2"/>
    <w:rsid w:val="008714CA"/>
    <w:rsid w:val="00872171"/>
    <w:rsid w:val="00876B0D"/>
    <w:rsid w:val="00881F1F"/>
    <w:rsid w:val="008832B3"/>
    <w:rsid w:val="00884115"/>
    <w:rsid w:val="0088542C"/>
    <w:rsid w:val="00896DE1"/>
    <w:rsid w:val="008A08A9"/>
    <w:rsid w:val="008A1811"/>
    <w:rsid w:val="008D49F6"/>
    <w:rsid w:val="008E3960"/>
    <w:rsid w:val="008F3034"/>
    <w:rsid w:val="008F5DBE"/>
    <w:rsid w:val="009018E6"/>
    <w:rsid w:val="0090411D"/>
    <w:rsid w:val="00911D0C"/>
    <w:rsid w:val="009159E9"/>
    <w:rsid w:val="009228F5"/>
    <w:rsid w:val="009278FB"/>
    <w:rsid w:val="0095627A"/>
    <w:rsid w:val="00965D8E"/>
    <w:rsid w:val="009739F5"/>
    <w:rsid w:val="00976F9F"/>
    <w:rsid w:val="00987FB0"/>
    <w:rsid w:val="009B297E"/>
    <w:rsid w:val="009B47D1"/>
    <w:rsid w:val="009C6958"/>
    <w:rsid w:val="009D1093"/>
    <w:rsid w:val="009E483F"/>
    <w:rsid w:val="009F5D0E"/>
    <w:rsid w:val="00A00BEB"/>
    <w:rsid w:val="00A056F0"/>
    <w:rsid w:val="00A0668A"/>
    <w:rsid w:val="00A22388"/>
    <w:rsid w:val="00A263EE"/>
    <w:rsid w:val="00A27BC0"/>
    <w:rsid w:val="00A35D1C"/>
    <w:rsid w:val="00A364CC"/>
    <w:rsid w:val="00A4289D"/>
    <w:rsid w:val="00A46494"/>
    <w:rsid w:val="00A54073"/>
    <w:rsid w:val="00A565B5"/>
    <w:rsid w:val="00A7386B"/>
    <w:rsid w:val="00A8314B"/>
    <w:rsid w:val="00A86B89"/>
    <w:rsid w:val="00AA1691"/>
    <w:rsid w:val="00AA7AC8"/>
    <w:rsid w:val="00AD0B64"/>
    <w:rsid w:val="00AD1DA8"/>
    <w:rsid w:val="00AE6EAE"/>
    <w:rsid w:val="00AE6F8B"/>
    <w:rsid w:val="00B010E0"/>
    <w:rsid w:val="00B078BA"/>
    <w:rsid w:val="00B11978"/>
    <w:rsid w:val="00B12ADC"/>
    <w:rsid w:val="00B14DFB"/>
    <w:rsid w:val="00B152A6"/>
    <w:rsid w:val="00B15B91"/>
    <w:rsid w:val="00B22A41"/>
    <w:rsid w:val="00B31A6F"/>
    <w:rsid w:val="00B36473"/>
    <w:rsid w:val="00B37AA8"/>
    <w:rsid w:val="00B40D77"/>
    <w:rsid w:val="00B61685"/>
    <w:rsid w:val="00B71E5B"/>
    <w:rsid w:val="00B737EC"/>
    <w:rsid w:val="00B82CCB"/>
    <w:rsid w:val="00B97D5E"/>
    <w:rsid w:val="00BA3C00"/>
    <w:rsid w:val="00BB5C7E"/>
    <w:rsid w:val="00BC43F3"/>
    <w:rsid w:val="00BC6BFC"/>
    <w:rsid w:val="00BE3DB3"/>
    <w:rsid w:val="00BE4A6A"/>
    <w:rsid w:val="00C01B4F"/>
    <w:rsid w:val="00C033E5"/>
    <w:rsid w:val="00C049DC"/>
    <w:rsid w:val="00C06D36"/>
    <w:rsid w:val="00C13C45"/>
    <w:rsid w:val="00C266FE"/>
    <w:rsid w:val="00C37263"/>
    <w:rsid w:val="00C42C22"/>
    <w:rsid w:val="00C55A95"/>
    <w:rsid w:val="00C7524D"/>
    <w:rsid w:val="00C9149C"/>
    <w:rsid w:val="00C9431A"/>
    <w:rsid w:val="00CA39F3"/>
    <w:rsid w:val="00CB4D4C"/>
    <w:rsid w:val="00CC23F3"/>
    <w:rsid w:val="00CD3786"/>
    <w:rsid w:val="00CD5B2C"/>
    <w:rsid w:val="00CD6042"/>
    <w:rsid w:val="00CF475D"/>
    <w:rsid w:val="00D015B2"/>
    <w:rsid w:val="00D0287F"/>
    <w:rsid w:val="00D10290"/>
    <w:rsid w:val="00D208F8"/>
    <w:rsid w:val="00D22FE7"/>
    <w:rsid w:val="00D25B4C"/>
    <w:rsid w:val="00D32319"/>
    <w:rsid w:val="00D50C86"/>
    <w:rsid w:val="00D65976"/>
    <w:rsid w:val="00D75F5C"/>
    <w:rsid w:val="00D82A21"/>
    <w:rsid w:val="00D93C32"/>
    <w:rsid w:val="00D93E13"/>
    <w:rsid w:val="00D9657A"/>
    <w:rsid w:val="00DA329C"/>
    <w:rsid w:val="00DA455F"/>
    <w:rsid w:val="00DA6E68"/>
    <w:rsid w:val="00DB44E7"/>
    <w:rsid w:val="00DC3B6E"/>
    <w:rsid w:val="00DD569A"/>
    <w:rsid w:val="00DE3D98"/>
    <w:rsid w:val="00DE7BF3"/>
    <w:rsid w:val="00DF28C2"/>
    <w:rsid w:val="00DF5291"/>
    <w:rsid w:val="00E07E97"/>
    <w:rsid w:val="00E334D2"/>
    <w:rsid w:val="00E33702"/>
    <w:rsid w:val="00E378AA"/>
    <w:rsid w:val="00E4089E"/>
    <w:rsid w:val="00E41CE9"/>
    <w:rsid w:val="00E43575"/>
    <w:rsid w:val="00E45FE9"/>
    <w:rsid w:val="00E54E9B"/>
    <w:rsid w:val="00E562C4"/>
    <w:rsid w:val="00E7469A"/>
    <w:rsid w:val="00EA2F14"/>
    <w:rsid w:val="00EC00F8"/>
    <w:rsid w:val="00ED2838"/>
    <w:rsid w:val="00EE25E1"/>
    <w:rsid w:val="00F07D55"/>
    <w:rsid w:val="00F20454"/>
    <w:rsid w:val="00F23F9F"/>
    <w:rsid w:val="00F2539B"/>
    <w:rsid w:val="00F33DF3"/>
    <w:rsid w:val="00F37327"/>
    <w:rsid w:val="00F4101D"/>
    <w:rsid w:val="00F44B86"/>
    <w:rsid w:val="00F72A04"/>
    <w:rsid w:val="00F72C92"/>
    <w:rsid w:val="00F953F4"/>
    <w:rsid w:val="00F97617"/>
    <w:rsid w:val="00FA3CB7"/>
    <w:rsid w:val="00FA60EF"/>
    <w:rsid w:val="00FD01C7"/>
    <w:rsid w:val="00FD4631"/>
    <w:rsid w:val="00FD4966"/>
    <w:rsid w:val="00FF64ED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3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0413D0"/>
    <w:pPr>
      <w:ind w:left="720"/>
      <w:contextualSpacing/>
    </w:pPr>
    <w:rPr>
      <w:lang w:val="en-US"/>
    </w:rPr>
  </w:style>
  <w:style w:type="paragraph" w:styleId="Zkladntextodsazen2">
    <w:name w:val="Body Text Indent 2"/>
    <w:basedOn w:val="Normln"/>
    <w:link w:val="Zkladntextodsazen2Char"/>
    <w:uiPriority w:val="99"/>
    <w:rsid w:val="000413D0"/>
    <w:pPr>
      <w:spacing w:after="120" w:line="480" w:lineRule="auto"/>
      <w:ind w:left="283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413D0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41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3D0"/>
    <w:rPr>
      <w:rFonts w:ascii="Times New Roman" w:eastAsia="Times New Roman" w:hAnsi="Times New Roman" w:cs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0413D0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0413D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13D0"/>
    <w:rPr>
      <w:rFonts w:ascii="Times New Roman" w:eastAsia="Times New Roman" w:hAnsi="Times New Roman" w:cs="Times New Roman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A3C00"/>
    <w:pPr>
      <w:tabs>
        <w:tab w:val="center" w:pos="426"/>
        <w:tab w:val="right" w:leader="dot" w:pos="9062"/>
      </w:tabs>
    </w:pPr>
    <w:rPr>
      <w:rFonts w:ascii="Arial" w:hAnsi="Arial" w:cs="Arial"/>
      <w:bCs/>
      <w:noProof/>
      <w:sz w:val="22"/>
      <w:lang w:eastAsia="cs-CZ"/>
    </w:rPr>
  </w:style>
  <w:style w:type="paragraph" w:customStyle="1" w:styleId="BodyText21">
    <w:name w:val="Body Text 21"/>
    <w:basedOn w:val="Normln"/>
    <w:rsid w:val="000413D0"/>
    <w:pPr>
      <w:overflowPunct w:val="0"/>
      <w:autoSpaceDE w:val="0"/>
      <w:autoSpaceDN w:val="0"/>
      <w:adjustRightInd w:val="0"/>
    </w:pPr>
    <w:rPr>
      <w:i/>
      <w:szCs w:val="20"/>
      <w:lang w:eastAsia="cs-CZ"/>
    </w:rPr>
  </w:style>
  <w:style w:type="table" w:styleId="Mkatabulky">
    <w:name w:val="Table Grid"/>
    <w:basedOn w:val="Normlntabulka"/>
    <w:uiPriority w:val="59"/>
    <w:rsid w:val="0004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2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87F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43575"/>
    <w:pPr>
      <w:spacing w:before="100" w:beforeAutospacing="1" w:after="100" w:afterAutospacing="1"/>
      <w:jc w:val="left"/>
    </w:pPr>
    <w:rPr>
      <w:rFonts w:ascii="Arial" w:eastAsiaTheme="minorEastAsia" w:hAnsi="Arial"/>
      <w:sz w:val="22"/>
      <w:szCs w:val="24"/>
      <w:lang w:eastAsia="cs-CZ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locked/>
    <w:rsid w:val="00725EB3"/>
    <w:rPr>
      <w:rFonts w:ascii="Times New Roman" w:eastAsia="Times New Roman" w:hAnsi="Times New Roman" w:cs="Times New Roman"/>
      <w:sz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3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0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02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0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0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F5DB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F3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8AA"/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B12AD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2ADC"/>
    <w:rPr>
      <w:color w:val="800080"/>
      <w:u w:val="single"/>
    </w:rPr>
  </w:style>
  <w:style w:type="paragraph" w:customStyle="1" w:styleId="xl63">
    <w:name w:val="xl63"/>
    <w:basedOn w:val="Normln"/>
    <w:rsid w:val="00B12ADC"/>
    <w:pPr>
      <w:spacing w:before="100" w:beforeAutospacing="1" w:after="100" w:afterAutospacing="1"/>
      <w:jc w:val="left"/>
    </w:pPr>
    <w:rPr>
      <w:rFonts w:ascii="Arial" w:hAnsi="Arial" w:cs="Arial"/>
      <w:sz w:val="17"/>
      <w:szCs w:val="17"/>
      <w:lang w:eastAsia="cs-CZ"/>
    </w:rPr>
  </w:style>
  <w:style w:type="paragraph" w:customStyle="1" w:styleId="xl64">
    <w:name w:val="xl64"/>
    <w:basedOn w:val="Normln"/>
    <w:rsid w:val="00B12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65">
    <w:name w:val="xl65"/>
    <w:basedOn w:val="Normln"/>
    <w:rsid w:val="00B12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66">
    <w:name w:val="xl66"/>
    <w:basedOn w:val="Normln"/>
    <w:rsid w:val="00B12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7"/>
      <w:szCs w:val="17"/>
      <w:lang w:eastAsia="cs-CZ"/>
    </w:rPr>
  </w:style>
  <w:style w:type="paragraph" w:customStyle="1" w:styleId="xl67">
    <w:name w:val="xl67"/>
    <w:basedOn w:val="Normln"/>
    <w:rsid w:val="00B12ADC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68">
    <w:name w:val="xl68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69">
    <w:name w:val="xl69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7"/>
      <w:szCs w:val="17"/>
      <w:lang w:eastAsia="cs-CZ"/>
    </w:rPr>
  </w:style>
  <w:style w:type="paragraph" w:customStyle="1" w:styleId="xl70">
    <w:name w:val="xl70"/>
    <w:basedOn w:val="Normln"/>
    <w:rsid w:val="00B12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71">
    <w:name w:val="xl71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72">
    <w:name w:val="xl72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73">
    <w:name w:val="xl73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74">
    <w:name w:val="xl74"/>
    <w:basedOn w:val="Normln"/>
    <w:rsid w:val="00B12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75">
    <w:name w:val="xl75"/>
    <w:basedOn w:val="Normln"/>
    <w:rsid w:val="00B12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76">
    <w:name w:val="xl76"/>
    <w:basedOn w:val="Normln"/>
    <w:rsid w:val="00B12A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77">
    <w:name w:val="xl77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78">
    <w:name w:val="xl78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17"/>
      <w:szCs w:val="17"/>
      <w:lang w:eastAsia="cs-CZ"/>
    </w:rPr>
  </w:style>
  <w:style w:type="paragraph" w:customStyle="1" w:styleId="xl79">
    <w:name w:val="xl79"/>
    <w:basedOn w:val="Normln"/>
    <w:rsid w:val="00B12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0">
    <w:name w:val="xl80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1">
    <w:name w:val="xl81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2">
    <w:name w:val="xl82"/>
    <w:basedOn w:val="Normln"/>
    <w:rsid w:val="00B12ADC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3">
    <w:name w:val="xl83"/>
    <w:basedOn w:val="Normln"/>
    <w:rsid w:val="00B12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4">
    <w:name w:val="xl84"/>
    <w:basedOn w:val="Normln"/>
    <w:rsid w:val="00B12ADC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5">
    <w:name w:val="xl85"/>
    <w:basedOn w:val="Normln"/>
    <w:rsid w:val="00B12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6">
    <w:name w:val="xl86"/>
    <w:basedOn w:val="Normln"/>
    <w:rsid w:val="00B12ADC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7">
    <w:name w:val="xl87"/>
    <w:basedOn w:val="Normln"/>
    <w:rsid w:val="00B12AD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8">
    <w:name w:val="xl88"/>
    <w:basedOn w:val="Normln"/>
    <w:rsid w:val="00B12AD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89">
    <w:name w:val="xl89"/>
    <w:basedOn w:val="Normln"/>
    <w:rsid w:val="00B12ADC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0">
    <w:name w:val="xl90"/>
    <w:basedOn w:val="Normln"/>
    <w:rsid w:val="00B12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1">
    <w:name w:val="xl91"/>
    <w:basedOn w:val="Normln"/>
    <w:rsid w:val="00B12ADC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92">
    <w:name w:val="xl92"/>
    <w:basedOn w:val="Normln"/>
    <w:rsid w:val="00B12ADC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93">
    <w:name w:val="xl93"/>
    <w:basedOn w:val="Normln"/>
    <w:rsid w:val="00B12ADC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94">
    <w:name w:val="xl94"/>
    <w:basedOn w:val="Normln"/>
    <w:rsid w:val="00B12AD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5">
    <w:name w:val="xl95"/>
    <w:basedOn w:val="Normln"/>
    <w:rsid w:val="00B12AD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6">
    <w:name w:val="xl96"/>
    <w:basedOn w:val="Normln"/>
    <w:rsid w:val="00B12AD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7">
    <w:name w:val="xl97"/>
    <w:basedOn w:val="Normln"/>
    <w:rsid w:val="00B12AD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8">
    <w:name w:val="xl98"/>
    <w:basedOn w:val="Normln"/>
    <w:rsid w:val="00B12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9">
    <w:name w:val="xl99"/>
    <w:basedOn w:val="Normln"/>
    <w:rsid w:val="00B12ADC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00">
    <w:name w:val="xl100"/>
    <w:basedOn w:val="Normln"/>
    <w:rsid w:val="00B12ADC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01">
    <w:name w:val="xl101"/>
    <w:basedOn w:val="Normln"/>
    <w:rsid w:val="00B12ADC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02">
    <w:name w:val="xl102"/>
    <w:basedOn w:val="Normln"/>
    <w:rsid w:val="00B12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03">
    <w:name w:val="xl103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04">
    <w:name w:val="xl104"/>
    <w:basedOn w:val="Normln"/>
    <w:rsid w:val="00B12ADC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105">
    <w:name w:val="xl105"/>
    <w:basedOn w:val="Normln"/>
    <w:rsid w:val="00B12ADC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106">
    <w:name w:val="xl106"/>
    <w:basedOn w:val="Normln"/>
    <w:rsid w:val="00B12ADC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107">
    <w:name w:val="xl107"/>
    <w:basedOn w:val="Normln"/>
    <w:rsid w:val="00B12ADC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108">
    <w:name w:val="xl108"/>
    <w:basedOn w:val="Normln"/>
    <w:rsid w:val="00B12AD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109">
    <w:name w:val="xl109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10">
    <w:name w:val="xl110"/>
    <w:basedOn w:val="Normln"/>
    <w:rsid w:val="00B12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11">
    <w:name w:val="xl111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12">
    <w:name w:val="xl112"/>
    <w:basedOn w:val="Normln"/>
    <w:rsid w:val="00B12A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3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0413D0"/>
    <w:pPr>
      <w:ind w:left="720"/>
      <w:contextualSpacing/>
    </w:pPr>
    <w:rPr>
      <w:lang w:val="en-US"/>
    </w:rPr>
  </w:style>
  <w:style w:type="paragraph" w:styleId="Zkladntextodsazen2">
    <w:name w:val="Body Text Indent 2"/>
    <w:basedOn w:val="Normln"/>
    <w:link w:val="Zkladntextodsazen2Char"/>
    <w:uiPriority w:val="99"/>
    <w:rsid w:val="000413D0"/>
    <w:pPr>
      <w:spacing w:after="120" w:line="480" w:lineRule="auto"/>
      <w:ind w:left="283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413D0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41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3D0"/>
    <w:rPr>
      <w:rFonts w:ascii="Times New Roman" w:eastAsia="Times New Roman" w:hAnsi="Times New Roman" w:cs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0413D0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0413D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13D0"/>
    <w:rPr>
      <w:rFonts w:ascii="Times New Roman" w:eastAsia="Times New Roman" w:hAnsi="Times New Roman" w:cs="Times New Roman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A3C00"/>
    <w:pPr>
      <w:tabs>
        <w:tab w:val="center" w:pos="426"/>
        <w:tab w:val="right" w:leader="dot" w:pos="9062"/>
      </w:tabs>
    </w:pPr>
    <w:rPr>
      <w:rFonts w:ascii="Arial" w:hAnsi="Arial" w:cs="Arial"/>
      <w:bCs/>
      <w:noProof/>
      <w:sz w:val="22"/>
      <w:lang w:eastAsia="cs-CZ"/>
    </w:rPr>
  </w:style>
  <w:style w:type="paragraph" w:customStyle="1" w:styleId="BodyText21">
    <w:name w:val="Body Text 21"/>
    <w:basedOn w:val="Normln"/>
    <w:rsid w:val="000413D0"/>
    <w:pPr>
      <w:overflowPunct w:val="0"/>
      <w:autoSpaceDE w:val="0"/>
      <w:autoSpaceDN w:val="0"/>
      <w:adjustRightInd w:val="0"/>
    </w:pPr>
    <w:rPr>
      <w:i/>
      <w:szCs w:val="20"/>
      <w:lang w:eastAsia="cs-CZ"/>
    </w:rPr>
  </w:style>
  <w:style w:type="table" w:styleId="Mkatabulky">
    <w:name w:val="Table Grid"/>
    <w:basedOn w:val="Normlntabulka"/>
    <w:uiPriority w:val="59"/>
    <w:rsid w:val="0004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2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87F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43575"/>
    <w:pPr>
      <w:spacing w:before="100" w:beforeAutospacing="1" w:after="100" w:afterAutospacing="1"/>
      <w:jc w:val="left"/>
    </w:pPr>
    <w:rPr>
      <w:rFonts w:ascii="Arial" w:eastAsiaTheme="minorEastAsia" w:hAnsi="Arial"/>
      <w:sz w:val="22"/>
      <w:szCs w:val="24"/>
      <w:lang w:eastAsia="cs-CZ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locked/>
    <w:rsid w:val="00725EB3"/>
    <w:rPr>
      <w:rFonts w:ascii="Times New Roman" w:eastAsia="Times New Roman" w:hAnsi="Times New Roman" w:cs="Times New Roman"/>
      <w:sz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3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0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02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0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0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F5DB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F3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8AA"/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B12AD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2ADC"/>
    <w:rPr>
      <w:color w:val="800080"/>
      <w:u w:val="single"/>
    </w:rPr>
  </w:style>
  <w:style w:type="paragraph" w:customStyle="1" w:styleId="xl63">
    <w:name w:val="xl63"/>
    <w:basedOn w:val="Normln"/>
    <w:rsid w:val="00B12ADC"/>
    <w:pPr>
      <w:spacing w:before="100" w:beforeAutospacing="1" w:after="100" w:afterAutospacing="1"/>
      <w:jc w:val="left"/>
    </w:pPr>
    <w:rPr>
      <w:rFonts w:ascii="Arial" w:hAnsi="Arial" w:cs="Arial"/>
      <w:sz w:val="17"/>
      <w:szCs w:val="17"/>
      <w:lang w:eastAsia="cs-CZ"/>
    </w:rPr>
  </w:style>
  <w:style w:type="paragraph" w:customStyle="1" w:styleId="xl64">
    <w:name w:val="xl64"/>
    <w:basedOn w:val="Normln"/>
    <w:rsid w:val="00B12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65">
    <w:name w:val="xl65"/>
    <w:basedOn w:val="Normln"/>
    <w:rsid w:val="00B12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66">
    <w:name w:val="xl66"/>
    <w:basedOn w:val="Normln"/>
    <w:rsid w:val="00B12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7"/>
      <w:szCs w:val="17"/>
      <w:lang w:eastAsia="cs-CZ"/>
    </w:rPr>
  </w:style>
  <w:style w:type="paragraph" w:customStyle="1" w:styleId="xl67">
    <w:name w:val="xl67"/>
    <w:basedOn w:val="Normln"/>
    <w:rsid w:val="00B12ADC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68">
    <w:name w:val="xl68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69">
    <w:name w:val="xl69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7"/>
      <w:szCs w:val="17"/>
      <w:lang w:eastAsia="cs-CZ"/>
    </w:rPr>
  </w:style>
  <w:style w:type="paragraph" w:customStyle="1" w:styleId="xl70">
    <w:name w:val="xl70"/>
    <w:basedOn w:val="Normln"/>
    <w:rsid w:val="00B12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71">
    <w:name w:val="xl71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72">
    <w:name w:val="xl72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73">
    <w:name w:val="xl73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74">
    <w:name w:val="xl74"/>
    <w:basedOn w:val="Normln"/>
    <w:rsid w:val="00B12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75">
    <w:name w:val="xl75"/>
    <w:basedOn w:val="Normln"/>
    <w:rsid w:val="00B12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76">
    <w:name w:val="xl76"/>
    <w:basedOn w:val="Normln"/>
    <w:rsid w:val="00B12A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77">
    <w:name w:val="xl77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78">
    <w:name w:val="xl78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17"/>
      <w:szCs w:val="17"/>
      <w:lang w:eastAsia="cs-CZ"/>
    </w:rPr>
  </w:style>
  <w:style w:type="paragraph" w:customStyle="1" w:styleId="xl79">
    <w:name w:val="xl79"/>
    <w:basedOn w:val="Normln"/>
    <w:rsid w:val="00B12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0">
    <w:name w:val="xl80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1">
    <w:name w:val="xl81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2">
    <w:name w:val="xl82"/>
    <w:basedOn w:val="Normln"/>
    <w:rsid w:val="00B12ADC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3">
    <w:name w:val="xl83"/>
    <w:basedOn w:val="Normln"/>
    <w:rsid w:val="00B12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4">
    <w:name w:val="xl84"/>
    <w:basedOn w:val="Normln"/>
    <w:rsid w:val="00B12ADC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5">
    <w:name w:val="xl85"/>
    <w:basedOn w:val="Normln"/>
    <w:rsid w:val="00B12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6">
    <w:name w:val="xl86"/>
    <w:basedOn w:val="Normln"/>
    <w:rsid w:val="00B12ADC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7">
    <w:name w:val="xl87"/>
    <w:basedOn w:val="Normln"/>
    <w:rsid w:val="00B12AD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88">
    <w:name w:val="xl88"/>
    <w:basedOn w:val="Normln"/>
    <w:rsid w:val="00B12AD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89">
    <w:name w:val="xl89"/>
    <w:basedOn w:val="Normln"/>
    <w:rsid w:val="00B12ADC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0">
    <w:name w:val="xl90"/>
    <w:basedOn w:val="Normln"/>
    <w:rsid w:val="00B12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1">
    <w:name w:val="xl91"/>
    <w:basedOn w:val="Normln"/>
    <w:rsid w:val="00B12ADC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92">
    <w:name w:val="xl92"/>
    <w:basedOn w:val="Normln"/>
    <w:rsid w:val="00B12ADC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93">
    <w:name w:val="xl93"/>
    <w:basedOn w:val="Normln"/>
    <w:rsid w:val="00B12ADC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94">
    <w:name w:val="xl94"/>
    <w:basedOn w:val="Normln"/>
    <w:rsid w:val="00B12AD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5">
    <w:name w:val="xl95"/>
    <w:basedOn w:val="Normln"/>
    <w:rsid w:val="00B12AD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6">
    <w:name w:val="xl96"/>
    <w:basedOn w:val="Normln"/>
    <w:rsid w:val="00B12AD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7">
    <w:name w:val="xl97"/>
    <w:basedOn w:val="Normln"/>
    <w:rsid w:val="00B12AD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8">
    <w:name w:val="xl98"/>
    <w:basedOn w:val="Normln"/>
    <w:rsid w:val="00B12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99">
    <w:name w:val="xl99"/>
    <w:basedOn w:val="Normln"/>
    <w:rsid w:val="00B12ADC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00">
    <w:name w:val="xl100"/>
    <w:basedOn w:val="Normln"/>
    <w:rsid w:val="00B12ADC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01">
    <w:name w:val="xl101"/>
    <w:basedOn w:val="Normln"/>
    <w:rsid w:val="00B12ADC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02">
    <w:name w:val="xl102"/>
    <w:basedOn w:val="Normln"/>
    <w:rsid w:val="00B12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03">
    <w:name w:val="xl103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04">
    <w:name w:val="xl104"/>
    <w:basedOn w:val="Normln"/>
    <w:rsid w:val="00B12ADC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105">
    <w:name w:val="xl105"/>
    <w:basedOn w:val="Normln"/>
    <w:rsid w:val="00B12ADC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106">
    <w:name w:val="xl106"/>
    <w:basedOn w:val="Normln"/>
    <w:rsid w:val="00B12ADC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107">
    <w:name w:val="xl107"/>
    <w:basedOn w:val="Normln"/>
    <w:rsid w:val="00B12ADC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108">
    <w:name w:val="xl108"/>
    <w:basedOn w:val="Normln"/>
    <w:rsid w:val="00B12AD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eastAsia="cs-CZ"/>
    </w:rPr>
  </w:style>
  <w:style w:type="paragraph" w:customStyle="1" w:styleId="xl109">
    <w:name w:val="xl109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10">
    <w:name w:val="xl110"/>
    <w:basedOn w:val="Normln"/>
    <w:rsid w:val="00B12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11">
    <w:name w:val="xl111"/>
    <w:basedOn w:val="Normln"/>
    <w:rsid w:val="00B12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eastAsia="cs-CZ"/>
    </w:rPr>
  </w:style>
  <w:style w:type="paragraph" w:customStyle="1" w:styleId="xl112">
    <w:name w:val="xl112"/>
    <w:basedOn w:val="Normln"/>
    <w:rsid w:val="00B12A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7"/>
      <w:szCs w:val="1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CE5195-702A-4108-8DE3-DC6F03C3F2D1}"/>
</file>

<file path=customXml/itemProps2.xml><?xml version="1.0" encoding="utf-8"?>
<ds:datastoreItem xmlns:ds="http://schemas.openxmlformats.org/officeDocument/2006/customXml" ds:itemID="{D641A919-B9F5-40E5-9D72-5A875C507B1F}"/>
</file>

<file path=customXml/itemProps3.xml><?xml version="1.0" encoding="utf-8"?>
<ds:datastoreItem xmlns:ds="http://schemas.openxmlformats.org/officeDocument/2006/customXml" ds:itemID="{1640A5D1-0783-4EE6-A539-B1A1D7E59F5D}"/>
</file>

<file path=customXml/itemProps4.xml><?xml version="1.0" encoding="utf-8"?>
<ds:datastoreItem xmlns:ds="http://schemas.openxmlformats.org/officeDocument/2006/customXml" ds:itemID="{F8FC8BF0-06B8-480F-8DF6-EA2181A07926}"/>
</file>

<file path=docProps/app.xml><?xml version="1.0" encoding="utf-8"?>
<Properties xmlns="http://schemas.openxmlformats.org/officeDocument/2006/extended-properties" xmlns:vt="http://schemas.openxmlformats.org/officeDocument/2006/docPropsVTypes">
  <Template>4BC9D47B</Template>
  <TotalTime>670</TotalTime>
  <Pages>13</Pages>
  <Words>4564</Words>
  <Characters>26933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14/01</dc:title>
  <dc:creator>BIEDERMANNOVÁ Miroslava</dc:creator>
  <cp:lastModifiedBy>POKORNÁ Jana</cp:lastModifiedBy>
  <cp:revision>41</cp:revision>
  <cp:lastPrinted>2014-10-09T12:01:00Z</cp:lastPrinted>
  <dcterms:created xsi:type="dcterms:W3CDTF">2014-10-06T12:17:00Z</dcterms:created>
  <dcterms:modified xsi:type="dcterms:W3CDTF">2014-10-14T06:45:00Z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