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5C30" w:rsidRPr="00B0735B" w:rsidRDefault="0085449A" w:rsidP="007C55D6">
      <w:pPr>
        <w:jc w:val="center"/>
        <w:rPr>
          <w:b/>
          <w:bCs/>
        </w:rPr>
      </w:pPr>
      <w:r>
        <w:rPr>
          <w:noProof/>
          <w:lang w:eastAsia="cs-CZ"/>
        </w:rPr>
        <w:drawing>
          <wp:anchor distT="0" distB="0" distL="114300" distR="114300" simplePos="0" relativeHeight="251658240" behindDoc="0" locked="0" layoutInCell="1" allowOverlap="1">
            <wp:simplePos x="0" y="0"/>
            <wp:positionH relativeFrom="column">
              <wp:posOffset>2624455</wp:posOffset>
            </wp:positionH>
            <wp:positionV relativeFrom="paragraph">
              <wp:posOffset>167005</wp:posOffset>
            </wp:positionV>
            <wp:extent cx="791210" cy="561975"/>
            <wp:effectExtent l="19050" t="0" r="8890" b="0"/>
            <wp:wrapSquare wrapText="bothSides"/>
            <wp:docPr id="2" name="obrázek 2" descr="NKU_LOG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NKU_LOGO 1"/>
                    <pic:cNvPicPr>
                      <a:picLocks noChangeAspect="1" noChangeArrowheads="1"/>
                    </pic:cNvPicPr>
                  </pic:nvPicPr>
                  <pic:blipFill>
                    <a:blip r:embed="rId7"/>
                    <a:srcRect/>
                    <a:stretch>
                      <a:fillRect/>
                    </a:stretch>
                  </pic:blipFill>
                  <pic:spPr bwMode="auto">
                    <a:xfrm>
                      <a:off x="0" y="0"/>
                      <a:ext cx="791210" cy="561975"/>
                    </a:xfrm>
                    <a:prstGeom prst="rect">
                      <a:avLst/>
                    </a:prstGeom>
                    <a:noFill/>
                  </pic:spPr>
                </pic:pic>
              </a:graphicData>
            </a:graphic>
          </wp:anchor>
        </w:drawing>
      </w:r>
    </w:p>
    <w:p w:rsidR="00305C30" w:rsidRPr="00B0735B" w:rsidRDefault="00305C30" w:rsidP="007C55D6">
      <w:pPr>
        <w:jc w:val="center"/>
        <w:rPr>
          <w:b/>
          <w:bCs/>
        </w:rPr>
      </w:pPr>
    </w:p>
    <w:p w:rsidR="00305C30" w:rsidRPr="00B0735B" w:rsidRDefault="00305C30" w:rsidP="007C55D6">
      <w:pPr>
        <w:jc w:val="center"/>
        <w:rPr>
          <w:b/>
          <w:bCs/>
        </w:rPr>
      </w:pPr>
    </w:p>
    <w:p w:rsidR="00305C30" w:rsidRPr="00B0735B" w:rsidRDefault="00305C30" w:rsidP="007C55D6">
      <w:pPr>
        <w:jc w:val="center"/>
        <w:rPr>
          <w:b/>
          <w:bCs/>
          <w:color w:val="FF0000"/>
        </w:rPr>
      </w:pPr>
    </w:p>
    <w:p w:rsidR="00305C30" w:rsidRPr="00B0735B" w:rsidRDefault="00305C30" w:rsidP="007C55D6">
      <w:pPr>
        <w:jc w:val="center"/>
        <w:rPr>
          <w:b/>
          <w:bCs/>
        </w:rPr>
      </w:pPr>
    </w:p>
    <w:p w:rsidR="00305C30" w:rsidRPr="00B0735B" w:rsidRDefault="00305C30" w:rsidP="007C55D6">
      <w:pPr>
        <w:jc w:val="center"/>
        <w:rPr>
          <w:b/>
          <w:bCs/>
        </w:rPr>
      </w:pPr>
    </w:p>
    <w:p w:rsidR="00305C30" w:rsidRPr="00B0735B" w:rsidRDefault="00305C30" w:rsidP="007C55D6">
      <w:pPr>
        <w:jc w:val="center"/>
        <w:rPr>
          <w:b/>
          <w:bCs/>
          <w:sz w:val="28"/>
          <w:szCs w:val="28"/>
        </w:rPr>
      </w:pPr>
      <w:r w:rsidRPr="00B0735B">
        <w:rPr>
          <w:b/>
          <w:bCs/>
          <w:sz w:val="28"/>
          <w:szCs w:val="28"/>
        </w:rPr>
        <w:t>Kontrolní závěr z kontrolní akce</w:t>
      </w:r>
    </w:p>
    <w:p w:rsidR="00305C30" w:rsidRPr="00B0735B" w:rsidRDefault="00305C30" w:rsidP="007C55D6">
      <w:pPr>
        <w:jc w:val="center"/>
        <w:rPr>
          <w:b/>
          <w:bCs/>
          <w:sz w:val="28"/>
          <w:szCs w:val="28"/>
        </w:rPr>
      </w:pPr>
    </w:p>
    <w:p w:rsidR="00305C30" w:rsidRPr="00B0735B" w:rsidRDefault="00305C30" w:rsidP="007C55D6">
      <w:pPr>
        <w:pStyle w:val="Nadpis6"/>
        <w:rPr>
          <w:sz w:val="28"/>
          <w:szCs w:val="28"/>
        </w:rPr>
      </w:pPr>
      <w:r w:rsidRPr="00B0735B">
        <w:rPr>
          <w:sz w:val="28"/>
          <w:szCs w:val="28"/>
        </w:rPr>
        <w:t xml:space="preserve">08/33 </w:t>
      </w:r>
    </w:p>
    <w:p w:rsidR="00305C30" w:rsidRPr="00B0735B" w:rsidRDefault="00305C30" w:rsidP="007C55D6">
      <w:pPr>
        <w:rPr>
          <w:sz w:val="28"/>
          <w:szCs w:val="28"/>
        </w:rPr>
      </w:pPr>
    </w:p>
    <w:p w:rsidR="00305C30" w:rsidRPr="00B0735B" w:rsidRDefault="00305C30" w:rsidP="007C55D6">
      <w:pPr>
        <w:pStyle w:val="Nadpis6"/>
        <w:rPr>
          <w:sz w:val="28"/>
          <w:szCs w:val="28"/>
        </w:rPr>
      </w:pPr>
      <w:r w:rsidRPr="00B0735B">
        <w:rPr>
          <w:sz w:val="28"/>
          <w:szCs w:val="28"/>
        </w:rPr>
        <w:t>Finanční prostředky určené na výstavbu univerzitního kampusu Masarykovy univerzity v Brně</w:t>
      </w:r>
    </w:p>
    <w:p w:rsidR="00305C30" w:rsidRPr="00B0735B" w:rsidRDefault="00305C30" w:rsidP="007C55D6">
      <w:pPr>
        <w:jc w:val="center"/>
      </w:pPr>
    </w:p>
    <w:p w:rsidR="00305C30" w:rsidRPr="00B0735B" w:rsidRDefault="00305C30" w:rsidP="007C55D6">
      <w:pPr>
        <w:jc w:val="center"/>
      </w:pPr>
    </w:p>
    <w:p w:rsidR="00305C30" w:rsidRPr="00F8790D" w:rsidRDefault="00305C30" w:rsidP="007C55D6">
      <w:pPr>
        <w:pStyle w:val="Zkladntext2"/>
      </w:pPr>
      <w:r w:rsidRPr="00F8790D">
        <w:t>Kontrolní akce byla zařazena do plánu kontrolní činnosti Nejvyššího kontrolního úřadu (dále jen „NKÚ“) na rok 2008 pod číslem 08/33. Kontrolní akci řídil a kontrolní závěr vypracoval člen NKÚ Ing. Antonín Macháček.</w:t>
      </w:r>
    </w:p>
    <w:p w:rsidR="00305C30" w:rsidRPr="00F8790D" w:rsidRDefault="00305C30" w:rsidP="007C55D6">
      <w:pPr>
        <w:jc w:val="both"/>
      </w:pPr>
    </w:p>
    <w:p w:rsidR="00305C30" w:rsidRPr="00F8790D" w:rsidRDefault="00305C30" w:rsidP="007C55D6">
      <w:pPr>
        <w:widowControl w:val="0"/>
        <w:jc w:val="both"/>
      </w:pPr>
      <w:r w:rsidRPr="00F8790D">
        <w:t xml:space="preserve">Cílem kontroly bylo prověřit poskytování, čerpání a použití finančních prostředků určených na výstavbu univerzitního kampusu Masarykovy univerzity </w:t>
      </w:r>
      <w:r>
        <w:t>v </w:t>
      </w:r>
      <w:r w:rsidRPr="00F8790D">
        <w:t xml:space="preserve">Brně. </w:t>
      </w:r>
    </w:p>
    <w:p w:rsidR="00305C30" w:rsidRPr="00F8790D" w:rsidRDefault="00305C30" w:rsidP="007C55D6">
      <w:pPr>
        <w:jc w:val="both"/>
      </w:pPr>
    </w:p>
    <w:p w:rsidR="00305C30" w:rsidRPr="00F8790D" w:rsidRDefault="00305C30" w:rsidP="007C55D6">
      <w:pPr>
        <w:pStyle w:val="Zkladntext2"/>
      </w:pPr>
      <w:r w:rsidRPr="00F8790D">
        <w:t>Kontrola byla prov</w:t>
      </w:r>
      <w:r>
        <w:t>á</w:t>
      </w:r>
      <w:r w:rsidRPr="00F8790D">
        <w:t>d</w:t>
      </w:r>
      <w:r>
        <w:t>ě</w:t>
      </w:r>
      <w:r w:rsidRPr="00F8790D">
        <w:t xml:space="preserve">na </w:t>
      </w:r>
      <w:r>
        <w:t>v </w:t>
      </w:r>
      <w:r w:rsidRPr="00F8790D">
        <w:t xml:space="preserve">době od listopadu 2008 do dubna 2009. Kontrolováno bylo období let 2002 až 2008, </w:t>
      </w:r>
      <w:r>
        <w:t>v </w:t>
      </w:r>
      <w:r w:rsidRPr="00F8790D">
        <w:t>případě věcných souvislostí i období předcházející a období do doby ukončení kontroly.</w:t>
      </w:r>
    </w:p>
    <w:p w:rsidR="00305C30" w:rsidRPr="00F8790D" w:rsidRDefault="00305C30" w:rsidP="007C55D6">
      <w:pPr>
        <w:widowControl w:val="0"/>
        <w:tabs>
          <w:tab w:val="left" w:pos="90"/>
          <w:tab w:val="left" w:pos="1870"/>
        </w:tabs>
        <w:jc w:val="both"/>
        <w:rPr>
          <w:b/>
        </w:rPr>
      </w:pPr>
    </w:p>
    <w:p w:rsidR="00305C30" w:rsidRPr="00F8790D" w:rsidRDefault="00305C30" w:rsidP="007C55D6">
      <w:pPr>
        <w:widowControl w:val="0"/>
        <w:tabs>
          <w:tab w:val="left" w:pos="90"/>
          <w:tab w:val="left" w:pos="1870"/>
        </w:tabs>
        <w:jc w:val="both"/>
        <w:rPr>
          <w:bCs/>
        </w:rPr>
      </w:pPr>
      <w:r w:rsidRPr="00F8790D">
        <w:rPr>
          <w:bCs/>
        </w:rPr>
        <w:t>Kontrolované osoby:</w:t>
      </w:r>
    </w:p>
    <w:p w:rsidR="00305C30" w:rsidRPr="00F8790D" w:rsidRDefault="00305C30" w:rsidP="007C55D6">
      <w:pPr>
        <w:pStyle w:val="Zpat"/>
        <w:widowControl w:val="0"/>
        <w:tabs>
          <w:tab w:val="left" w:pos="90"/>
          <w:tab w:val="left" w:pos="1870"/>
        </w:tabs>
        <w:jc w:val="both"/>
      </w:pPr>
      <w:r w:rsidRPr="00F8790D">
        <w:t>Ministerstvo školství, mládeže a tělovýchovy (dále také „MŠMT“);</w:t>
      </w:r>
    </w:p>
    <w:p w:rsidR="00305C30" w:rsidRPr="00F8790D" w:rsidRDefault="00305C30" w:rsidP="007C55D6">
      <w:pPr>
        <w:pStyle w:val="Zkladntext2"/>
        <w:rPr>
          <w:bCs/>
          <w:lang w:eastAsia="en-US"/>
        </w:rPr>
      </w:pPr>
      <w:r w:rsidRPr="00F8790D">
        <w:rPr>
          <w:bCs/>
          <w:lang w:eastAsia="en-US"/>
        </w:rPr>
        <w:t>Masarykova univerzita (dále také „MU“).</w:t>
      </w:r>
    </w:p>
    <w:p w:rsidR="00305C30" w:rsidRPr="00F8790D" w:rsidRDefault="00305C30" w:rsidP="007C55D6">
      <w:pPr>
        <w:jc w:val="both"/>
        <w:rPr>
          <w:bCs/>
        </w:rPr>
      </w:pPr>
    </w:p>
    <w:p w:rsidR="00305C30" w:rsidRPr="00F8790D" w:rsidRDefault="00305C30" w:rsidP="007C55D6">
      <w:pPr>
        <w:widowControl w:val="0"/>
        <w:tabs>
          <w:tab w:val="left" w:pos="0"/>
        </w:tabs>
        <w:jc w:val="both"/>
      </w:pPr>
      <w:r w:rsidRPr="00F8790D">
        <w:t>Námitky proti kontrolnímu protokolu, které podalo MŠMT, byly vypořádány vedoucím skupiny kontrolujících rozhodnutím o námitkách. Odvolání proti rozhodnutí o námitkách MŠMT nepodalo.</w:t>
      </w:r>
    </w:p>
    <w:p w:rsidR="00305C30" w:rsidRPr="00F8790D" w:rsidRDefault="00305C30" w:rsidP="007C55D6">
      <w:pPr>
        <w:widowControl w:val="0"/>
        <w:tabs>
          <w:tab w:val="left" w:pos="165"/>
          <w:tab w:val="left" w:pos="2664"/>
        </w:tabs>
        <w:jc w:val="both"/>
        <w:rPr>
          <w:b/>
        </w:rPr>
      </w:pPr>
    </w:p>
    <w:p w:rsidR="00305C30" w:rsidRPr="00F8790D" w:rsidRDefault="00305C30" w:rsidP="007C55D6">
      <w:pPr>
        <w:widowControl w:val="0"/>
        <w:tabs>
          <w:tab w:val="left" w:pos="165"/>
          <w:tab w:val="left" w:pos="2664"/>
        </w:tabs>
        <w:jc w:val="both"/>
        <w:rPr>
          <w:b/>
        </w:rPr>
      </w:pPr>
    </w:p>
    <w:p w:rsidR="00305C30" w:rsidRPr="00F8790D" w:rsidRDefault="00305C30" w:rsidP="007C55D6">
      <w:pPr>
        <w:jc w:val="both"/>
      </w:pPr>
      <w:r w:rsidRPr="00F8790D">
        <w:rPr>
          <w:b/>
          <w:bCs/>
          <w:i/>
        </w:rPr>
        <w:t>K o l e g i u m   NKÚ</w:t>
      </w:r>
      <w:r>
        <w:rPr>
          <w:b/>
          <w:bCs/>
          <w:i/>
        </w:rPr>
        <w:t xml:space="preserve">  </w:t>
      </w:r>
      <w:r w:rsidRPr="00F8790D">
        <w:rPr>
          <w:b/>
          <w:bCs/>
          <w:i/>
        </w:rPr>
        <w:t xml:space="preserve"> </w:t>
      </w:r>
      <w:r w:rsidRPr="00F8790D">
        <w:t xml:space="preserve">na svém </w:t>
      </w:r>
      <w:r>
        <w:t xml:space="preserve">XII. </w:t>
      </w:r>
      <w:r w:rsidRPr="00F8790D">
        <w:t xml:space="preserve">zasedání, konaném dne </w:t>
      </w:r>
      <w:r>
        <w:t xml:space="preserve">20. </w:t>
      </w:r>
      <w:r w:rsidRPr="00F8790D">
        <w:t>července 2009,</w:t>
      </w:r>
    </w:p>
    <w:p w:rsidR="00305C30" w:rsidRPr="00F8790D" w:rsidRDefault="00305C30" w:rsidP="007C55D6">
      <w:pPr>
        <w:jc w:val="both"/>
      </w:pPr>
      <w:r w:rsidRPr="00F8790D">
        <w:rPr>
          <w:b/>
          <w:i/>
        </w:rPr>
        <w:t>s c h v á l i l o</w:t>
      </w:r>
      <w:r w:rsidRPr="00F8790D">
        <w:t xml:space="preserve">   usnesením č. </w:t>
      </w:r>
      <w:r>
        <w:t>8</w:t>
      </w:r>
      <w:r w:rsidRPr="00F8790D">
        <w:t>/</w:t>
      </w:r>
      <w:r>
        <w:t>XII</w:t>
      </w:r>
      <w:r w:rsidRPr="00F8790D">
        <w:t>/2009</w:t>
      </w:r>
    </w:p>
    <w:p w:rsidR="00305C30" w:rsidRPr="00F8790D" w:rsidRDefault="00305C30" w:rsidP="007C55D6">
      <w:pPr>
        <w:pStyle w:val="Zkladntext"/>
      </w:pPr>
      <w:r w:rsidRPr="00F8790D">
        <w:rPr>
          <w:b/>
          <w:i/>
        </w:rPr>
        <w:t xml:space="preserve">k o n t r o l n í   z á v ě r </w:t>
      </w:r>
      <w:r w:rsidRPr="00F8790D">
        <w:t xml:space="preserve">  v tomto znění:</w:t>
      </w:r>
    </w:p>
    <w:p w:rsidR="00305C30" w:rsidRPr="00F8790D" w:rsidRDefault="00305C30" w:rsidP="007C55D6"/>
    <w:p w:rsidR="00305C30" w:rsidRPr="00F8790D" w:rsidRDefault="00305C30" w:rsidP="007C55D6">
      <w:pPr>
        <w:jc w:val="center"/>
      </w:pPr>
    </w:p>
    <w:p w:rsidR="00305C30" w:rsidRPr="00F8790D" w:rsidRDefault="00305C30" w:rsidP="007C55D6">
      <w:pPr>
        <w:jc w:val="center"/>
        <w:rPr>
          <w:b/>
        </w:rPr>
      </w:pPr>
      <w:r w:rsidRPr="00F8790D">
        <w:rPr>
          <w:b/>
        </w:rPr>
        <w:t>I. Úvod</w:t>
      </w:r>
    </w:p>
    <w:p w:rsidR="00305C30" w:rsidRPr="00F8790D" w:rsidRDefault="00305C30" w:rsidP="007C55D6"/>
    <w:p w:rsidR="00305C30" w:rsidRPr="00F8790D" w:rsidRDefault="00305C30" w:rsidP="007C55D6">
      <w:pPr>
        <w:spacing w:before="120"/>
        <w:jc w:val="both"/>
      </w:pPr>
      <w:r w:rsidRPr="00F8790D">
        <w:t xml:space="preserve">Záměr vybudovat univerzitní areál </w:t>
      </w:r>
      <w:r>
        <w:t>v </w:t>
      </w:r>
      <w:r w:rsidRPr="00F8790D">
        <w:t xml:space="preserve">Brně Bohunicích byl obsažen </w:t>
      </w:r>
      <w:r>
        <w:t>v </w:t>
      </w:r>
      <w:r w:rsidRPr="00F8790D">
        <w:t xml:space="preserve">dlouhodobých koncepčních dokumentech MU i MŠMT. </w:t>
      </w:r>
      <w:r>
        <w:t>V </w:t>
      </w:r>
      <w:r w:rsidRPr="00F8790D">
        <w:t xml:space="preserve">územním plánu města Brna zpracovaném na počátku 90. let minulého století již byla lokalita </w:t>
      </w:r>
      <w:r>
        <w:t>v </w:t>
      </w:r>
      <w:r w:rsidRPr="00F8790D">
        <w:t>Bohunicích vyčleněna pro výstavbu univerzitního kampusu. Základní ideou vzniku univerzitního kampusu byla symbióza pracovišť Lékařské fakulty s</w:t>
      </w:r>
      <w:r>
        <w:t> </w:t>
      </w:r>
      <w:r w:rsidRPr="00F8790D">
        <w:t xml:space="preserve">Fakultní nemocnicí Brno. Univerzitní kampus představuje nový vysokoškolský areál budovaný pro Lékařskou fakultu, Přírodovědeckou fakultu a Fakultu sportovních studií </w:t>
      </w:r>
      <w:r>
        <w:t>v </w:t>
      </w:r>
      <w:r w:rsidRPr="00F8790D">
        <w:t xml:space="preserve">sousedství Fakultní nemocnice Brno.  </w:t>
      </w:r>
    </w:p>
    <w:p w:rsidR="00305C30" w:rsidRDefault="00305C30" w:rsidP="007C55D6">
      <w:pPr>
        <w:spacing w:before="120"/>
        <w:jc w:val="both"/>
      </w:pPr>
      <w:r>
        <w:lastRenderedPageBreak/>
        <w:t>V </w:t>
      </w:r>
      <w:r w:rsidRPr="00F8790D">
        <w:t>únoru roku 2002 schválila vláda České republiky záměr výstavby univerzitního kampusu a zásady realizace a financování tohoto rozsáhlého projektu. Na výstavbu univerzitního kampusu jsou vynakládány prostředky státního rozpočtu</w:t>
      </w:r>
      <w:r>
        <w:t>,</w:t>
      </w:r>
      <w:r w:rsidRPr="00F8790D">
        <w:t xml:space="preserve"> </w:t>
      </w:r>
      <w:r>
        <w:t>prostředky</w:t>
      </w:r>
      <w:r w:rsidRPr="00F8790D">
        <w:t xml:space="preserve"> od Evropské investiční banky (dále jen „EIB“) se státní zárukou, prostředky města Brna a vlastní zdroje MU. </w:t>
      </w:r>
    </w:p>
    <w:p w:rsidR="00BA7498" w:rsidRDefault="00BA7498">
      <w:pPr>
        <w:jc w:val="both"/>
      </w:pPr>
    </w:p>
    <w:p w:rsidR="00BA7498" w:rsidRDefault="00305C30">
      <w:pPr>
        <w:jc w:val="both"/>
        <w:rPr>
          <w:i/>
        </w:rPr>
      </w:pPr>
      <w:r w:rsidRPr="00F8790D">
        <w:t xml:space="preserve">Ze státního rozpočtu byla výstavba financována prostřednictvím rozpočtové kapitoly 333 </w:t>
      </w:r>
      <w:r>
        <w:t xml:space="preserve">– </w:t>
      </w:r>
      <w:r w:rsidR="00C91FF1" w:rsidRPr="00C91FF1">
        <w:rPr>
          <w:i/>
        </w:rPr>
        <w:t>Ministerstvo školství, mládeže a tělovýchovy</w:t>
      </w:r>
      <w:r w:rsidRPr="00F8790D">
        <w:t xml:space="preserve"> </w:t>
      </w:r>
      <w:r>
        <w:t>v </w:t>
      </w:r>
      <w:r w:rsidRPr="00F8790D">
        <w:t xml:space="preserve">rámci programu </w:t>
      </w:r>
      <w:proofErr w:type="spellStart"/>
      <w:r w:rsidRPr="00F8790D">
        <w:t>evid</w:t>
      </w:r>
      <w:proofErr w:type="spellEnd"/>
      <w:r w:rsidRPr="00F8790D">
        <w:t xml:space="preserve">. č. 233 330 </w:t>
      </w:r>
      <w:r>
        <w:t xml:space="preserve">– </w:t>
      </w:r>
      <w:r w:rsidRPr="00F8790D">
        <w:rPr>
          <w:i/>
        </w:rPr>
        <w:t xml:space="preserve">Rozvoj materiálně technické základny Masarykovy univerzity </w:t>
      </w:r>
      <w:r>
        <w:rPr>
          <w:i/>
        </w:rPr>
        <w:t>v </w:t>
      </w:r>
      <w:r w:rsidRPr="00F8790D">
        <w:rPr>
          <w:i/>
        </w:rPr>
        <w:t>Brně</w:t>
      </w:r>
      <w:r w:rsidRPr="00F8790D">
        <w:t xml:space="preserve"> (dále jen „Program“), </w:t>
      </w:r>
      <w:r>
        <w:t xml:space="preserve">a to </w:t>
      </w:r>
      <w:r w:rsidRPr="00F8790D">
        <w:t xml:space="preserve">z podprogramu </w:t>
      </w:r>
      <w:proofErr w:type="spellStart"/>
      <w:r w:rsidRPr="00F8790D">
        <w:t>evid</w:t>
      </w:r>
      <w:proofErr w:type="spellEnd"/>
      <w:r w:rsidRPr="00F8790D">
        <w:t xml:space="preserve">. č. 233 332 </w:t>
      </w:r>
      <w:r>
        <w:t xml:space="preserve">– </w:t>
      </w:r>
      <w:r w:rsidRPr="00F8790D">
        <w:rPr>
          <w:i/>
        </w:rPr>
        <w:t xml:space="preserve">Výstavba univerzitního kampusu Masarykovy univerzity </w:t>
      </w:r>
      <w:r>
        <w:rPr>
          <w:i/>
        </w:rPr>
        <w:t>v </w:t>
      </w:r>
      <w:r w:rsidRPr="00F8790D">
        <w:rPr>
          <w:i/>
        </w:rPr>
        <w:t xml:space="preserve">Brně Bohunicích </w:t>
      </w:r>
      <w:r w:rsidRPr="00F8790D">
        <w:t>(dále jen „Podprogram“), který zahrnoval dvě akce</w:t>
      </w:r>
      <w:r>
        <w:t>:</w:t>
      </w:r>
      <w:r w:rsidRPr="00F8790D">
        <w:t xml:space="preserve"> </w:t>
      </w:r>
      <w:r>
        <w:t>1)</w:t>
      </w:r>
      <w:r w:rsidRPr="00F8790D">
        <w:t xml:space="preserve"> </w:t>
      </w:r>
      <w:proofErr w:type="spellStart"/>
      <w:r w:rsidRPr="00F8790D">
        <w:t>evid</w:t>
      </w:r>
      <w:proofErr w:type="spellEnd"/>
      <w:r w:rsidRPr="00F8790D">
        <w:t xml:space="preserve">. č. 233 332 0701 – </w:t>
      </w:r>
      <w:r w:rsidRPr="00F8790D">
        <w:rPr>
          <w:i/>
        </w:rPr>
        <w:t xml:space="preserve">MU Výstavba univerzitního kampusu </w:t>
      </w:r>
      <w:r>
        <w:rPr>
          <w:i/>
        </w:rPr>
        <w:t>v </w:t>
      </w:r>
      <w:r w:rsidRPr="00F8790D">
        <w:rPr>
          <w:i/>
        </w:rPr>
        <w:t>Brně Bohunicích</w:t>
      </w:r>
      <w:r>
        <w:t>,</w:t>
      </w:r>
      <w:r w:rsidRPr="00F8790D">
        <w:t xml:space="preserve"> </w:t>
      </w:r>
      <w:r>
        <w:t>2)</w:t>
      </w:r>
      <w:r w:rsidRPr="00F8790D">
        <w:t xml:space="preserve"> </w:t>
      </w:r>
      <w:proofErr w:type="spellStart"/>
      <w:r w:rsidRPr="00F8790D">
        <w:t>evid</w:t>
      </w:r>
      <w:proofErr w:type="spellEnd"/>
      <w:r w:rsidRPr="00F8790D">
        <w:t xml:space="preserve">. č. 233 332 0702 – </w:t>
      </w:r>
      <w:r w:rsidRPr="00F8790D">
        <w:rPr>
          <w:i/>
        </w:rPr>
        <w:t>MU Morfologické centrum III. etapa.</w:t>
      </w:r>
    </w:p>
    <w:p w:rsidR="00BA7498" w:rsidRDefault="00BA7498">
      <w:pPr>
        <w:jc w:val="both"/>
        <w:rPr>
          <w:i/>
        </w:rPr>
      </w:pPr>
    </w:p>
    <w:p w:rsidR="00BA7498" w:rsidRDefault="00305C30">
      <w:pPr>
        <w:jc w:val="both"/>
      </w:pPr>
      <w:r w:rsidRPr="00F8790D">
        <w:t xml:space="preserve">Kontrole byla podrobena akce </w:t>
      </w:r>
      <w:proofErr w:type="spellStart"/>
      <w:r w:rsidRPr="00F8790D">
        <w:t>evid</w:t>
      </w:r>
      <w:proofErr w:type="spellEnd"/>
      <w:r w:rsidRPr="00F8790D">
        <w:t>. č. 233 332 0701 (dále také „</w:t>
      </w:r>
      <w:r w:rsidR="00E740DD">
        <w:t xml:space="preserve">Výstavba </w:t>
      </w:r>
      <w:r w:rsidRPr="00F8790D">
        <w:t>univerzitní</w:t>
      </w:r>
      <w:r w:rsidR="00C22454">
        <w:t>ho</w:t>
      </w:r>
      <w:r w:rsidRPr="00F8790D">
        <w:t xml:space="preserve"> kampus</w:t>
      </w:r>
      <w:r w:rsidR="00C22454">
        <w:t>u</w:t>
      </w:r>
      <w:r w:rsidRPr="00F8790D">
        <w:t xml:space="preserve">“). </w:t>
      </w:r>
    </w:p>
    <w:p w:rsidR="00BA7498" w:rsidRDefault="00BA7498">
      <w:pPr>
        <w:jc w:val="both"/>
        <w:rPr>
          <w:i/>
        </w:rPr>
      </w:pPr>
    </w:p>
    <w:p w:rsidR="00BA7498" w:rsidRDefault="00305C30">
      <w:pPr>
        <w:jc w:val="both"/>
      </w:pPr>
      <w:r w:rsidRPr="00F8790D">
        <w:t xml:space="preserve">Výstavba univerzitního kampusu je realizována jako soubor dvou staveb </w:t>
      </w:r>
      <w:r>
        <w:t>–</w:t>
      </w:r>
      <w:r w:rsidRPr="00F8790D">
        <w:t xml:space="preserve"> stavby </w:t>
      </w:r>
      <w:r>
        <w:t>i</w:t>
      </w:r>
      <w:r w:rsidRPr="00F8790D">
        <w:t xml:space="preserve">ntegrovaných laboratoří biomedicínských technologií (dále jen „ILBIT“) a </w:t>
      </w:r>
      <w:r>
        <w:t>a</w:t>
      </w:r>
      <w:r w:rsidRPr="00F8790D">
        <w:t>kademického výukového a</w:t>
      </w:r>
      <w:r w:rsidR="001F1413">
        <w:t> </w:t>
      </w:r>
      <w:r w:rsidRPr="00F8790D">
        <w:t xml:space="preserve">výzkumného areálu (dále jen „AVVA“). Každá </w:t>
      </w:r>
      <w:r>
        <w:t>z </w:t>
      </w:r>
      <w:r w:rsidRPr="00F8790D">
        <w:t xml:space="preserve">těchto staveb se skládá z dílčích pavilonů (viz </w:t>
      </w:r>
      <w:r>
        <w:t>p</w:t>
      </w:r>
      <w:r w:rsidRPr="00F8790D">
        <w:t>říloha č. 1). Kontrolovány byly tři dokončené stavby (ILBIT, AVVA – modrá etapa, AVVA – žlutá etapa, fáze A) a jedna probíhající stavba (AVVA – žlutá etapa, fáze D).</w:t>
      </w:r>
    </w:p>
    <w:p w:rsidR="00BA7498" w:rsidRDefault="00BA7498">
      <w:pPr>
        <w:jc w:val="both"/>
      </w:pPr>
    </w:p>
    <w:p w:rsidR="00BA7498" w:rsidRDefault="00305C30">
      <w:pPr>
        <w:jc w:val="both"/>
      </w:pPr>
      <w:r w:rsidRPr="00F8790D">
        <w:t>Kontrola byla zaměřena na činnost:</w:t>
      </w:r>
    </w:p>
    <w:p w:rsidR="00BA7498" w:rsidRDefault="00BA7498">
      <w:pPr>
        <w:jc w:val="both"/>
      </w:pPr>
    </w:p>
    <w:p w:rsidR="00BA7498" w:rsidRDefault="00305C30">
      <w:pPr>
        <w:pStyle w:val="Odstavecseseznamem"/>
        <w:numPr>
          <w:ilvl w:val="0"/>
          <w:numId w:val="26"/>
        </w:numPr>
        <w:jc w:val="both"/>
      </w:pPr>
      <w:r w:rsidRPr="00F8790D">
        <w:t>MŠMT jako správce kapitoly státního rozpočtu a správce programu</w:t>
      </w:r>
      <w:r>
        <w:t>,</w:t>
      </w:r>
      <w:r w:rsidRPr="00F8790D">
        <w:t xml:space="preserve"> resp. podprogramu, ze kterého je výstavba univerzitního kampusu realizována; </w:t>
      </w:r>
    </w:p>
    <w:p w:rsidR="00305C30" w:rsidRPr="00B0735B" w:rsidRDefault="00305C30" w:rsidP="007C55D6">
      <w:pPr>
        <w:pStyle w:val="Odstavecseseznamem"/>
        <w:numPr>
          <w:ilvl w:val="0"/>
          <w:numId w:val="26"/>
        </w:numPr>
        <w:spacing w:before="120"/>
        <w:jc w:val="both"/>
        <w:rPr>
          <w:sz w:val="22"/>
          <w:szCs w:val="22"/>
        </w:rPr>
      </w:pPr>
      <w:r w:rsidRPr="00F8790D">
        <w:t>MU jako investora a příjemce peněžních prostředků státního rozpočtu při zabezpečování přípravné a realizační fáze výstavby univerzitního kampusu.</w:t>
      </w:r>
      <w:r w:rsidRPr="00B0735B">
        <w:rPr>
          <w:sz w:val="22"/>
          <w:szCs w:val="22"/>
        </w:rPr>
        <w:t xml:space="preserve"> </w:t>
      </w:r>
    </w:p>
    <w:p w:rsidR="00305C30" w:rsidRPr="00B0735B" w:rsidRDefault="00305C30" w:rsidP="007C55D6">
      <w:pPr>
        <w:jc w:val="both"/>
        <w:rPr>
          <w:sz w:val="22"/>
          <w:szCs w:val="22"/>
        </w:rPr>
      </w:pPr>
    </w:p>
    <w:p w:rsidR="00305C30" w:rsidRPr="00B0735B" w:rsidRDefault="00305C30" w:rsidP="00164D86">
      <w:pPr>
        <w:keepLines/>
        <w:tabs>
          <w:tab w:val="left" w:pos="1276"/>
        </w:tabs>
        <w:ind w:left="993" w:hanging="993"/>
        <w:outlineLvl w:val="0"/>
        <w:rPr>
          <w:sz w:val="20"/>
          <w:szCs w:val="20"/>
        </w:rPr>
      </w:pPr>
      <w:r w:rsidRPr="00B0735B">
        <w:rPr>
          <w:sz w:val="20"/>
          <w:szCs w:val="20"/>
        </w:rPr>
        <w:t>Poznámka:</w:t>
      </w:r>
      <w:r>
        <w:rPr>
          <w:sz w:val="20"/>
          <w:szCs w:val="20"/>
        </w:rPr>
        <w:tab/>
      </w:r>
      <w:r w:rsidRPr="00B0735B">
        <w:rPr>
          <w:sz w:val="20"/>
          <w:szCs w:val="20"/>
        </w:rPr>
        <w:t>1)</w:t>
      </w:r>
      <w:r>
        <w:rPr>
          <w:sz w:val="20"/>
          <w:szCs w:val="20"/>
        </w:rPr>
        <w:tab/>
      </w:r>
      <w:r w:rsidRPr="00B0735B">
        <w:rPr>
          <w:sz w:val="20"/>
          <w:szCs w:val="20"/>
        </w:rPr>
        <w:t xml:space="preserve">Všechny právní předpisy uváděné </w:t>
      </w:r>
      <w:r>
        <w:rPr>
          <w:sz w:val="20"/>
          <w:szCs w:val="20"/>
        </w:rPr>
        <w:t>v </w:t>
      </w:r>
      <w:r w:rsidRPr="00B0735B">
        <w:rPr>
          <w:sz w:val="20"/>
          <w:szCs w:val="20"/>
        </w:rPr>
        <w:t xml:space="preserve">tomto kontrolním závěru jsou aplikovány ve znění účinném </w:t>
      </w:r>
      <w:r>
        <w:rPr>
          <w:sz w:val="20"/>
          <w:szCs w:val="20"/>
        </w:rPr>
        <w:tab/>
      </w:r>
      <w:r w:rsidRPr="00B0735B">
        <w:rPr>
          <w:sz w:val="20"/>
          <w:szCs w:val="20"/>
        </w:rPr>
        <w:t>pro kontrolované období.</w:t>
      </w:r>
    </w:p>
    <w:p w:rsidR="00305C30" w:rsidRPr="00B0735B" w:rsidRDefault="00305C30" w:rsidP="00164D86">
      <w:pPr>
        <w:keepLines/>
        <w:tabs>
          <w:tab w:val="left" w:pos="1276"/>
        </w:tabs>
        <w:spacing w:after="120"/>
        <w:ind w:left="851" w:firstLine="142"/>
        <w:jc w:val="both"/>
        <w:outlineLvl w:val="0"/>
        <w:rPr>
          <w:sz w:val="20"/>
          <w:szCs w:val="20"/>
        </w:rPr>
      </w:pPr>
      <w:r w:rsidRPr="00B0735B">
        <w:rPr>
          <w:sz w:val="20"/>
          <w:szCs w:val="20"/>
        </w:rPr>
        <w:t>2)</w:t>
      </w:r>
      <w:r>
        <w:rPr>
          <w:sz w:val="20"/>
          <w:szCs w:val="20"/>
        </w:rPr>
        <w:tab/>
      </w:r>
      <w:r w:rsidRPr="00B0735B">
        <w:rPr>
          <w:sz w:val="20"/>
          <w:szCs w:val="20"/>
        </w:rPr>
        <w:t>Ceny jsou uvedeny včetně DPH, pokud není uvedeno jinak.</w:t>
      </w:r>
    </w:p>
    <w:p w:rsidR="00305C30" w:rsidRPr="00B0735B" w:rsidRDefault="00305C30" w:rsidP="007C55D6">
      <w:pPr>
        <w:rPr>
          <w:b/>
          <w:sz w:val="22"/>
          <w:szCs w:val="22"/>
        </w:rPr>
      </w:pPr>
    </w:p>
    <w:p w:rsidR="00305C30" w:rsidRPr="00B0735B" w:rsidRDefault="00305C30" w:rsidP="007C55D6">
      <w:pPr>
        <w:ind w:left="703"/>
        <w:jc w:val="center"/>
        <w:rPr>
          <w:b/>
          <w:sz w:val="22"/>
          <w:szCs w:val="22"/>
        </w:rPr>
      </w:pPr>
    </w:p>
    <w:p w:rsidR="00305C30" w:rsidRPr="00F8790D" w:rsidRDefault="00305C30" w:rsidP="007C55D6">
      <w:pPr>
        <w:ind w:left="703"/>
        <w:jc w:val="center"/>
        <w:rPr>
          <w:b/>
        </w:rPr>
      </w:pPr>
      <w:r w:rsidRPr="00F8790D">
        <w:rPr>
          <w:b/>
        </w:rPr>
        <w:t>II. Skutečnosti zjištěné při kontrole</w:t>
      </w:r>
    </w:p>
    <w:p w:rsidR="00305C30" w:rsidRPr="00F8790D" w:rsidRDefault="00305C30" w:rsidP="007C55D6">
      <w:pPr>
        <w:jc w:val="both"/>
        <w:rPr>
          <w:b/>
        </w:rPr>
      </w:pPr>
    </w:p>
    <w:p w:rsidR="00BA7498" w:rsidRDefault="00305C30">
      <w:pPr>
        <w:tabs>
          <w:tab w:val="left" w:pos="284"/>
        </w:tabs>
        <w:jc w:val="both"/>
        <w:rPr>
          <w:b/>
        </w:rPr>
      </w:pPr>
      <w:r>
        <w:rPr>
          <w:b/>
        </w:rPr>
        <w:t xml:space="preserve">1. </w:t>
      </w:r>
      <w:r w:rsidRPr="00F8790D">
        <w:rPr>
          <w:b/>
        </w:rPr>
        <w:t>Základní parametry výstavby stanovené vládou ČR</w:t>
      </w:r>
    </w:p>
    <w:p w:rsidR="00BA7498" w:rsidRDefault="00BA7498">
      <w:pPr>
        <w:tabs>
          <w:tab w:val="left" w:pos="284"/>
        </w:tabs>
        <w:jc w:val="both"/>
        <w:rPr>
          <w:b/>
        </w:rPr>
      </w:pPr>
    </w:p>
    <w:p w:rsidR="00BA7498" w:rsidRDefault="00305C30">
      <w:pPr>
        <w:pStyle w:val="Odstavecseseznamem"/>
        <w:ind w:left="0"/>
        <w:jc w:val="both"/>
      </w:pPr>
      <w:r w:rsidRPr="00F8790D">
        <w:t xml:space="preserve">Vláda usnesením ze dne 27. února 2002 č. 203 + P odsouhlasila přijetí úvěru Českou republikou od EIB na financování Programu do výše </w:t>
      </w:r>
      <w:smartTag w:uri="urn:schemas-microsoft-com:office:smarttags" w:element="metricconverter">
        <w:smartTagPr>
          <w:attr w:name="ProductID" w:val="95 mil"/>
        </w:smartTagPr>
        <w:r w:rsidRPr="00F8790D">
          <w:t>95 mil</w:t>
        </w:r>
      </w:smartTag>
      <w:r w:rsidRPr="00F8790D">
        <w:t xml:space="preserve">. EUR a věcné, časové a finanční parametry Programu, </w:t>
      </w:r>
      <w:r>
        <w:t>který zahrnuje</w:t>
      </w:r>
      <w:r w:rsidRPr="00F8790D">
        <w:t xml:space="preserve"> mj. výstavbu univerzitního kampusu.</w:t>
      </w:r>
      <w:r w:rsidRPr="00F8790D">
        <w:rPr>
          <w:b/>
        </w:rPr>
        <w:t xml:space="preserve"> </w:t>
      </w:r>
      <w:r w:rsidRPr="00F8790D">
        <w:t xml:space="preserve">Tímto usnesením vláda současně schválila dokumentaci Programu </w:t>
      </w:r>
      <w:r>
        <w:t>s </w:t>
      </w:r>
      <w:r w:rsidRPr="00F8790D">
        <w:t xml:space="preserve">finančními náklady ve výši 4 853 000 tis. Kč. </w:t>
      </w:r>
    </w:p>
    <w:p w:rsidR="00BA7498" w:rsidRDefault="00BA7498">
      <w:pPr>
        <w:pStyle w:val="Odstavecseseznamem"/>
        <w:ind w:left="426"/>
        <w:jc w:val="both"/>
      </w:pPr>
    </w:p>
    <w:p w:rsidR="00BA7498" w:rsidRDefault="00305C30">
      <w:pPr>
        <w:pStyle w:val="Odstavecseseznamem"/>
        <w:ind w:left="0"/>
        <w:jc w:val="both"/>
      </w:pPr>
      <w:r w:rsidRPr="00F8790D">
        <w:t xml:space="preserve">Program vypracovalo MŠMT ve spolupráci </w:t>
      </w:r>
      <w:r>
        <w:t xml:space="preserve">s </w:t>
      </w:r>
      <w:r w:rsidRPr="00F8790D">
        <w:t xml:space="preserve">MU </w:t>
      </w:r>
      <w:r>
        <w:t>v </w:t>
      </w:r>
      <w:r w:rsidRPr="00F8790D">
        <w:t xml:space="preserve">souladu </w:t>
      </w:r>
      <w:r>
        <w:t>s </w:t>
      </w:r>
      <w:r w:rsidRPr="00F8790D">
        <w:t xml:space="preserve">dlouhodobými </w:t>
      </w:r>
      <w:r>
        <w:t>prioritami</w:t>
      </w:r>
      <w:r w:rsidRPr="00F8790D">
        <w:t xml:space="preserve"> resortu ve vzdělávací činnosti </w:t>
      </w:r>
      <w:r>
        <w:t>v </w:t>
      </w:r>
      <w:r w:rsidRPr="00F8790D">
        <w:t>oblast</w:t>
      </w:r>
      <w:r>
        <w:t>i</w:t>
      </w:r>
      <w:r w:rsidRPr="00F8790D">
        <w:t xml:space="preserve"> vysokých škol. Cílem Programu bylo vytvoření potřebné infrastruktury pro evropsky orientovanou a výzkumně zaměřenou univerzitu. Mělo být dosaženo lepšího pokrytí zájmu o studium, a to při zvyšování počtu studentů MU</w:t>
      </w:r>
      <w:r>
        <w:t>,</w:t>
      </w:r>
      <w:r w:rsidRPr="00F8790D">
        <w:t xml:space="preserve"> a</w:t>
      </w:r>
      <w:r>
        <w:t> </w:t>
      </w:r>
      <w:r w:rsidRPr="00F8790D">
        <w:t xml:space="preserve">především rozšíření disponibilní užitné plochy a prostor, </w:t>
      </w:r>
      <w:r w:rsidR="005E57FC">
        <w:t xml:space="preserve">dále molo být pořízeno </w:t>
      </w:r>
      <w:r w:rsidRPr="00F8790D">
        <w:t xml:space="preserve">příslušné vybavení </w:t>
      </w:r>
      <w:r>
        <w:t>s </w:t>
      </w:r>
      <w:r w:rsidRPr="00F8790D">
        <w:t xml:space="preserve">důrazem na technologickou úroveň výukových a výzkumných pracovišť. Program měl být realizován </w:t>
      </w:r>
      <w:r>
        <w:t>v </w:t>
      </w:r>
      <w:r w:rsidRPr="00F8790D">
        <w:t xml:space="preserve">letech 2002 až 2006. </w:t>
      </w:r>
    </w:p>
    <w:p w:rsidR="00BA7498" w:rsidRDefault="00BA7498">
      <w:pPr>
        <w:pStyle w:val="Odstavecseseznamem"/>
        <w:ind w:left="426"/>
        <w:jc w:val="both"/>
      </w:pPr>
    </w:p>
    <w:p w:rsidR="00BA7498" w:rsidRDefault="00305C30">
      <w:pPr>
        <w:pStyle w:val="Odstavecseseznamem"/>
        <w:ind w:left="0"/>
        <w:jc w:val="both"/>
      </w:pPr>
      <w:r w:rsidRPr="00F8790D">
        <w:t>Cílem Podprogramu byla výstavba univerzitního kampusu pro dvě fakulty MU (Lékařskou a</w:t>
      </w:r>
      <w:r w:rsidR="00BC1ABB">
        <w:t> </w:t>
      </w:r>
      <w:r w:rsidRPr="00F8790D">
        <w:t xml:space="preserve">Přírodovědeckou) </w:t>
      </w:r>
      <w:r>
        <w:t>z </w:t>
      </w:r>
      <w:r w:rsidRPr="00F8790D">
        <w:t>hlediska laboratorního a</w:t>
      </w:r>
      <w:r w:rsidR="001F1413">
        <w:t> </w:t>
      </w:r>
      <w:r w:rsidRPr="00F8790D">
        <w:t xml:space="preserve">technického vybavení a rovněž pro umístění nové Fakulty sportovních studií. </w:t>
      </w:r>
      <w:r>
        <w:t>V </w:t>
      </w:r>
      <w:r w:rsidRPr="00F8790D">
        <w:t>návaznosti na akademickou část univerzitního kampusu Podprogram řešil i část infrastrukturní, která byla hrazena převážně ze zdrojů města Brna.</w:t>
      </w:r>
    </w:p>
    <w:p w:rsidR="00BA7498" w:rsidRDefault="00BA7498">
      <w:pPr>
        <w:pStyle w:val="Odstavecseseznamem"/>
        <w:ind w:left="426"/>
        <w:jc w:val="both"/>
      </w:pPr>
    </w:p>
    <w:p w:rsidR="00BA7498" w:rsidRDefault="00305C30">
      <w:pPr>
        <w:pStyle w:val="Odstavecseseznamem"/>
        <w:ind w:left="0"/>
        <w:jc w:val="both"/>
      </w:pPr>
      <w:r w:rsidRPr="00F8790D">
        <w:t>Vláda svým usnesením ze dne 20. července 2005 č. 986 schválila nárůst celkových nákladů na realizaci Programu o 1 572 000 tis. Kč (oproti roku 2002) na celkovou částku 6</w:t>
      </w:r>
      <w:r>
        <w:t> </w:t>
      </w:r>
      <w:r w:rsidRPr="00F8790D">
        <w:t>425</w:t>
      </w:r>
      <w:r>
        <w:t> </w:t>
      </w:r>
      <w:r w:rsidRPr="00F8790D">
        <w:t>000</w:t>
      </w:r>
      <w:r>
        <w:t> </w:t>
      </w:r>
      <w:r w:rsidRPr="00F8790D">
        <w:t>tis.</w:t>
      </w:r>
      <w:r>
        <w:t> </w:t>
      </w:r>
      <w:r w:rsidRPr="00F8790D">
        <w:t xml:space="preserve">Kč, a to </w:t>
      </w:r>
      <w:r>
        <w:t>v </w:t>
      </w:r>
      <w:r w:rsidRPr="00F8790D">
        <w:t xml:space="preserve">důsledku zvýšení sazby DPH u stavebních prací z 5 na 19 %, </w:t>
      </w:r>
      <w:r>
        <w:t xml:space="preserve">v důsledku </w:t>
      </w:r>
      <w:r w:rsidRPr="00F8790D">
        <w:t>inflačního růstu cen ve stavebnictví</w:t>
      </w:r>
      <w:r>
        <w:t xml:space="preserve"> a</w:t>
      </w:r>
      <w:r w:rsidRPr="00F8790D">
        <w:t xml:space="preserve"> nárůstu cen energií a pohonných hmot. Termín dokončení Programu byl prodloužen do 31. srpna 2008. </w:t>
      </w:r>
      <w:r>
        <w:t>K </w:t>
      </w:r>
      <w:r w:rsidRPr="00F8790D">
        <w:t xml:space="preserve">podstatné revizi Programu došlo </w:t>
      </w:r>
      <w:r>
        <w:t>v </w:t>
      </w:r>
      <w:r w:rsidRPr="00F8790D">
        <w:t xml:space="preserve">roce 2008, kdy vláda usnesením ze dne 23. července 2008 č. 916 schválila změnu dokumentace Programu tak, že nedostatek finančních zdrojů bude při zachování cíle Programu řešen redukcí věcného rozsahu výstavby Přírodovědecké fakulty MU a posunem termínu ukončení Programu </w:t>
      </w:r>
      <w:r>
        <w:t>na</w:t>
      </w:r>
      <w:r w:rsidRPr="00F8790D">
        <w:t xml:space="preserve"> 31.</w:t>
      </w:r>
      <w:r w:rsidR="00BC1ABB">
        <w:t> </w:t>
      </w:r>
      <w:r w:rsidRPr="00F8790D">
        <w:t>prosin</w:t>
      </w:r>
      <w:r>
        <w:t>e</w:t>
      </w:r>
      <w:r w:rsidRPr="00F8790D">
        <w:t>c</w:t>
      </w:r>
      <w:r w:rsidR="00BC1ABB">
        <w:t> </w:t>
      </w:r>
      <w:r w:rsidRPr="00F8790D">
        <w:t xml:space="preserve">2010. Druhou revizí došlo ke snížení čistých užitkových ploch o </w:t>
      </w:r>
      <w:smartTag w:uri="urn:schemas-microsoft-com:office:smarttags" w:element="metricconverter">
        <w:smartTagPr>
          <w:attr w:name="ProductID" w:val="10 617 m2"/>
        </w:smartTagPr>
        <w:r>
          <w:t>10 617</w:t>
        </w:r>
        <w:r w:rsidRPr="00F8790D">
          <w:t xml:space="preserve"> m</w:t>
        </w:r>
        <w:r w:rsidRPr="00164D86">
          <w:rPr>
            <w:vertAlign w:val="superscript"/>
          </w:rPr>
          <w:t>2</w:t>
        </w:r>
      </w:smartTag>
      <w:r w:rsidRPr="00F8790D">
        <w:t xml:space="preserve">, </w:t>
      </w:r>
      <w:r>
        <w:t xml:space="preserve">tj. </w:t>
      </w:r>
      <w:r w:rsidRPr="00F8790D">
        <w:t>ze 49</w:t>
      </w:r>
      <w:r w:rsidR="00BC1ABB">
        <w:t> </w:t>
      </w:r>
      <w:r w:rsidRPr="00F8790D">
        <w:t>800 m</w:t>
      </w:r>
      <w:r w:rsidRPr="00164D86">
        <w:rPr>
          <w:vertAlign w:val="superscript"/>
        </w:rPr>
        <w:t xml:space="preserve">2 </w:t>
      </w:r>
      <w:r w:rsidRPr="00F8790D">
        <w:t xml:space="preserve">na </w:t>
      </w:r>
      <w:smartTag w:uri="urn:schemas-microsoft-com:office:smarttags" w:element="metricconverter">
        <w:smartTagPr>
          <w:attr w:name="ProductID" w:val="39 183 m2"/>
        </w:smartTagPr>
        <w:r w:rsidRPr="00F8790D">
          <w:t>39 183 m</w:t>
        </w:r>
        <w:r w:rsidRPr="00164D86">
          <w:rPr>
            <w:vertAlign w:val="superscript"/>
          </w:rPr>
          <w:t>2</w:t>
        </w:r>
      </w:smartTag>
      <w:r w:rsidRPr="00F8790D">
        <w:t>. Plocha na jednoho studenta byla snížena z</w:t>
      </w:r>
      <w:r>
        <w:t> </w:t>
      </w:r>
      <w:r w:rsidRPr="00F8790D">
        <w:t xml:space="preserve">původních </w:t>
      </w:r>
      <w:smartTag w:uri="urn:schemas-microsoft-com:office:smarttags" w:element="metricconverter">
        <w:smartTagPr>
          <w:attr w:name="ProductID" w:val="6,8 m2"/>
        </w:smartTagPr>
        <w:r w:rsidRPr="00F8790D">
          <w:t>6,8 m</w:t>
        </w:r>
        <w:r w:rsidRPr="00164D86">
          <w:rPr>
            <w:vertAlign w:val="superscript"/>
          </w:rPr>
          <w:t>2</w:t>
        </w:r>
      </w:smartTag>
      <w:r w:rsidRPr="00F8790D">
        <w:t xml:space="preserve"> </w:t>
      </w:r>
      <w:r>
        <w:t>(v </w:t>
      </w:r>
      <w:r w:rsidRPr="00F8790D">
        <w:t>roce 2002</w:t>
      </w:r>
      <w:r>
        <w:t>)</w:t>
      </w:r>
      <w:r w:rsidRPr="00F8790D">
        <w:t xml:space="preserve"> na 3,7 m</w:t>
      </w:r>
      <w:r w:rsidRPr="00164D86">
        <w:rPr>
          <w:vertAlign w:val="superscript"/>
        </w:rPr>
        <w:t>2</w:t>
      </w:r>
      <w:r w:rsidRPr="00F8790D">
        <w:t xml:space="preserve"> </w:t>
      </w:r>
      <w:r>
        <w:t>(v </w:t>
      </w:r>
      <w:r w:rsidRPr="00F8790D">
        <w:t>roce 2008</w:t>
      </w:r>
      <w:r>
        <w:t>)</w:t>
      </w:r>
      <w:r w:rsidRPr="00164D86">
        <w:t xml:space="preserve">. </w:t>
      </w:r>
    </w:p>
    <w:p w:rsidR="00305C30" w:rsidRPr="00F8790D" w:rsidRDefault="00305C30" w:rsidP="007C55D6">
      <w:pPr>
        <w:pStyle w:val="Odstavecseseznamem"/>
        <w:spacing w:before="120"/>
        <w:ind w:left="720"/>
        <w:jc w:val="both"/>
        <w:rPr>
          <w:color w:val="FF0000"/>
        </w:rPr>
      </w:pPr>
    </w:p>
    <w:p w:rsidR="00BA7498" w:rsidRDefault="00305C30">
      <w:pPr>
        <w:tabs>
          <w:tab w:val="left" w:pos="284"/>
        </w:tabs>
        <w:jc w:val="both"/>
        <w:rPr>
          <w:b/>
        </w:rPr>
      </w:pPr>
      <w:r>
        <w:rPr>
          <w:b/>
        </w:rPr>
        <w:t xml:space="preserve">2. </w:t>
      </w:r>
      <w:r w:rsidRPr="00F8790D">
        <w:rPr>
          <w:b/>
        </w:rPr>
        <w:t>Přípravná fáze výstavby univerzitního kampusu</w:t>
      </w:r>
    </w:p>
    <w:p w:rsidR="00BA7498" w:rsidRDefault="00BA7498">
      <w:pPr>
        <w:jc w:val="both"/>
        <w:rPr>
          <w:b/>
        </w:rPr>
      </w:pPr>
    </w:p>
    <w:p w:rsidR="00BA7498" w:rsidRDefault="00305C30">
      <w:pPr>
        <w:jc w:val="both"/>
        <w:rPr>
          <w:b/>
        </w:rPr>
      </w:pPr>
      <w:r>
        <w:rPr>
          <w:b/>
        </w:rPr>
        <w:t xml:space="preserve">2.1 </w:t>
      </w:r>
      <w:r w:rsidRPr="00F8790D">
        <w:rPr>
          <w:b/>
        </w:rPr>
        <w:t>Studie proveditelnosti</w:t>
      </w:r>
    </w:p>
    <w:p w:rsidR="00BA7498" w:rsidRDefault="00BA7498">
      <w:pPr>
        <w:jc w:val="both"/>
        <w:rPr>
          <w:b/>
        </w:rPr>
      </w:pPr>
    </w:p>
    <w:p w:rsidR="00BA7498" w:rsidRDefault="00305C30">
      <w:pPr>
        <w:spacing w:before="120"/>
        <w:jc w:val="both"/>
      </w:pPr>
      <w:r w:rsidRPr="00F8790D">
        <w:t xml:space="preserve">MU zpracovala </w:t>
      </w:r>
      <w:r>
        <w:t>v </w:t>
      </w:r>
      <w:r w:rsidRPr="00F8790D">
        <w:t xml:space="preserve">roce 2001 studii proveditelnosti, </w:t>
      </w:r>
      <w:r>
        <w:t>která vycházela z </w:t>
      </w:r>
      <w:r w:rsidRPr="00F8790D">
        <w:t xml:space="preserve">vítězného návrhu mezinárodní urbanisticko-architektonické soutěže </w:t>
      </w:r>
      <w:r>
        <w:t>z </w:t>
      </w:r>
      <w:r w:rsidRPr="00F8790D">
        <w:t xml:space="preserve">roku 2000 </w:t>
      </w:r>
      <w:r>
        <w:t xml:space="preserve">a měla </w:t>
      </w:r>
      <w:r w:rsidRPr="00F8790D">
        <w:t xml:space="preserve">vazbu na základní koncepční dokumenty MU a MŠMT. Studie předpokládala, že </w:t>
      </w:r>
      <w:r>
        <w:t>v </w:t>
      </w:r>
      <w:r w:rsidRPr="00F8790D">
        <w:t xml:space="preserve">univerzitním kampusu bude umístěna celá Lékařská fakulta, chemická a biologická pracoviště Přírodovědecké fakulty, Fakulta sportovních studií a příslušná infrastruktura univerzitního kampusu. </w:t>
      </w:r>
    </w:p>
    <w:p w:rsidR="00305C30" w:rsidRPr="00F8790D" w:rsidRDefault="00305C30" w:rsidP="007C55D6">
      <w:pPr>
        <w:jc w:val="both"/>
      </w:pPr>
    </w:p>
    <w:p w:rsidR="00BA7498" w:rsidRDefault="00305C30">
      <w:pPr>
        <w:jc w:val="both"/>
        <w:rPr>
          <w:b/>
        </w:rPr>
      </w:pPr>
      <w:r>
        <w:rPr>
          <w:b/>
        </w:rPr>
        <w:t xml:space="preserve">2.2 </w:t>
      </w:r>
      <w:r w:rsidRPr="00F8790D">
        <w:rPr>
          <w:b/>
        </w:rPr>
        <w:t>Investiční záměr a registrace akce</w:t>
      </w:r>
    </w:p>
    <w:p w:rsidR="00BA7498" w:rsidRDefault="00BA7498">
      <w:pPr>
        <w:jc w:val="both"/>
        <w:rPr>
          <w:b/>
        </w:rPr>
      </w:pPr>
    </w:p>
    <w:p w:rsidR="00305C30" w:rsidRDefault="00305C30" w:rsidP="005B7120">
      <w:pPr>
        <w:spacing w:before="240"/>
        <w:contextualSpacing/>
        <w:jc w:val="both"/>
      </w:pPr>
      <w:r w:rsidRPr="00F8790D">
        <w:t xml:space="preserve">MU předložila investiční záměr (dále jen „IZ“) akce </w:t>
      </w:r>
      <w:r w:rsidR="00C22454">
        <w:t>V</w:t>
      </w:r>
      <w:r w:rsidRPr="00F8790D">
        <w:t>ýstavb</w:t>
      </w:r>
      <w:r w:rsidR="00C22454">
        <w:t>a</w:t>
      </w:r>
      <w:r w:rsidRPr="00F8790D">
        <w:t xml:space="preserve"> univerzitního kampusu včetně stavebního programu a obsahu dokumentace projektu na MŠMT dne 5. září 2002. Propočet celkových nákladů akce </w:t>
      </w:r>
      <w:r w:rsidR="00C22454">
        <w:t xml:space="preserve">Výstavba </w:t>
      </w:r>
      <w:r w:rsidRPr="00F8790D">
        <w:t>univerzitního kampusu činil 3 704 500 tis. Kč.</w:t>
      </w:r>
    </w:p>
    <w:p w:rsidR="00305C30" w:rsidRPr="00F8790D" w:rsidRDefault="00305C30" w:rsidP="005B7120">
      <w:pPr>
        <w:spacing w:before="240"/>
        <w:contextualSpacing/>
        <w:jc w:val="both"/>
      </w:pPr>
    </w:p>
    <w:p w:rsidR="00305C30" w:rsidRDefault="00305C30" w:rsidP="007C55D6">
      <w:pPr>
        <w:contextualSpacing/>
        <w:jc w:val="both"/>
      </w:pPr>
      <w:r w:rsidRPr="00F8790D">
        <w:t>MŠMT dne 17. října 2002 vydalo</w:t>
      </w:r>
      <w:r w:rsidRPr="00F8790D">
        <w:rPr>
          <w:b/>
        </w:rPr>
        <w:t xml:space="preserve"> </w:t>
      </w:r>
      <w:r>
        <w:t>r</w:t>
      </w:r>
      <w:r w:rsidRPr="00F8790D">
        <w:t xml:space="preserve">ozhodnutí o registraci akce </w:t>
      </w:r>
      <w:r>
        <w:t>v </w:t>
      </w:r>
      <w:r w:rsidRPr="00F8790D">
        <w:t>informačním systému (dále jen „</w:t>
      </w:r>
      <w:r>
        <w:t>r</w:t>
      </w:r>
      <w:r w:rsidRPr="00F8790D">
        <w:t>egistrační list“)</w:t>
      </w:r>
      <w:r>
        <w:t>,</w:t>
      </w:r>
      <w:r w:rsidRPr="00F8790D">
        <w:t xml:space="preserve"> </w:t>
      </w:r>
      <w:r>
        <w:t>jejž</w:t>
      </w:r>
      <w:r w:rsidRPr="00F8790D">
        <w:t xml:space="preserve"> Ministerstv</w:t>
      </w:r>
      <w:r>
        <w:t>o</w:t>
      </w:r>
      <w:r w:rsidRPr="00F8790D">
        <w:t xml:space="preserve"> financí (dále jen „MF“) </w:t>
      </w:r>
      <w:r>
        <w:t xml:space="preserve">potvrdilo </w:t>
      </w:r>
      <w:r w:rsidRPr="00F8790D">
        <w:t>dne 9.</w:t>
      </w:r>
      <w:r>
        <w:t> </w:t>
      </w:r>
      <w:r w:rsidRPr="00F8790D">
        <w:t xml:space="preserve">prosince 2002. </w:t>
      </w:r>
    </w:p>
    <w:p w:rsidR="00305C30" w:rsidRPr="00F8790D" w:rsidRDefault="00305C30" w:rsidP="007C55D6">
      <w:pPr>
        <w:contextualSpacing/>
        <w:jc w:val="both"/>
      </w:pPr>
    </w:p>
    <w:p w:rsidR="00305C30" w:rsidRDefault="00305C30" w:rsidP="007C55D6">
      <w:pPr>
        <w:tabs>
          <w:tab w:val="left" w:pos="1134"/>
        </w:tabs>
        <w:contextualSpacing/>
        <w:jc w:val="both"/>
        <w:rPr>
          <w:b/>
          <w:bCs/>
        </w:rPr>
      </w:pPr>
      <w:r w:rsidRPr="00F8790D">
        <w:rPr>
          <w:b/>
          <w:bCs/>
        </w:rPr>
        <w:t xml:space="preserve">Akce </w:t>
      </w:r>
      <w:r w:rsidR="00C22454">
        <w:rPr>
          <w:b/>
          <w:bCs/>
        </w:rPr>
        <w:t>V</w:t>
      </w:r>
      <w:r w:rsidRPr="00F8790D">
        <w:rPr>
          <w:b/>
          <w:bCs/>
        </w:rPr>
        <w:t>ýstavb</w:t>
      </w:r>
      <w:r w:rsidR="00C22454">
        <w:rPr>
          <w:b/>
          <w:bCs/>
        </w:rPr>
        <w:t>a</w:t>
      </w:r>
      <w:r w:rsidRPr="00F8790D">
        <w:rPr>
          <w:b/>
          <w:bCs/>
        </w:rPr>
        <w:t xml:space="preserve"> univerzitního kampusu skládající se </w:t>
      </w:r>
      <w:r>
        <w:rPr>
          <w:b/>
          <w:bCs/>
        </w:rPr>
        <w:t>z </w:t>
      </w:r>
      <w:r w:rsidRPr="00F8790D">
        <w:rPr>
          <w:b/>
          <w:bCs/>
        </w:rPr>
        <w:t xml:space="preserve">více jednotlivých staveb byla registrována jedním </w:t>
      </w:r>
      <w:r>
        <w:rPr>
          <w:b/>
          <w:bCs/>
        </w:rPr>
        <w:t>r</w:t>
      </w:r>
      <w:r w:rsidRPr="00F8790D">
        <w:rPr>
          <w:b/>
          <w:bCs/>
        </w:rPr>
        <w:t xml:space="preserve">egistračním listem na základě jediného investičního záměru; parametry výstavby byly stanoveny pro výstavbu celého univerzitního kampusu. </w:t>
      </w:r>
    </w:p>
    <w:p w:rsidR="00305C30" w:rsidRPr="00F8790D" w:rsidRDefault="00305C30" w:rsidP="007C55D6">
      <w:pPr>
        <w:tabs>
          <w:tab w:val="left" w:pos="1134"/>
        </w:tabs>
        <w:contextualSpacing/>
        <w:jc w:val="both"/>
        <w:rPr>
          <w:b/>
          <w:bCs/>
        </w:rPr>
      </w:pPr>
    </w:p>
    <w:p w:rsidR="00305C30" w:rsidRDefault="00305C30" w:rsidP="007C55D6">
      <w:pPr>
        <w:contextualSpacing/>
        <w:jc w:val="both"/>
        <w:rPr>
          <w:b/>
        </w:rPr>
      </w:pPr>
      <w:r w:rsidRPr="00F8790D">
        <w:t xml:space="preserve">Schválený IZ byl </w:t>
      </w:r>
      <w:r>
        <w:t>v </w:t>
      </w:r>
      <w:r w:rsidRPr="00F8790D">
        <w:t xml:space="preserve">souvislosti </w:t>
      </w:r>
      <w:r>
        <w:t>s </w:t>
      </w:r>
      <w:r w:rsidRPr="00F8790D">
        <w:t>revizemi Programu dvakrát změněn. Změnou Programu schválenou usnesením vlády ze dne 20. července 2005 č. 986 byl dodatkem č. 1</w:t>
      </w:r>
      <w:r w:rsidRPr="00F8790D">
        <w:rPr>
          <w:b/>
        </w:rPr>
        <w:t xml:space="preserve"> </w:t>
      </w:r>
      <w:r>
        <w:t>k </w:t>
      </w:r>
      <w:r w:rsidRPr="00F8790D">
        <w:t xml:space="preserve">IZ upřesněn stavební program akce </w:t>
      </w:r>
      <w:r w:rsidR="00C22454">
        <w:t xml:space="preserve">Výstavba </w:t>
      </w:r>
      <w:r w:rsidRPr="00F8790D">
        <w:t xml:space="preserve">univerzitního kampusu a upraveno členění stavby. Zároveň byly </w:t>
      </w:r>
      <w:r>
        <w:t>v </w:t>
      </w:r>
      <w:r w:rsidRPr="00F8790D">
        <w:t xml:space="preserve">souvislosti </w:t>
      </w:r>
      <w:r>
        <w:t>s </w:t>
      </w:r>
      <w:r w:rsidRPr="00F8790D">
        <w:t>provedenou pasportizací ploch MU upraveny parametry akce. MU aktualizovala strukturu výstavby AVVA tak, že stavb</w:t>
      </w:r>
      <w:r>
        <w:t>u</w:t>
      </w:r>
      <w:r w:rsidRPr="00F8790D">
        <w:t xml:space="preserve"> rozčlen</w:t>
      </w:r>
      <w:r>
        <w:t>ila</w:t>
      </w:r>
      <w:r w:rsidRPr="00F8790D">
        <w:t xml:space="preserve"> do čtyř etap – modr</w:t>
      </w:r>
      <w:r>
        <w:t>é</w:t>
      </w:r>
      <w:r w:rsidRPr="00F8790D">
        <w:t>, žlut</w:t>
      </w:r>
      <w:r>
        <w:t>é</w:t>
      </w:r>
      <w:r w:rsidRPr="00F8790D">
        <w:t>, zelen</w:t>
      </w:r>
      <w:r>
        <w:t>é</w:t>
      </w:r>
      <w:r w:rsidRPr="00F8790D">
        <w:t xml:space="preserve"> a červen</w:t>
      </w:r>
      <w:r>
        <w:t>é</w:t>
      </w:r>
      <w:r w:rsidRPr="00F8790D">
        <w:t xml:space="preserve"> – se samostatnými stavebními povoleními. Žlut</w:t>
      </w:r>
      <w:r>
        <w:t>ou</w:t>
      </w:r>
      <w:r w:rsidRPr="00F8790D">
        <w:t xml:space="preserve"> a zelen</w:t>
      </w:r>
      <w:r>
        <w:t>ou</w:t>
      </w:r>
      <w:r w:rsidRPr="00F8790D">
        <w:t xml:space="preserve"> etap</w:t>
      </w:r>
      <w:r>
        <w:t>u</w:t>
      </w:r>
      <w:r w:rsidRPr="00F8790D">
        <w:t xml:space="preserve"> dále </w:t>
      </w:r>
      <w:r>
        <w:t xml:space="preserve">MU </w:t>
      </w:r>
      <w:r w:rsidRPr="00F8790D">
        <w:t>rozděl</w:t>
      </w:r>
      <w:r>
        <w:t>ila</w:t>
      </w:r>
      <w:r w:rsidRPr="00F8790D">
        <w:t xml:space="preserve"> na jednotlivé fáze (pod označením A až F), které představovaly výstavbu jednotlivých pavilonů nebo jejich částí.</w:t>
      </w:r>
      <w:r w:rsidRPr="00F8790D">
        <w:rPr>
          <w:b/>
        </w:rPr>
        <w:t xml:space="preserve"> </w:t>
      </w:r>
    </w:p>
    <w:p w:rsidR="00305C30" w:rsidRPr="00F8790D" w:rsidRDefault="00305C30" w:rsidP="007C55D6">
      <w:pPr>
        <w:contextualSpacing/>
        <w:jc w:val="both"/>
        <w:rPr>
          <w:b/>
        </w:rPr>
      </w:pPr>
    </w:p>
    <w:p w:rsidR="00305C30" w:rsidRDefault="00305C30" w:rsidP="007C55D6">
      <w:pPr>
        <w:pStyle w:val="Odstavecseseznamem"/>
        <w:ind w:left="0"/>
        <w:contextualSpacing/>
        <w:jc w:val="both"/>
      </w:pPr>
      <w:r w:rsidRPr="00F8790D">
        <w:t xml:space="preserve">Dle propočtu </w:t>
      </w:r>
      <w:r>
        <w:t>uvedeného</w:t>
      </w:r>
      <w:r w:rsidRPr="00F8790D">
        <w:t xml:space="preserve"> </w:t>
      </w:r>
      <w:r>
        <w:t>v </w:t>
      </w:r>
      <w:r w:rsidRPr="00F8790D">
        <w:t xml:space="preserve">dodatku č. 1 </w:t>
      </w:r>
      <w:r>
        <w:t>k </w:t>
      </w:r>
      <w:r w:rsidRPr="00F8790D">
        <w:t xml:space="preserve">IZ činily celkové náklady akce </w:t>
      </w:r>
      <w:r w:rsidR="00C22454">
        <w:t xml:space="preserve">Výstavba </w:t>
      </w:r>
      <w:r w:rsidRPr="00F8790D">
        <w:t>univerzitního kampusu 4</w:t>
      </w:r>
      <w:r>
        <w:t> </w:t>
      </w:r>
      <w:r w:rsidRPr="00F8790D">
        <w:t>930 002 tis. Kč.</w:t>
      </w:r>
    </w:p>
    <w:p w:rsidR="00305C30" w:rsidRPr="00F8790D" w:rsidRDefault="00305C30" w:rsidP="007C55D6">
      <w:pPr>
        <w:pStyle w:val="Odstavecseseznamem"/>
        <w:ind w:left="0"/>
        <w:contextualSpacing/>
        <w:jc w:val="both"/>
      </w:pPr>
    </w:p>
    <w:p w:rsidR="00305C30" w:rsidRDefault="00305C30" w:rsidP="008B7B5A">
      <w:pPr>
        <w:jc w:val="both"/>
      </w:pPr>
      <w:r>
        <w:t>V </w:t>
      </w:r>
      <w:r w:rsidRPr="00F8790D">
        <w:t xml:space="preserve">návaznosti na změnu Programu schválenou usnesením vlády </w:t>
      </w:r>
      <w:r>
        <w:t xml:space="preserve">ze </w:t>
      </w:r>
      <w:r w:rsidRPr="00F8790D">
        <w:t xml:space="preserve">dne 23. července 2008 č. 916 byly dodatkem č. 2 </w:t>
      </w:r>
      <w:r>
        <w:t>k </w:t>
      </w:r>
      <w:r w:rsidRPr="00F8790D">
        <w:t xml:space="preserve">IZ ze srpna 2008 upraveny věcné, finanční a časové parametry </w:t>
      </w:r>
      <w:r>
        <w:t xml:space="preserve">akce </w:t>
      </w:r>
      <w:r w:rsidRPr="00F8790D">
        <w:t>(zejména</w:t>
      </w:r>
      <w:r>
        <w:t xml:space="preserve"> došlo k </w:t>
      </w:r>
      <w:r w:rsidRPr="00F8790D">
        <w:t>redukc</w:t>
      </w:r>
      <w:r>
        <w:t>i</w:t>
      </w:r>
      <w:r w:rsidRPr="00F8790D">
        <w:t xml:space="preserve"> výstavby Přírodovědecké fakulty). Aktua</w:t>
      </w:r>
      <w:r w:rsidR="00643D72">
        <w:t>lizované finanční prostředky na akci V</w:t>
      </w:r>
      <w:r w:rsidRPr="00F8790D">
        <w:t>ýstavb</w:t>
      </w:r>
      <w:r w:rsidR="00643D72">
        <w:t>a</w:t>
      </w:r>
      <w:r w:rsidRPr="00F8790D">
        <w:t xml:space="preserve"> univerzitního kampusu vycházely ze závazných nabídkových cen zadávacích řízení a předpokládaného vývoje cen. Celkové náklady byly</w:t>
      </w:r>
      <w:r>
        <w:t xml:space="preserve"> kalkulovány</w:t>
      </w:r>
      <w:r w:rsidRPr="00F8790D">
        <w:t xml:space="preserve"> ve výši 4</w:t>
      </w:r>
      <w:r w:rsidR="001F1413">
        <w:t> </w:t>
      </w:r>
      <w:r w:rsidRPr="00F8790D">
        <w:t>972</w:t>
      </w:r>
      <w:r w:rsidR="001F1413">
        <w:t> </w:t>
      </w:r>
      <w:r w:rsidRPr="00F8790D">
        <w:t>951</w:t>
      </w:r>
      <w:r w:rsidR="001F1413">
        <w:t> </w:t>
      </w:r>
      <w:r w:rsidRPr="00F8790D">
        <w:t>tis.</w:t>
      </w:r>
      <w:r w:rsidR="001F1413">
        <w:t> </w:t>
      </w:r>
      <w:r w:rsidRPr="00F8790D">
        <w:t>Kč.</w:t>
      </w:r>
    </w:p>
    <w:p w:rsidR="00305C30" w:rsidRDefault="00305C30">
      <w:pPr>
        <w:jc w:val="both"/>
      </w:pPr>
    </w:p>
    <w:p w:rsidR="00BA7498" w:rsidRDefault="00305C30">
      <w:pPr>
        <w:jc w:val="both"/>
        <w:rPr>
          <w:b/>
        </w:rPr>
      </w:pPr>
      <w:r>
        <w:rPr>
          <w:b/>
        </w:rPr>
        <w:t xml:space="preserve">3. </w:t>
      </w:r>
      <w:r w:rsidRPr="00F8790D">
        <w:rPr>
          <w:b/>
        </w:rPr>
        <w:t>Rozhodování o účasti státního rozpočtu</w:t>
      </w:r>
    </w:p>
    <w:p w:rsidR="00BA7498" w:rsidRDefault="00BA7498">
      <w:pPr>
        <w:tabs>
          <w:tab w:val="left" w:pos="1134"/>
        </w:tabs>
        <w:jc w:val="both"/>
        <w:rPr>
          <w:b/>
          <w:bCs/>
        </w:rPr>
      </w:pPr>
    </w:p>
    <w:p w:rsidR="00BA7498" w:rsidRDefault="00305C30">
      <w:pPr>
        <w:tabs>
          <w:tab w:val="left" w:pos="1134"/>
        </w:tabs>
        <w:jc w:val="both"/>
        <w:rPr>
          <w:bCs/>
        </w:rPr>
      </w:pPr>
      <w:r w:rsidRPr="00F8790D">
        <w:rPr>
          <w:b/>
          <w:bCs/>
        </w:rPr>
        <w:t xml:space="preserve">Rozhodnutí o účasti státního rozpočtu na financování akce </w:t>
      </w:r>
      <w:r>
        <w:rPr>
          <w:b/>
          <w:bCs/>
        </w:rPr>
        <w:t>(</w:t>
      </w:r>
      <w:r w:rsidRPr="00F8790D">
        <w:rPr>
          <w:b/>
          <w:bCs/>
        </w:rPr>
        <w:t xml:space="preserve">stejně jako </w:t>
      </w:r>
      <w:r>
        <w:rPr>
          <w:b/>
          <w:bCs/>
        </w:rPr>
        <w:t>r</w:t>
      </w:r>
      <w:r w:rsidRPr="00F8790D">
        <w:rPr>
          <w:b/>
          <w:bCs/>
        </w:rPr>
        <w:t>egistrační list</w:t>
      </w:r>
      <w:r>
        <w:rPr>
          <w:b/>
          <w:bCs/>
        </w:rPr>
        <w:t>)</w:t>
      </w:r>
      <w:r w:rsidRPr="00F8790D">
        <w:rPr>
          <w:b/>
          <w:bCs/>
        </w:rPr>
        <w:t xml:space="preserve"> byla vydána vždy na celou akci </w:t>
      </w:r>
      <w:r w:rsidR="00C22454">
        <w:rPr>
          <w:b/>
          <w:bCs/>
        </w:rPr>
        <w:t>V</w:t>
      </w:r>
      <w:r w:rsidRPr="00F8790D">
        <w:rPr>
          <w:b/>
          <w:bCs/>
        </w:rPr>
        <w:t>ýstavb</w:t>
      </w:r>
      <w:r w:rsidR="00C22454">
        <w:rPr>
          <w:b/>
          <w:bCs/>
        </w:rPr>
        <w:t>a</w:t>
      </w:r>
      <w:r w:rsidRPr="00F8790D">
        <w:rPr>
          <w:b/>
          <w:bCs/>
        </w:rPr>
        <w:t xml:space="preserve"> univerzitního kampusu. Věcné, finanční a časové parametry jednotlivých staveb byly uvedeny vždy </w:t>
      </w:r>
      <w:r>
        <w:rPr>
          <w:b/>
          <w:bCs/>
        </w:rPr>
        <w:t>v </w:t>
      </w:r>
      <w:r w:rsidRPr="00F8790D">
        <w:rPr>
          <w:b/>
          <w:bCs/>
        </w:rPr>
        <w:t xml:space="preserve">přílohách </w:t>
      </w:r>
      <w:r>
        <w:rPr>
          <w:b/>
          <w:bCs/>
        </w:rPr>
        <w:t>k r</w:t>
      </w:r>
      <w:r w:rsidRPr="00F8790D">
        <w:rPr>
          <w:b/>
          <w:bCs/>
        </w:rPr>
        <w:t xml:space="preserve">ozhodnutí o účasti státního rozpočtu na financování akce </w:t>
      </w:r>
      <w:r>
        <w:rPr>
          <w:bCs/>
        </w:rPr>
        <w:t>v </w:t>
      </w:r>
      <w:r w:rsidRPr="00F8790D">
        <w:rPr>
          <w:bCs/>
        </w:rPr>
        <w:t xml:space="preserve">souladu </w:t>
      </w:r>
      <w:r>
        <w:rPr>
          <w:bCs/>
        </w:rPr>
        <w:t>s </w:t>
      </w:r>
      <w:r w:rsidRPr="00F8790D">
        <w:rPr>
          <w:bCs/>
        </w:rPr>
        <w:t>vyhláškou č. 40/2001 Sb., o účasti státního rozpočtu na financování programů reprodukce majetku</w:t>
      </w:r>
      <w:r>
        <w:rPr>
          <w:bCs/>
        </w:rPr>
        <w:t>,</w:t>
      </w:r>
      <w:r w:rsidRPr="00F8790D">
        <w:rPr>
          <w:bCs/>
        </w:rPr>
        <w:t xml:space="preserve"> </w:t>
      </w:r>
      <w:r w:rsidR="00C91FF1" w:rsidRPr="00C91FF1">
        <w:rPr>
          <w:b/>
          <w:bCs/>
        </w:rPr>
        <w:t>nebo v</w:t>
      </w:r>
      <w:r w:rsidRPr="002B01F2">
        <w:rPr>
          <w:b/>
          <w:bCs/>
        </w:rPr>
        <w:t> </w:t>
      </w:r>
      <w:r w:rsidR="00C91FF1" w:rsidRPr="00C91FF1">
        <w:rPr>
          <w:b/>
          <w:bCs/>
        </w:rPr>
        <w:t>přílohách k</w:t>
      </w:r>
      <w:r w:rsidRPr="002B01F2">
        <w:rPr>
          <w:b/>
          <w:bCs/>
        </w:rPr>
        <w:t> </w:t>
      </w:r>
      <w:r w:rsidR="00C91FF1" w:rsidRPr="00C91FF1">
        <w:rPr>
          <w:b/>
          <w:bCs/>
        </w:rPr>
        <w:t>vydanému rozhodnutí o</w:t>
      </w:r>
      <w:r w:rsidRPr="002B01F2">
        <w:rPr>
          <w:b/>
          <w:bCs/>
        </w:rPr>
        <w:t> </w:t>
      </w:r>
      <w:r w:rsidR="00C91FF1" w:rsidRPr="00C91FF1">
        <w:rPr>
          <w:b/>
          <w:bCs/>
        </w:rPr>
        <w:t xml:space="preserve">poskytnutí dotace </w:t>
      </w:r>
      <w:r w:rsidRPr="00F8790D">
        <w:rPr>
          <w:bCs/>
        </w:rPr>
        <w:t>ve smyslu vyhlášky č. 560/2006 Sb., o účasti státního rozpočtu na financování programů reprodukce majetku, účinné od 1. ledna 2007.</w:t>
      </w:r>
    </w:p>
    <w:p w:rsidR="00BA7498" w:rsidRDefault="00BA7498">
      <w:pPr>
        <w:tabs>
          <w:tab w:val="left" w:pos="1134"/>
        </w:tabs>
        <w:jc w:val="both"/>
        <w:rPr>
          <w:bCs/>
        </w:rPr>
      </w:pPr>
    </w:p>
    <w:p w:rsidR="00BA7498" w:rsidRDefault="00305C30">
      <w:pPr>
        <w:jc w:val="both"/>
      </w:pPr>
      <w:r w:rsidRPr="00F8790D">
        <w:t>MŠMT</w:t>
      </w:r>
      <w:r w:rsidRPr="00F8790D">
        <w:rPr>
          <w:b/>
        </w:rPr>
        <w:t xml:space="preserve"> </w:t>
      </w:r>
      <w:r w:rsidRPr="00F8790D">
        <w:t>vydalo</w:t>
      </w:r>
      <w:r w:rsidRPr="00F8790D">
        <w:rPr>
          <w:b/>
        </w:rPr>
        <w:t xml:space="preserve"> </w:t>
      </w:r>
      <w:r w:rsidRPr="00F8790D">
        <w:t xml:space="preserve">dne 27. července 2004 </w:t>
      </w:r>
      <w:r>
        <w:t>r</w:t>
      </w:r>
      <w:r w:rsidRPr="00F8790D">
        <w:t xml:space="preserve">ozhodnutí o účasti státního rozpočtu na financování akce, </w:t>
      </w:r>
      <w:r>
        <w:t xml:space="preserve">které </w:t>
      </w:r>
      <w:r w:rsidRPr="00F8790D">
        <w:t xml:space="preserve">MF </w:t>
      </w:r>
      <w:r>
        <w:t xml:space="preserve">potvrdilo </w:t>
      </w:r>
      <w:r w:rsidRPr="00F8790D">
        <w:t>dne 29. července 2004. Souhrn zdrojů financování činil 3</w:t>
      </w:r>
      <w:r>
        <w:t> </w:t>
      </w:r>
      <w:r w:rsidRPr="00F8790D">
        <w:t>704</w:t>
      </w:r>
      <w:r>
        <w:t> </w:t>
      </w:r>
      <w:r w:rsidRPr="00F8790D">
        <w:t>500</w:t>
      </w:r>
      <w:r>
        <w:t> </w:t>
      </w:r>
      <w:r w:rsidRPr="00F8790D">
        <w:t>tis.</w:t>
      </w:r>
      <w:r>
        <w:t> </w:t>
      </w:r>
      <w:r w:rsidRPr="00F8790D">
        <w:t>Kč.</w:t>
      </w:r>
    </w:p>
    <w:p w:rsidR="00BA7498" w:rsidRDefault="00BA7498">
      <w:pPr>
        <w:jc w:val="both"/>
      </w:pPr>
    </w:p>
    <w:p w:rsidR="00BA7498" w:rsidRDefault="00305C30">
      <w:pPr>
        <w:jc w:val="both"/>
      </w:pPr>
      <w:r w:rsidRPr="00F8790D">
        <w:t xml:space="preserve">MŠMT po posouzení </w:t>
      </w:r>
      <w:r>
        <w:t>d</w:t>
      </w:r>
      <w:r w:rsidRPr="00F8790D">
        <w:t xml:space="preserve">odatku č. 1 </w:t>
      </w:r>
      <w:r>
        <w:t>k </w:t>
      </w:r>
      <w:r w:rsidRPr="00F8790D">
        <w:t xml:space="preserve">IZ vydalo dne 30. listopadu 2005 změnu </w:t>
      </w:r>
      <w:r>
        <w:t>r</w:t>
      </w:r>
      <w:r w:rsidRPr="00F8790D">
        <w:t>ozhodnutí o účasti státního rozpočtu na financování akce, které</w:t>
      </w:r>
      <w:r w:rsidRPr="00F8790D">
        <w:rPr>
          <w:b/>
        </w:rPr>
        <w:t xml:space="preserve"> </w:t>
      </w:r>
      <w:r w:rsidRPr="00F8790D">
        <w:t>MF potvrdilo</w:t>
      </w:r>
      <w:r>
        <w:t xml:space="preserve"> </w:t>
      </w:r>
      <w:r w:rsidRPr="00F8790D">
        <w:t>dne 1. prosince 2005. Jeho nedílnou součástí byly podmínky čerpání prostředků státního rozpočtu na realizaci modré a červené etapy stavby AVVA. Souhrn zdrojů financování celé akce činil 4</w:t>
      </w:r>
      <w:r>
        <w:t> </w:t>
      </w:r>
      <w:r w:rsidRPr="00F8790D">
        <w:t>930</w:t>
      </w:r>
      <w:r>
        <w:t> </w:t>
      </w:r>
      <w:r w:rsidRPr="00F8790D">
        <w:t>002</w:t>
      </w:r>
      <w:r>
        <w:t> </w:t>
      </w:r>
      <w:r w:rsidRPr="00F8790D">
        <w:t>tis.</w:t>
      </w:r>
      <w:r>
        <w:t> </w:t>
      </w:r>
      <w:r w:rsidRPr="00F8790D">
        <w:t xml:space="preserve">Kč, </w:t>
      </w:r>
      <w:r>
        <w:t xml:space="preserve">což znamenalo </w:t>
      </w:r>
      <w:r w:rsidRPr="00F8790D">
        <w:t>navýšení zdrojů o 1 225 502 tis. Kč (</w:t>
      </w:r>
      <w:r>
        <w:t>z </w:t>
      </w:r>
      <w:r w:rsidRPr="00F8790D">
        <w:t>3 704 500 tis. Kč)</w:t>
      </w:r>
      <w:r>
        <w:t xml:space="preserve"> –</w:t>
      </w:r>
      <w:r w:rsidRPr="00F8790D">
        <w:t xml:space="preserve"> </w:t>
      </w:r>
      <w:r>
        <w:t>toto navýšení</w:t>
      </w:r>
      <w:r w:rsidRPr="00F8790D">
        <w:t xml:space="preserve"> bylo pokryto z prostředků státního rozpočtu. Investiční náklady činily </w:t>
      </w:r>
      <w:r w:rsidRPr="00F8790D">
        <w:rPr>
          <w:bCs/>
        </w:rPr>
        <w:t>4</w:t>
      </w:r>
      <w:r>
        <w:rPr>
          <w:bCs/>
        </w:rPr>
        <w:t> </w:t>
      </w:r>
      <w:r w:rsidRPr="00F8790D">
        <w:rPr>
          <w:bCs/>
        </w:rPr>
        <w:t>730</w:t>
      </w:r>
      <w:r>
        <w:rPr>
          <w:bCs/>
        </w:rPr>
        <w:t> </w:t>
      </w:r>
      <w:r w:rsidRPr="00F8790D">
        <w:rPr>
          <w:bCs/>
        </w:rPr>
        <w:t>818</w:t>
      </w:r>
      <w:r>
        <w:rPr>
          <w:bCs/>
        </w:rPr>
        <w:t> </w:t>
      </w:r>
      <w:r w:rsidRPr="00F8790D">
        <w:t>tis.</w:t>
      </w:r>
      <w:r>
        <w:t> </w:t>
      </w:r>
      <w:r w:rsidRPr="00F8790D">
        <w:t>Kč a</w:t>
      </w:r>
      <w:r>
        <w:t> </w:t>
      </w:r>
      <w:r w:rsidRPr="00F8790D">
        <w:t>neinvestiční náklady 199 184 tis.</w:t>
      </w:r>
      <w:r>
        <w:t> </w:t>
      </w:r>
      <w:r w:rsidRPr="00F8790D">
        <w:t xml:space="preserve">Kč. </w:t>
      </w:r>
    </w:p>
    <w:p w:rsidR="00BA7498" w:rsidRDefault="00BA7498">
      <w:pPr>
        <w:jc w:val="both"/>
      </w:pPr>
    </w:p>
    <w:p w:rsidR="00305C30" w:rsidRDefault="00305C30" w:rsidP="007C55D6">
      <w:pPr>
        <w:spacing w:before="120"/>
        <w:jc w:val="both"/>
        <w:rPr>
          <w:color w:val="FF0000"/>
        </w:rPr>
      </w:pPr>
      <w:r w:rsidRPr="00F8790D">
        <w:t xml:space="preserve">Vláda usnesením ze dne 28. listopadu 2007 č. 1340 schválila úhradu kurzových ztrát z účelového úvěru, který byl pro financování programu přijat od EIB. Kurzové ztráty ve výši 422 000 tis. Kč byly uhrazeny ze státního rozpočtu na rok 2007 </w:t>
      </w:r>
      <w:r>
        <w:t>z </w:t>
      </w:r>
      <w:r w:rsidRPr="00F8790D">
        <w:t xml:space="preserve">kapitoly </w:t>
      </w:r>
      <w:r>
        <w:t xml:space="preserve">398 – </w:t>
      </w:r>
      <w:r w:rsidR="00C91FF1" w:rsidRPr="00C91FF1">
        <w:rPr>
          <w:i/>
        </w:rPr>
        <w:t>Všeobecná pokladní správa</w:t>
      </w:r>
      <w:r w:rsidRPr="00F8790D">
        <w:t xml:space="preserve"> </w:t>
      </w:r>
      <w:r>
        <w:t>z </w:t>
      </w:r>
      <w:r w:rsidRPr="00F8790D">
        <w:t xml:space="preserve">položky </w:t>
      </w:r>
      <w:r w:rsidR="00C91FF1" w:rsidRPr="00C91FF1">
        <w:rPr>
          <w:i/>
        </w:rPr>
        <w:t>Vládní rozpočtová rezerva</w:t>
      </w:r>
      <w:r w:rsidRPr="00F8790D">
        <w:t>.</w:t>
      </w:r>
      <w:r w:rsidRPr="00F8790D">
        <w:rPr>
          <w:color w:val="FF0000"/>
        </w:rPr>
        <w:t xml:space="preserve"> </w:t>
      </w:r>
    </w:p>
    <w:p w:rsidR="00BA7498" w:rsidRDefault="00BA7498">
      <w:pPr>
        <w:jc w:val="both"/>
        <w:rPr>
          <w:i/>
        </w:rPr>
      </w:pPr>
    </w:p>
    <w:p w:rsidR="00BA7498" w:rsidRDefault="00305C30">
      <w:pPr>
        <w:jc w:val="both"/>
      </w:pPr>
      <w:r w:rsidRPr="00F8790D">
        <w:t>MŠMT dne 9. října 2008 požádalo MF o potvrzení změny</w:t>
      </w:r>
      <w:r w:rsidRPr="00F8790D">
        <w:rPr>
          <w:b/>
        </w:rPr>
        <w:t xml:space="preserve"> </w:t>
      </w:r>
      <w:r>
        <w:t>r</w:t>
      </w:r>
      <w:r w:rsidRPr="00F8790D">
        <w:t>ozhodnutí o poskytnutí dotace</w:t>
      </w:r>
      <w:r w:rsidRPr="00F8790D">
        <w:rPr>
          <w:b/>
        </w:rPr>
        <w:t xml:space="preserve"> </w:t>
      </w:r>
      <w:r w:rsidRPr="00F8790D">
        <w:t xml:space="preserve">na základě dodatku č. 2 </w:t>
      </w:r>
      <w:r>
        <w:t>k </w:t>
      </w:r>
      <w:r w:rsidRPr="00F8790D">
        <w:t xml:space="preserve">IZ, </w:t>
      </w:r>
      <w:r>
        <w:t>tuto žádost</w:t>
      </w:r>
      <w:r w:rsidRPr="00F8790D">
        <w:t xml:space="preserve"> však MF dne 7. listopadu 2008 vrátilo MŠMT </w:t>
      </w:r>
      <w:r>
        <w:t>s </w:t>
      </w:r>
      <w:r w:rsidRPr="00F8790D">
        <w:t xml:space="preserve">těmito připomínkami: </w:t>
      </w:r>
      <w:r>
        <w:t xml:space="preserve">1) </w:t>
      </w:r>
      <w:r w:rsidRPr="00F8790D">
        <w:t>rozepsat splátky návratné finanční výpomoci a jejich zdroje do jednotlivých let</w:t>
      </w:r>
      <w:r>
        <w:t xml:space="preserve">; 2) </w:t>
      </w:r>
      <w:r w:rsidRPr="00F8790D">
        <w:t>opravit chybné uvedení dosud nevyčerpaných úvěrových prostředků. Po provedení požadovaných úprav MŠMT dne 21. listopadu 2008 opětovně požádalo MF o</w:t>
      </w:r>
      <w:r>
        <w:t> </w:t>
      </w:r>
      <w:r w:rsidRPr="00F8790D">
        <w:t xml:space="preserve">potvrzení změny </w:t>
      </w:r>
      <w:r>
        <w:t>r</w:t>
      </w:r>
      <w:r w:rsidRPr="00F8790D">
        <w:t>ozhodnutí o poskytnutí dotace. MF dopisem ze dne 4. prosince 2008 navržené změny odsouhlasilo.</w:t>
      </w:r>
      <w:r w:rsidRPr="00F8790D">
        <w:rPr>
          <w:b/>
        </w:rPr>
        <w:t xml:space="preserve"> </w:t>
      </w:r>
      <w:r w:rsidRPr="00F8790D">
        <w:t xml:space="preserve">Souhrn zdrojů financování činil 4 972 951 tis. Kč, </w:t>
      </w:r>
      <w:r>
        <w:t>z </w:t>
      </w:r>
      <w:r w:rsidRPr="00F8790D">
        <w:t xml:space="preserve">toho investiční náklady činily </w:t>
      </w:r>
      <w:r w:rsidRPr="00F8790D">
        <w:rPr>
          <w:bCs/>
        </w:rPr>
        <w:t>4 766 120 </w:t>
      </w:r>
      <w:r w:rsidRPr="00F8790D">
        <w:t>tis. Kč a neinvestiční náklady</w:t>
      </w:r>
      <w:r>
        <w:t xml:space="preserve"> </w:t>
      </w:r>
      <w:r w:rsidRPr="00F8790D">
        <w:t>206</w:t>
      </w:r>
      <w:r>
        <w:t> </w:t>
      </w:r>
      <w:r w:rsidRPr="00F8790D">
        <w:t>831</w:t>
      </w:r>
      <w:r>
        <w:t> </w:t>
      </w:r>
      <w:r w:rsidRPr="00F8790D">
        <w:t>tis.</w:t>
      </w:r>
      <w:r>
        <w:t> </w:t>
      </w:r>
      <w:r w:rsidRPr="00F8790D">
        <w:t xml:space="preserve">Kč. </w:t>
      </w:r>
    </w:p>
    <w:p w:rsidR="005B0CAB" w:rsidRDefault="005B0CAB" w:rsidP="007C55D6">
      <w:pPr>
        <w:tabs>
          <w:tab w:val="left" w:pos="1134"/>
        </w:tabs>
        <w:jc w:val="both"/>
        <w:rPr>
          <w:b/>
          <w:sz w:val="22"/>
          <w:szCs w:val="22"/>
        </w:rPr>
      </w:pPr>
    </w:p>
    <w:p w:rsidR="005B0CAB" w:rsidRDefault="005B0CAB" w:rsidP="007C55D6">
      <w:pPr>
        <w:tabs>
          <w:tab w:val="left" w:pos="1134"/>
        </w:tabs>
        <w:jc w:val="both"/>
        <w:rPr>
          <w:b/>
          <w:sz w:val="22"/>
          <w:szCs w:val="22"/>
        </w:rPr>
      </w:pPr>
    </w:p>
    <w:p w:rsidR="005B0CAB" w:rsidRDefault="005B0CAB" w:rsidP="007C55D6">
      <w:pPr>
        <w:tabs>
          <w:tab w:val="left" w:pos="1134"/>
        </w:tabs>
        <w:jc w:val="both"/>
        <w:rPr>
          <w:b/>
          <w:sz w:val="22"/>
          <w:szCs w:val="22"/>
        </w:rPr>
      </w:pPr>
    </w:p>
    <w:p w:rsidR="005B0CAB" w:rsidRDefault="005B0CAB" w:rsidP="007C55D6">
      <w:pPr>
        <w:tabs>
          <w:tab w:val="left" w:pos="1134"/>
        </w:tabs>
        <w:jc w:val="both"/>
        <w:rPr>
          <w:b/>
          <w:sz w:val="22"/>
          <w:szCs w:val="22"/>
        </w:rPr>
      </w:pPr>
    </w:p>
    <w:p w:rsidR="001F1413" w:rsidRPr="00B0735B" w:rsidRDefault="001F1413" w:rsidP="007C55D6">
      <w:pPr>
        <w:tabs>
          <w:tab w:val="left" w:pos="1134"/>
        </w:tabs>
        <w:jc w:val="both"/>
        <w:rPr>
          <w:b/>
          <w:sz w:val="22"/>
          <w:szCs w:val="22"/>
        </w:rPr>
      </w:pPr>
    </w:p>
    <w:p w:rsidR="00BA7498" w:rsidRDefault="00305C30">
      <w:pPr>
        <w:spacing w:before="120"/>
        <w:jc w:val="both"/>
        <w:rPr>
          <w:b/>
        </w:rPr>
      </w:pPr>
      <w:r>
        <w:rPr>
          <w:b/>
        </w:rPr>
        <w:lastRenderedPageBreak/>
        <w:t xml:space="preserve">4. </w:t>
      </w:r>
      <w:r w:rsidRPr="00F8790D">
        <w:rPr>
          <w:b/>
        </w:rPr>
        <w:t>Realizace výstavby univerzitního kampusu</w:t>
      </w:r>
    </w:p>
    <w:p w:rsidR="00BA7498" w:rsidRDefault="00BA7498">
      <w:pPr>
        <w:jc w:val="both"/>
        <w:rPr>
          <w:b/>
        </w:rPr>
      </w:pPr>
    </w:p>
    <w:p w:rsidR="00BA7498" w:rsidRDefault="00305C30">
      <w:pPr>
        <w:jc w:val="both"/>
        <w:rPr>
          <w:b/>
        </w:rPr>
      </w:pPr>
      <w:r>
        <w:rPr>
          <w:b/>
        </w:rPr>
        <w:t xml:space="preserve">4.1 </w:t>
      </w:r>
      <w:r w:rsidRPr="00F8790D">
        <w:rPr>
          <w:b/>
        </w:rPr>
        <w:t>Výběrová řízení</w:t>
      </w:r>
    </w:p>
    <w:p w:rsidR="00BA7498" w:rsidRDefault="00BA7498">
      <w:pPr>
        <w:jc w:val="both"/>
        <w:rPr>
          <w:bCs/>
        </w:rPr>
      </w:pPr>
    </w:p>
    <w:p w:rsidR="00BA7498" w:rsidRDefault="00305C30">
      <w:pPr>
        <w:jc w:val="both"/>
      </w:pPr>
      <w:r w:rsidRPr="00F8790D">
        <w:rPr>
          <w:bCs/>
        </w:rPr>
        <w:t xml:space="preserve">MU provedla výběrová (zadávací) řízení na zhotovení projektové dokumentace, na funkci </w:t>
      </w:r>
      <w:r w:rsidRPr="00F8790D">
        <w:t>projektového manažera</w:t>
      </w:r>
      <w:r w:rsidRPr="00F8790D">
        <w:rPr>
          <w:b/>
        </w:rPr>
        <w:t xml:space="preserve"> </w:t>
      </w:r>
      <w:r w:rsidRPr="00F8790D">
        <w:t xml:space="preserve">výstavby, průběžné poskytování právních služeb, na dodavatele vybavení jednotlivých staveb a na zhotovitele jednotlivých staveb. Výběrová (zadávací) řízení provedla MU </w:t>
      </w:r>
      <w:r>
        <w:t>v </w:t>
      </w:r>
      <w:r w:rsidRPr="00F8790D">
        <w:t xml:space="preserve">souladu </w:t>
      </w:r>
      <w:r>
        <w:t>s </w:t>
      </w:r>
      <w:r w:rsidRPr="00F8790D">
        <w:t xml:space="preserve">ustanoveními </w:t>
      </w:r>
      <w:r>
        <w:t>v </w:t>
      </w:r>
      <w:r w:rsidRPr="00F8790D">
        <w:t xml:space="preserve">té době účinného zákona o veřejných zakázkách. </w:t>
      </w:r>
    </w:p>
    <w:p w:rsidR="00BA7498" w:rsidRDefault="00BA7498">
      <w:pPr>
        <w:jc w:val="both"/>
      </w:pPr>
    </w:p>
    <w:p w:rsidR="00BA7498" w:rsidRDefault="00305C30" w:rsidP="00BC1ABB">
      <w:pPr>
        <w:pStyle w:val="Odstavecseseznamem"/>
        <w:ind w:left="284" w:hanging="284"/>
        <w:jc w:val="both"/>
        <w:rPr>
          <w:b/>
        </w:rPr>
      </w:pPr>
      <w:r>
        <w:rPr>
          <w:b/>
        </w:rPr>
        <w:t>4.2 Do</w:t>
      </w:r>
      <w:r w:rsidRPr="00F8790D">
        <w:rPr>
          <w:b/>
        </w:rPr>
        <w:t>dávky vybavení staveb</w:t>
      </w:r>
    </w:p>
    <w:p w:rsidR="00BA7498" w:rsidRDefault="00BA7498">
      <w:pPr>
        <w:pStyle w:val="Odstavecseseznamem"/>
        <w:ind w:left="284"/>
        <w:jc w:val="both"/>
        <w:rPr>
          <w:b/>
        </w:rPr>
      </w:pPr>
    </w:p>
    <w:p w:rsidR="00BA7498" w:rsidRDefault="00305C30">
      <w:pPr>
        <w:jc w:val="both"/>
      </w:pPr>
      <w:r w:rsidRPr="00F8790D">
        <w:t xml:space="preserve">Na jednotlivých kontrolovaných stavbách bylo </w:t>
      </w:r>
      <w:r>
        <w:t>z </w:t>
      </w:r>
      <w:r w:rsidRPr="00F8790D">
        <w:t xml:space="preserve">30 zakázek prověřeno všech </w:t>
      </w:r>
      <w:r>
        <w:t xml:space="preserve">jedenáct </w:t>
      </w:r>
      <w:r w:rsidRPr="00F8790D">
        <w:t xml:space="preserve">dodávek (veřejných zakázek) </w:t>
      </w:r>
      <w:r>
        <w:t xml:space="preserve"> překračujících </w:t>
      </w:r>
      <w:r w:rsidRPr="00F8790D">
        <w:t>cen</w:t>
      </w:r>
      <w:r>
        <w:t>u</w:t>
      </w:r>
      <w:r w:rsidRPr="00F8790D">
        <w:t xml:space="preserve"> 2 mil. Kč bez DPH. Jejich celkový objem činil 241</w:t>
      </w:r>
      <w:r>
        <w:t> </w:t>
      </w:r>
      <w:r w:rsidRPr="00F8790D">
        <w:t>854</w:t>
      </w:r>
      <w:r>
        <w:t> </w:t>
      </w:r>
      <w:r w:rsidRPr="00F8790D">
        <w:t>271</w:t>
      </w:r>
      <w:r>
        <w:t> </w:t>
      </w:r>
      <w:r w:rsidRPr="00F8790D">
        <w:t>Kč, tj. 93,31 % objemu všech zakázek. Jednalo se například o vybavení laboratoří, dodávky strojů a zařízení, vybavení interiér</w:t>
      </w:r>
      <w:r>
        <w:t>ů</w:t>
      </w:r>
      <w:r w:rsidRPr="00F8790D">
        <w:t xml:space="preserve"> apod. Kontrolou nebyly zjištěny nedostatky </w:t>
      </w:r>
      <w:r>
        <w:t>v </w:t>
      </w:r>
      <w:r w:rsidRPr="00F8790D">
        <w:t xml:space="preserve">postupu MU jako zadavatele veřejných zakázek. </w:t>
      </w:r>
    </w:p>
    <w:p w:rsidR="00BA7498" w:rsidRDefault="00BA7498">
      <w:pPr>
        <w:jc w:val="both"/>
      </w:pPr>
    </w:p>
    <w:p w:rsidR="00BA7498" w:rsidRDefault="00305C30" w:rsidP="00BC1ABB">
      <w:pPr>
        <w:pStyle w:val="Odstavecseseznamem"/>
        <w:ind w:left="284" w:hanging="284"/>
        <w:jc w:val="both"/>
        <w:rPr>
          <w:b/>
        </w:rPr>
      </w:pPr>
      <w:r>
        <w:rPr>
          <w:b/>
        </w:rPr>
        <w:t>4.3 S</w:t>
      </w:r>
      <w:r w:rsidRPr="00F8790D">
        <w:rPr>
          <w:b/>
        </w:rPr>
        <w:t>tavby</w:t>
      </w:r>
    </w:p>
    <w:p w:rsidR="00305C30" w:rsidRPr="00F8790D" w:rsidRDefault="00305C30" w:rsidP="00F415FD">
      <w:pPr>
        <w:contextualSpacing/>
        <w:jc w:val="both"/>
        <w:rPr>
          <w:b/>
        </w:rPr>
      </w:pPr>
    </w:p>
    <w:p w:rsidR="00305C30" w:rsidRPr="00F8790D" w:rsidRDefault="00305C30" w:rsidP="007C55D6">
      <w:pPr>
        <w:contextualSpacing/>
        <w:jc w:val="both"/>
        <w:rPr>
          <w:b/>
        </w:rPr>
      </w:pPr>
      <w:r w:rsidRPr="00F8790D">
        <w:rPr>
          <w:b/>
        </w:rPr>
        <w:t xml:space="preserve">ILBIT </w:t>
      </w:r>
    </w:p>
    <w:p w:rsidR="00305C30" w:rsidRPr="00F8790D" w:rsidRDefault="00305C30" w:rsidP="007C55D6">
      <w:pPr>
        <w:contextualSpacing/>
        <w:jc w:val="both"/>
      </w:pPr>
    </w:p>
    <w:p w:rsidR="00305C30" w:rsidRPr="00F8790D" w:rsidRDefault="00305C30" w:rsidP="007C55D6">
      <w:pPr>
        <w:contextualSpacing/>
        <w:jc w:val="both"/>
        <w:rPr>
          <w:b/>
        </w:rPr>
      </w:pPr>
      <w:r w:rsidRPr="00F8790D">
        <w:t xml:space="preserve">Stavba ILBIT byla první fází výstavby univerzitního kampusu. Stavba byla tvořena čtyřmi pavilony se dvěma vstupními halami a vzájemně propojenými nadzemními koridory. Součástí stavby byly obslužné komunikace, venkovní parkoviště, podzemní garážová stání, přípojky a rozvody inženýrských sítí, protihluková bariéra, trafostanice a sadové úpravy. Stavba byla zahájena </w:t>
      </w:r>
      <w:r>
        <w:t>v </w:t>
      </w:r>
      <w:r w:rsidRPr="00F8790D">
        <w:t xml:space="preserve">roce 2004 a dokončena </w:t>
      </w:r>
      <w:r>
        <w:t>v </w:t>
      </w:r>
      <w:r w:rsidRPr="00F8790D">
        <w:t>roce 2005. Celkové náklady</w:t>
      </w:r>
      <w:r>
        <w:t>,</w:t>
      </w:r>
      <w:r w:rsidRPr="00F8790D">
        <w:t xml:space="preserve"> včetně </w:t>
      </w:r>
      <w:r>
        <w:t xml:space="preserve">nákladů na </w:t>
      </w:r>
      <w:r w:rsidRPr="00F8790D">
        <w:t>technologické a prvotní vybavení stavby</w:t>
      </w:r>
      <w:r>
        <w:t>,</w:t>
      </w:r>
      <w:r w:rsidRPr="00F8790D">
        <w:t xml:space="preserve"> činily 729 300 tis. Kč.</w:t>
      </w:r>
    </w:p>
    <w:p w:rsidR="00305C30" w:rsidRPr="00F8790D" w:rsidRDefault="00305C30" w:rsidP="007C55D6">
      <w:pPr>
        <w:jc w:val="both"/>
        <w:rPr>
          <w:b/>
        </w:rPr>
      </w:pPr>
    </w:p>
    <w:p w:rsidR="00305C30" w:rsidRPr="00F8790D" w:rsidRDefault="00305C30" w:rsidP="007C55D6">
      <w:pPr>
        <w:jc w:val="both"/>
        <w:rPr>
          <w:b/>
        </w:rPr>
      </w:pPr>
      <w:r w:rsidRPr="00F8790D">
        <w:rPr>
          <w:b/>
        </w:rPr>
        <w:t>AVVA</w:t>
      </w:r>
    </w:p>
    <w:p w:rsidR="00305C30" w:rsidRPr="00F8790D" w:rsidRDefault="00305C30" w:rsidP="007C55D6">
      <w:pPr>
        <w:jc w:val="both"/>
        <w:rPr>
          <w:b/>
        </w:rPr>
      </w:pPr>
      <w:r w:rsidRPr="00F8790D">
        <w:rPr>
          <w:b/>
        </w:rPr>
        <w:t xml:space="preserve"> </w:t>
      </w:r>
    </w:p>
    <w:p w:rsidR="00305C30" w:rsidRPr="00F8790D" w:rsidRDefault="00305C30" w:rsidP="008C377E">
      <w:pPr>
        <w:jc w:val="both"/>
        <w:rPr>
          <w:b/>
        </w:rPr>
      </w:pPr>
      <w:r w:rsidRPr="00F8790D">
        <w:rPr>
          <w:b/>
        </w:rPr>
        <w:t xml:space="preserve">a) </w:t>
      </w:r>
      <w:r>
        <w:rPr>
          <w:b/>
        </w:rPr>
        <w:t>R</w:t>
      </w:r>
      <w:r w:rsidRPr="00F8790D">
        <w:rPr>
          <w:b/>
        </w:rPr>
        <w:t>edukce rozsahu výstavby AVVA</w:t>
      </w:r>
    </w:p>
    <w:p w:rsidR="00305C30" w:rsidRDefault="00305C30" w:rsidP="007C55D6">
      <w:pPr>
        <w:spacing w:before="120"/>
        <w:jc w:val="both"/>
      </w:pPr>
      <w:r w:rsidRPr="00F8790D">
        <w:t xml:space="preserve">MU </w:t>
      </w:r>
      <w:r>
        <w:t>v </w:t>
      </w:r>
      <w:r w:rsidRPr="00F8790D">
        <w:t xml:space="preserve">prosinci 2006 vyhlásila otevřené zadávací řízení na generální dodávku žluté a zelené etapy stavby AVVA. Jelikož nejnižší obdržená nabídka převyšovala o cca 855 000 tis. Kč výši nepřekročitelných nákladů stanovenou </w:t>
      </w:r>
      <w:r>
        <w:t>v </w:t>
      </w:r>
      <w:r w:rsidRPr="00F8790D">
        <w:t xml:space="preserve">Programu, MU po souhlasu MŠMT zrušila </w:t>
      </w:r>
      <w:r>
        <w:t>v </w:t>
      </w:r>
      <w:r w:rsidRPr="00F8790D">
        <w:t xml:space="preserve">únoru 2008 zadávací řízení a následně vyhlásila nová zadávací řízení na jednotlivé fáze žluté a zelené etapy (A až F) samostatně </w:t>
      </w:r>
      <w:r>
        <w:t>s </w:t>
      </w:r>
      <w:r w:rsidRPr="00F8790D">
        <w:t xml:space="preserve">tím, že souhrn jednotlivě vyhlášených zakázek byl shodný </w:t>
      </w:r>
      <w:r>
        <w:t>s </w:t>
      </w:r>
      <w:r w:rsidRPr="00F8790D">
        <w:t>původní zakázkou na generální dodávku. Současně se předpokládalo, že rozdělením zakázky dojde ke snížení souhrnné ceny.</w:t>
      </w:r>
    </w:p>
    <w:p w:rsidR="00BA7498" w:rsidRDefault="00BA7498">
      <w:pPr>
        <w:jc w:val="both"/>
      </w:pPr>
    </w:p>
    <w:p w:rsidR="00BA7498" w:rsidRDefault="00305C30">
      <w:pPr>
        <w:jc w:val="both"/>
      </w:pPr>
      <w:r w:rsidRPr="00F8790D">
        <w:t xml:space="preserve">Výsledkem těchto zadávacích řízení bylo snížení cen všech šesti zakázek </w:t>
      </w:r>
      <w:r>
        <w:t>v </w:t>
      </w:r>
      <w:r w:rsidRPr="00F8790D">
        <w:t>souhrnu o</w:t>
      </w:r>
      <w:r>
        <w:t> </w:t>
      </w:r>
      <w:r w:rsidRPr="00F8790D">
        <w:t>636</w:t>
      </w:r>
      <w:r>
        <w:t> </w:t>
      </w:r>
      <w:r w:rsidRPr="00F8790D">
        <w:t>454</w:t>
      </w:r>
      <w:r>
        <w:t> </w:t>
      </w:r>
      <w:r w:rsidRPr="00F8790D">
        <w:t xml:space="preserve">tis. Kč. I přes tuto úsporu se však MU nepodařilo dosáhnout snížení nákladů na úroveň nepřekročitelných nákladů stanovených </w:t>
      </w:r>
      <w:r>
        <w:t>v </w:t>
      </w:r>
      <w:r w:rsidRPr="00F8790D">
        <w:t xml:space="preserve">Programu. </w:t>
      </w:r>
    </w:p>
    <w:p w:rsidR="00BA7498" w:rsidRDefault="00BA7498">
      <w:pPr>
        <w:jc w:val="both"/>
      </w:pPr>
    </w:p>
    <w:p w:rsidR="00BA7498" w:rsidRDefault="00305C30">
      <w:pPr>
        <w:pStyle w:val="Zkladntext"/>
      </w:pPr>
      <w:r w:rsidRPr="00F8790D">
        <w:t>MU předložila MŠMT dne 24. července 2007 návrh revize Programu podložený dodatkem č. 2 k</w:t>
      </w:r>
      <w:r>
        <w:t> </w:t>
      </w:r>
      <w:r w:rsidRPr="00F8790D">
        <w:t>IZ, ve kterém analyzovala vývoj nákladů výstavby, do něhož se promítl negativní vli</w:t>
      </w:r>
      <w:r>
        <w:t xml:space="preserve">v </w:t>
      </w:r>
      <w:r w:rsidRPr="00F8790D">
        <w:t xml:space="preserve">posílení kurzu Kč, což mělo dopad na objem zdrojů pro financování Programu. Návrh revize Programu MŠMT </w:t>
      </w:r>
      <w:r>
        <w:t>v </w:t>
      </w:r>
      <w:r w:rsidRPr="00F8790D">
        <w:t xml:space="preserve">roce 2007 vládě nepředložilo, protože </w:t>
      </w:r>
      <w:r>
        <w:t>v </w:t>
      </w:r>
      <w:r w:rsidRPr="00F8790D">
        <w:t>té době nebylo známo, zda budou ze státního rozpočtu pokryty zvýšené potřeby na dofinancování výstavby univerzitního kampusu</w:t>
      </w:r>
      <w:r>
        <w:t>, které vznikly</w:t>
      </w:r>
      <w:r w:rsidRPr="00F8790D">
        <w:t xml:space="preserve"> </w:t>
      </w:r>
      <w:r>
        <w:t>v </w:t>
      </w:r>
      <w:r w:rsidRPr="00F8790D">
        <w:t>důsledku kurzových ztrát a výsledků výběrových řízení. MU přitom nesouhlasila s redukcí parametrů Programu.</w:t>
      </w:r>
    </w:p>
    <w:p w:rsidR="00BA7498" w:rsidRDefault="00BA7498">
      <w:pPr>
        <w:pStyle w:val="Zkladntext"/>
      </w:pPr>
    </w:p>
    <w:p w:rsidR="00BA7498" w:rsidRDefault="00305C30">
      <w:pPr>
        <w:jc w:val="both"/>
      </w:pPr>
      <w:r w:rsidRPr="00F8790D">
        <w:t xml:space="preserve">MŠMT </w:t>
      </w:r>
      <w:r>
        <w:t>v </w:t>
      </w:r>
      <w:r w:rsidRPr="00F8790D">
        <w:t xml:space="preserve">roce 2007 nevydalo souhlas </w:t>
      </w:r>
      <w:r>
        <w:t>s </w:t>
      </w:r>
      <w:r w:rsidRPr="00F8790D">
        <w:t>pokračováním výstavby univerzitního kampusu,</w:t>
      </w:r>
      <w:r w:rsidRPr="00F8790D">
        <w:rPr>
          <w:b/>
        </w:rPr>
        <w:t xml:space="preserve"> </w:t>
      </w:r>
      <w:r w:rsidRPr="00F8790D">
        <w:t xml:space="preserve">protože by nebyly dodrženy hodnoty závazných ukazatelů </w:t>
      </w:r>
      <w:r>
        <w:t xml:space="preserve">uvedených </w:t>
      </w:r>
      <w:r w:rsidRPr="00F415FD">
        <w:t>v</w:t>
      </w:r>
      <w:r>
        <w:t> </w:t>
      </w:r>
      <w:r w:rsidRPr="00F415FD">
        <w:t>rozhodnutí</w:t>
      </w:r>
      <w:r w:rsidRPr="00F8790D">
        <w:t xml:space="preserve"> o účasti státního rozpočtu na financování akce. MU se souhlasem MŠMT a</w:t>
      </w:r>
      <w:r>
        <w:t xml:space="preserve"> v souladu s podmínkami čerpání</w:t>
      </w:r>
      <w:r w:rsidRPr="00F8790D">
        <w:t xml:space="preserve"> stanovený</w:t>
      </w:r>
      <w:r>
        <w:t>mi</w:t>
      </w:r>
      <w:r w:rsidRPr="00F8790D">
        <w:t xml:space="preserve"> </w:t>
      </w:r>
      <w:r>
        <w:t xml:space="preserve">MŠMT </w:t>
      </w:r>
      <w:r w:rsidRPr="00F8790D">
        <w:t xml:space="preserve">uzavřela </w:t>
      </w:r>
      <w:r>
        <w:t>v </w:t>
      </w:r>
      <w:r w:rsidRPr="00F8790D">
        <w:t xml:space="preserve">roce 2007 smlouvu </w:t>
      </w:r>
      <w:r>
        <w:t>s </w:t>
      </w:r>
      <w:r w:rsidRPr="00F8790D">
        <w:t xml:space="preserve">vítězným uchazečem pouze na fázi A žluté etapy. </w:t>
      </w:r>
      <w:r>
        <w:t>V </w:t>
      </w:r>
      <w:r w:rsidRPr="00F8790D">
        <w:t xml:space="preserve">roce 2007 se </w:t>
      </w:r>
      <w:r>
        <w:t>tedy</w:t>
      </w:r>
      <w:r w:rsidRPr="00F8790D">
        <w:t xml:space="preserve"> nepodařilo vytvořit podmínky pro pokračování výstavby univerzitního kampusu.</w:t>
      </w:r>
    </w:p>
    <w:p w:rsidR="00BA7498" w:rsidRDefault="00BA7498">
      <w:pPr>
        <w:jc w:val="both"/>
      </w:pPr>
    </w:p>
    <w:p w:rsidR="00BA7498" w:rsidRDefault="00305C30">
      <w:pPr>
        <w:jc w:val="both"/>
      </w:pPr>
      <w:r>
        <w:t>V </w:t>
      </w:r>
      <w:r w:rsidRPr="00F8790D">
        <w:t xml:space="preserve">únoru 2008 vydalo MŠMT změnu </w:t>
      </w:r>
      <w:r>
        <w:t>r</w:t>
      </w:r>
      <w:r w:rsidRPr="00F8790D">
        <w:t xml:space="preserve">ozhodnutí o poskytnutí dotace na </w:t>
      </w:r>
      <w:r w:rsidR="00643D72">
        <w:t>akci V</w:t>
      </w:r>
      <w:r w:rsidRPr="00F8790D">
        <w:t>ýstavb</w:t>
      </w:r>
      <w:r w:rsidR="00643D72">
        <w:t>a</w:t>
      </w:r>
      <w:r w:rsidRPr="00F8790D">
        <w:t xml:space="preserve"> univerzitního kampusu. Termín realizace akce byl posunut ze srpna 2008 na 31. říj</w:t>
      </w:r>
      <w:r>
        <w:t>e</w:t>
      </w:r>
      <w:r w:rsidRPr="00F8790D">
        <w:t xml:space="preserve">n 2009. Součástí dokladů byl souhlas </w:t>
      </w:r>
      <w:r>
        <w:t>s </w:t>
      </w:r>
      <w:r w:rsidRPr="00F8790D">
        <w:t>realizací fáze D žluté etapy. MU se souhlasem MŠMT a</w:t>
      </w:r>
      <w:r w:rsidR="00643D72">
        <w:t> </w:t>
      </w:r>
      <w:r>
        <w:t>v souladu s podmínkami čerpání</w:t>
      </w:r>
      <w:r w:rsidRPr="00F8790D">
        <w:t xml:space="preserve"> stanoven</w:t>
      </w:r>
      <w:r>
        <w:t>ými</w:t>
      </w:r>
      <w:r w:rsidRPr="00F8790D">
        <w:t xml:space="preserve"> </w:t>
      </w:r>
      <w:r>
        <w:t xml:space="preserve">MŠMT </w:t>
      </w:r>
      <w:r w:rsidRPr="00F8790D">
        <w:t xml:space="preserve">uzavřela </w:t>
      </w:r>
      <w:r>
        <w:t>v </w:t>
      </w:r>
      <w:r w:rsidRPr="00F8790D">
        <w:t xml:space="preserve">březnu 2008 smlouvu </w:t>
      </w:r>
      <w:r>
        <w:t>s </w:t>
      </w:r>
      <w:r w:rsidRPr="00F8790D">
        <w:t xml:space="preserve">vítězným uchazečem na realizaci fáze D žluté etapy. </w:t>
      </w:r>
    </w:p>
    <w:p w:rsidR="00BA7498" w:rsidRDefault="00BA7498">
      <w:pPr>
        <w:jc w:val="both"/>
      </w:pPr>
    </w:p>
    <w:p w:rsidR="00BA7498" w:rsidRDefault="00305C30">
      <w:pPr>
        <w:pStyle w:val="Bezmezer"/>
        <w:jc w:val="both"/>
        <w:rPr>
          <w:rFonts w:ascii="Times New Roman" w:hAnsi="Times New Roman" w:cs="Times New Roman"/>
          <w:b/>
          <w:sz w:val="24"/>
          <w:szCs w:val="24"/>
        </w:rPr>
      </w:pPr>
      <w:r w:rsidRPr="00F8790D">
        <w:rPr>
          <w:rFonts w:ascii="Times New Roman" w:hAnsi="Times New Roman" w:cs="Times New Roman"/>
          <w:sz w:val="24"/>
          <w:szCs w:val="24"/>
        </w:rPr>
        <w:t>MU předchozí zadávací řízení zrušila</w:t>
      </w:r>
      <w:r>
        <w:rPr>
          <w:rFonts w:ascii="Times New Roman" w:hAnsi="Times New Roman" w:cs="Times New Roman"/>
          <w:sz w:val="24"/>
          <w:szCs w:val="24"/>
        </w:rPr>
        <w:t xml:space="preserve"> a</w:t>
      </w:r>
      <w:r w:rsidRPr="00F8790D">
        <w:rPr>
          <w:rFonts w:ascii="Times New Roman" w:hAnsi="Times New Roman" w:cs="Times New Roman"/>
          <w:sz w:val="24"/>
          <w:szCs w:val="24"/>
        </w:rPr>
        <w:t xml:space="preserve"> </w:t>
      </w:r>
      <w:r>
        <w:rPr>
          <w:rFonts w:ascii="Times New Roman" w:hAnsi="Times New Roman" w:cs="Times New Roman"/>
          <w:sz w:val="24"/>
          <w:szCs w:val="24"/>
        </w:rPr>
        <w:t>v </w:t>
      </w:r>
      <w:r w:rsidRPr="00F8790D">
        <w:rPr>
          <w:rFonts w:ascii="Times New Roman" w:hAnsi="Times New Roman" w:cs="Times New Roman"/>
          <w:sz w:val="24"/>
          <w:szCs w:val="24"/>
        </w:rPr>
        <w:t xml:space="preserve">březnu 2008 vyhlásila </w:t>
      </w:r>
      <w:r>
        <w:rPr>
          <w:rFonts w:ascii="Times New Roman" w:hAnsi="Times New Roman" w:cs="Times New Roman"/>
          <w:sz w:val="24"/>
          <w:szCs w:val="24"/>
        </w:rPr>
        <w:t>s</w:t>
      </w:r>
      <w:r w:rsidRPr="00F8790D">
        <w:rPr>
          <w:rFonts w:ascii="Times New Roman" w:hAnsi="Times New Roman" w:cs="Times New Roman"/>
          <w:sz w:val="24"/>
          <w:szCs w:val="24"/>
        </w:rPr>
        <w:t xml:space="preserve">e souhlasem MŠMT nová zadávací řízení pouze na fáze E a F zelené etapy. </w:t>
      </w:r>
      <w:r w:rsidRPr="00F8790D">
        <w:rPr>
          <w:rFonts w:ascii="Times New Roman" w:hAnsi="Times New Roman" w:cs="Times New Roman"/>
          <w:b/>
          <w:sz w:val="24"/>
          <w:szCs w:val="24"/>
        </w:rPr>
        <w:t xml:space="preserve">Prodlení </w:t>
      </w:r>
      <w:r>
        <w:rPr>
          <w:rFonts w:ascii="Times New Roman" w:hAnsi="Times New Roman" w:cs="Times New Roman"/>
          <w:b/>
          <w:sz w:val="24"/>
          <w:szCs w:val="24"/>
        </w:rPr>
        <w:t>s </w:t>
      </w:r>
      <w:r w:rsidRPr="00F8790D">
        <w:rPr>
          <w:rFonts w:ascii="Times New Roman" w:hAnsi="Times New Roman" w:cs="Times New Roman"/>
          <w:b/>
          <w:sz w:val="24"/>
          <w:szCs w:val="24"/>
        </w:rPr>
        <w:t>realizací fází E a F mělo za následek navýšení ceny o cca 441 822 tis. Kč bez DPH oproti cenám vítězných nabídek z</w:t>
      </w:r>
      <w:r>
        <w:rPr>
          <w:rFonts w:ascii="Times New Roman" w:hAnsi="Times New Roman" w:cs="Times New Roman"/>
          <w:b/>
          <w:sz w:val="24"/>
          <w:szCs w:val="24"/>
        </w:rPr>
        <w:t> </w:t>
      </w:r>
      <w:r w:rsidRPr="00F8790D">
        <w:rPr>
          <w:rFonts w:ascii="Times New Roman" w:hAnsi="Times New Roman" w:cs="Times New Roman"/>
          <w:b/>
          <w:sz w:val="24"/>
          <w:szCs w:val="24"/>
        </w:rPr>
        <w:t>roku 2007, a to i přes</w:t>
      </w:r>
      <w:r>
        <w:rPr>
          <w:rFonts w:ascii="Times New Roman" w:hAnsi="Times New Roman" w:cs="Times New Roman"/>
          <w:b/>
          <w:sz w:val="24"/>
          <w:szCs w:val="24"/>
        </w:rPr>
        <w:t xml:space="preserve"> </w:t>
      </w:r>
      <w:r w:rsidRPr="00F8790D">
        <w:rPr>
          <w:rFonts w:ascii="Times New Roman" w:hAnsi="Times New Roman" w:cs="Times New Roman"/>
          <w:b/>
          <w:sz w:val="24"/>
          <w:szCs w:val="24"/>
        </w:rPr>
        <w:t>t</w:t>
      </w:r>
      <w:r>
        <w:rPr>
          <w:rFonts w:ascii="Times New Roman" w:hAnsi="Times New Roman" w:cs="Times New Roman"/>
          <w:b/>
          <w:sz w:val="24"/>
          <w:szCs w:val="24"/>
        </w:rPr>
        <w:t>u skutečnost</w:t>
      </w:r>
      <w:r w:rsidRPr="00F8790D">
        <w:rPr>
          <w:rFonts w:ascii="Times New Roman" w:hAnsi="Times New Roman" w:cs="Times New Roman"/>
          <w:b/>
          <w:sz w:val="24"/>
          <w:szCs w:val="24"/>
        </w:rPr>
        <w:t xml:space="preserve">, že rozsah a obsah zadávací dokumentace </w:t>
      </w:r>
      <w:r>
        <w:rPr>
          <w:rFonts w:ascii="Times New Roman" w:hAnsi="Times New Roman" w:cs="Times New Roman"/>
          <w:b/>
          <w:sz w:val="24"/>
          <w:szCs w:val="24"/>
        </w:rPr>
        <w:t>zůstal stejný jako v </w:t>
      </w:r>
      <w:r w:rsidRPr="00F8790D">
        <w:rPr>
          <w:rFonts w:ascii="Times New Roman" w:hAnsi="Times New Roman" w:cs="Times New Roman"/>
          <w:b/>
          <w:sz w:val="24"/>
          <w:szCs w:val="24"/>
        </w:rPr>
        <w:t>ro</w:t>
      </w:r>
      <w:r>
        <w:rPr>
          <w:rFonts w:ascii="Times New Roman" w:hAnsi="Times New Roman" w:cs="Times New Roman"/>
          <w:b/>
          <w:sz w:val="24"/>
          <w:szCs w:val="24"/>
        </w:rPr>
        <w:t>ce</w:t>
      </w:r>
      <w:r w:rsidRPr="00F8790D">
        <w:rPr>
          <w:rFonts w:ascii="Times New Roman" w:hAnsi="Times New Roman" w:cs="Times New Roman"/>
          <w:b/>
          <w:sz w:val="24"/>
          <w:szCs w:val="24"/>
        </w:rPr>
        <w:t xml:space="preserve"> 2007. </w:t>
      </w:r>
    </w:p>
    <w:p w:rsidR="00BA7498" w:rsidRDefault="00BA7498">
      <w:pPr>
        <w:pStyle w:val="Bezmezer"/>
        <w:jc w:val="both"/>
        <w:rPr>
          <w:rFonts w:ascii="Times New Roman" w:hAnsi="Times New Roman" w:cs="Times New Roman"/>
          <w:b/>
          <w:sz w:val="24"/>
          <w:szCs w:val="24"/>
        </w:rPr>
      </w:pPr>
    </w:p>
    <w:p w:rsidR="00BA7498" w:rsidRDefault="00305C30">
      <w:pPr>
        <w:pStyle w:val="Zkladntext"/>
        <w:tabs>
          <w:tab w:val="left" w:pos="9072"/>
        </w:tabs>
        <w:ind w:left="1560" w:hanging="1560"/>
        <w:jc w:val="left"/>
      </w:pPr>
      <w:r w:rsidRPr="005B7120">
        <w:rPr>
          <w:b/>
        </w:rPr>
        <w:t>Tabulka č. 1</w:t>
      </w:r>
      <w:r>
        <w:rPr>
          <w:b/>
        </w:rPr>
        <w:t xml:space="preserve"> –</w:t>
      </w:r>
      <w:r w:rsidR="00BC1ABB">
        <w:rPr>
          <w:b/>
        </w:rPr>
        <w:tab/>
      </w:r>
      <w:r w:rsidR="00C91FF1" w:rsidRPr="00C91FF1">
        <w:rPr>
          <w:b/>
        </w:rPr>
        <w:t>Porovnání cen vítězných nabídek na realizaci fází E a F zelené etapy v</w:t>
      </w:r>
      <w:r w:rsidRPr="002B01F2">
        <w:rPr>
          <w:b/>
        </w:rPr>
        <w:t> </w:t>
      </w:r>
      <w:r w:rsidR="00C91FF1" w:rsidRPr="00C91FF1">
        <w:rPr>
          <w:b/>
        </w:rPr>
        <w:t xml:space="preserve">roce 2007 </w:t>
      </w:r>
      <w:r>
        <w:rPr>
          <w:b/>
        </w:rPr>
        <w:t xml:space="preserve">s cenami </w:t>
      </w:r>
      <w:r w:rsidR="00C91FF1" w:rsidRPr="00C91FF1">
        <w:rPr>
          <w:b/>
        </w:rPr>
        <w:t>dle uzavřených smluv v</w:t>
      </w:r>
      <w:r w:rsidRPr="002B01F2">
        <w:rPr>
          <w:b/>
        </w:rPr>
        <w:t> </w:t>
      </w:r>
      <w:r w:rsidR="00C91FF1" w:rsidRPr="00C91FF1">
        <w:rPr>
          <w:b/>
        </w:rPr>
        <w:t>roce 2008</w:t>
      </w:r>
    </w:p>
    <w:p w:rsidR="00BA7498" w:rsidRDefault="00305C30">
      <w:pPr>
        <w:pStyle w:val="Zkladntext"/>
        <w:tabs>
          <w:tab w:val="left" w:pos="7655"/>
        </w:tabs>
        <w:ind w:left="1560" w:hanging="1560"/>
        <w:jc w:val="left"/>
      </w:pPr>
      <w:r>
        <w:tab/>
      </w:r>
      <w:r>
        <w:tab/>
      </w:r>
      <w:r w:rsidRPr="005B7120">
        <w:t>(</w:t>
      </w:r>
      <w:r>
        <w:t>v </w:t>
      </w:r>
      <w:r w:rsidRPr="005B7120">
        <w:t>Kč bez DPH)</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993"/>
        <w:gridCol w:w="3260"/>
        <w:gridCol w:w="3260"/>
        <w:gridCol w:w="1843"/>
      </w:tblGrid>
      <w:tr w:rsidR="00305C30" w:rsidRPr="00B0735B" w:rsidTr="008229DC">
        <w:tc>
          <w:tcPr>
            <w:tcW w:w="993" w:type="dxa"/>
            <w:shd w:val="clear" w:color="auto" w:fill="FDE9D9"/>
            <w:vAlign w:val="center"/>
          </w:tcPr>
          <w:p w:rsidR="00305C30" w:rsidRPr="005B7120" w:rsidRDefault="00305C30" w:rsidP="00FB40CE">
            <w:pPr>
              <w:jc w:val="center"/>
              <w:rPr>
                <w:b/>
              </w:rPr>
            </w:pPr>
            <w:bookmarkStart w:id="0" w:name="OLE_LINK1"/>
            <w:r w:rsidRPr="005B7120">
              <w:rPr>
                <w:b/>
              </w:rPr>
              <w:t>Fáze</w:t>
            </w:r>
          </w:p>
        </w:tc>
        <w:tc>
          <w:tcPr>
            <w:tcW w:w="3260" w:type="dxa"/>
            <w:shd w:val="clear" w:color="auto" w:fill="FDE9D9"/>
            <w:vAlign w:val="center"/>
          </w:tcPr>
          <w:p w:rsidR="00305C30" w:rsidRPr="005B7120" w:rsidRDefault="00305C30" w:rsidP="00FB40CE">
            <w:pPr>
              <w:jc w:val="center"/>
              <w:rPr>
                <w:b/>
              </w:rPr>
            </w:pPr>
            <w:r w:rsidRPr="005B7120">
              <w:rPr>
                <w:b/>
              </w:rPr>
              <w:t>Vítězné nabídky</w:t>
            </w:r>
            <w:r>
              <w:rPr>
                <w:b/>
              </w:rPr>
              <w:t xml:space="preserve"> –</w:t>
            </w:r>
            <w:r w:rsidRPr="005B7120">
              <w:rPr>
                <w:b/>
              </w:rPr>
              <w:t xml:space="preserve"> rok 2007</w:t>
            </w:r>
          </w:p>
          <w:p w:rsidR="00305C30" w:rsidRPr="005B7120" w:rsidRDefault="00305C30" w:rsidP="00A7759E">
            <w:pPr>
              <w:jc w:val="center"/>
            </w:pPr>
            <w:r>
              <w:rPr>
                <w:b/>
              </w:rPr>
              <w:t>(n</w:t>
            </w:r>
            <w:r w:rsidRPr="005B7120">
              <w:rPr>
                <w:b/>
              </w:rPr>
              <w:t>erealizované smlouvy</w:t>
            </w:r>
            <w:r>
              <w:rPr>
                <w:b/>
              </w:rPr>
              <w:t>)</w:t>
            </w:r>
          </w:p>
        </w:tc>
        <w:tc>
          <w:tcPr>
            <w:tcW w:w="3260" w:type="dxa"/>
            <w:shd w:val="clear" w:color="auto" w:fill="FDE9D9"/>
            <w:vAlign w:val="center"/>
          </w:tcPr>
          <w:p w:rsidR="00305C30" w:rsidRPr="005B7120" w:rsidRDefault="00305C30" w:rsidP="00FB40CE">
            <w:pPr>
              <w:jc w:val="center"/>
              <w:rPr>
                <w:b/>
              </w:rPr>
            </w:pPr>
            <w:r w:rsidRPr="005B7120">
              <w:rPr>
                <w:b/>
              </w:rPr>
              <w:t>Vítězné nabídky</w:t>
            </w:r>
            <w:r>
              <w:rPr>
                <w:b/>
              </w:rPr>
              <w:t xml:space="preserve"> –</w:t>
            </w:r>
            <w:r w:rsidRPr="005B7120">
              <w:rPr>
                <w:b/>
              </w:rPr>
              <w:t xml:space="preserve"> rok 2008</w:t>
            </w:r>
          </w:p>
          <w:p w:rsidR="00305C30" w:rsidRPr="005B7120" w:rsidRDefault="00305C30" w:rsidP="00FB40CE">
            <w:pPr>
              <w:jc w:val="center"/>
              <w:rPr>
                <w:b/>
              </w:rPr>
            </w:pPr>
            <w:r>
              <w:rPr>
                <w:b/>
              </w:rPr>
              <w:t>(c</w:t>
            </w:r>
            <w:r w:rsidRPr="005B7120">
              <w:rPr>
                <w:b/>
              </w:rPr>
              <w:t>ena podle smlouvy o dílo</w:t>
            </w:r>
            <w:r>
              <w:rPr>
                <w:b/>
              </w:rPr>
              <w:t>)</w:t>
            </w:r>
          </w:p>
        </w:tc>
        <w:tc>
          <w:tcPr>
            <w:tcW w:w="1843" w:type="dxa"/>
            <w:shd w:val="clear" w:color="auto" w:fill="FDE9D9"/>
            <w:vAlign w:val="center"/>
          </w:tcPr>
          <w:p w:rsidR="00305C30" w:rsidRPr="005B7120" w:rsidRDefault="00305C30" w:rsidP="00FB40CE">
            <w:pPr>
              <w:jc w:val="center"/>
            </w:pPr>
            <w:r w:rsidRPr="005B7120">
              <w:rPr>
                <w:b/>
              </w:rPr>
              <w:t>Rozdíl</w:t>
            </w:r>
          </w:p>
        </w:tc>
      </w:tr>
      <w:tr w:rsidR="00305C30" w:rsidRPr="00B0735B" w:rsidTr="008229DC">
        <w:trPr>
          <w:trHeight w:val="283"/>
        </w:trPr>
        <w:tc>
          <w:tcPr>
            <w:tcW w:w="993" w:type="dxa"/>
          </w:tcPr>
          <w:p w:rsidR="00305C30" w:rsidRPr="005B7120" w:rsidRDefault="00305C30" w:rsidP="00FB40CE">
            <w:pPr>
              <w:jc w:val="center"/>
            </w:pPr>
            <w:r w:rsidRPr="005B7120">
              <w:t>E</w:t>
            </w:r>
          </w:p>
        </w:tc>
        <w:tc>
          <w:tcPr>
            <w:tcW w:w="3260" w:type="dxa"/>
          </w:tcPr>
          <w:p w:rsidR="00305C30" w:rsidRPr="005B7120" w:rsidRDefault="00305C30" w:rsidP="008229DC">
            <w:pPr>
              <w:ind w:right="743"/>
              <w:jc w:val="right"/>
            </w:pPr>
            <w:r w:rsidRPr="005B7120">
              <w:t>345 639 729</w:t>
            </w:r>
          </w:p>
        </w:tc>
        <w:tc>
          <w:tcPr>
            <w:tcW w:w="3260" w:type="dxa"/>
          </w:tcPr>
          <w:p w:rsidR="00305C30" w:rsidRPr="005B7120" w:rsidRDefault="00305C30" w:rsidP="008229DC">
            <w:pPr>
              <w:ind w:right="743"/>
              <w:jc w:val="right"/>
            </w:pPr>
            <w:r w:rsidRPr="005B7120">
              <w:t>558 377 655</w:t>
            </w:r>
          </w:p>
        </w:tc>
        <w:tc>
          <w:tcPr>
            <w:tcW w:w="1843" w:type="dxa"/>
          </w:tcPr>
          <w:p w:rsidR="00305C30" w:rsidRPr="005B7120" w:rsidRDefault="00305C30" w:rsidP="00FB40CE">
            <w:pPr>
              <w:jc w:val="right"/>
            </w:pPr>
            <w:r w:rsidRPr="005B7120">
              <w:t>+212 737 926</w:t>
            </w:r>
          </w:p>
        </w:tc>
      </w:tr>
      <w:tr w:rsidR="00305C30" w:rsidRPr="00B0735B" w:rsidTr="008229DC">
        <w:trPr>
          <w:trHeight w:val="283"/>
        </w:trPr>
        <w:tc>
          <w:tcPr>
            <w:tcW w:w="993" w:type="dxa"/>
          </w:tcPr>
          <w:p w:rsidR="00305C30" w:rsidRPr="005B7120" w:rsidRDefault="00305C30" w:rsidP="00FB40CE">
            <w:pPr>
              <w:jc w:val="center"/>
            </w:pPr>
            <w:r w:rsidRPr="005B7120">
              <w:t>F</w:t>
            </w:r>
          </w:p>
        </w:tc>
        <w:tc>
          <w:tcPr>
            <w:tcW w:w="3260" w:type="dxa"/>
          </w:tcPr>
          <w:p w:rsidR="00305C30" w:rsidRPr="005B7120" w:rsidRDefault="00305C30" w:rsidP="008229DC">
            <w:pPr>
              <w:ind w:right="743"/>
              <w:jc w:val="right"/>
            </w:pPr>
            <w:r w:rsidRPr="005B7120">
              <w:t>399 664 436</w:t>
            </w:r>
          </w:p>
        </w:tc>
        <w:tc>
          <w:tcPr>
            <w:tcW w:w="3260" w:type="dxa"/>
          </w:tcPr>
          <w:p w:rsidR="00305C30" w:rsidRPr="005B7120" w:rsidRDefault="00305C30" w:rsidP="008229DC">
            <w:pPr>
              <w:ind w:right="743"/>
              <w:jc w:val="right"/>
            </w:pPr>
            <w:r w:rsidRPr="005B7120">
              <w:t>628 748 119</w:t>
            </w:r>
          </w:p>
        </w:tc>
        <w:tc>
          <w:tcPr>
            <w:tcW w:w="1843" w:type="dxa"/>
          </w:tcPr>
          <w:p w:rsidR="00305C30" w:rsidRPr="005B7120" w:rsidRDefault="00305C30" w:rsidP="00FB40CE">
            <w:pPr>
              <w:jc w:val="right"/>
            </w:pPr>
            <w:r w:rsidRPr="005B7120">
              <w:t>+229 083 683</w:t>
            </w:r>
          </w:p>
        </w:tc>
      </w:tr>
      <w:tr w:rsidR="00305C30" w:rsidRPr="00B0735B" w:rsidTr="008229DC">
        <w:trPr>
          <w:trHeight w:val="283"/>
        </w:trPr>
        <w:tc>
          <w:tcPr>
            <w:tcW w:w="993" w:type="dxa"/>
          </w:tcPr>
          <w:p w:rsidR="00305C30" w:rsidRPr="005B7120" w:rsidRDefault="00305C30" w:rsidP="00FB40CE">
            <w:pPr>
              <w:jc w:val="center"/>
            </w:pPr>
            <w:r w:rsidRPr="005B7120">
              <w:t>Celkem</w:t>
            </w:r>
          </w:p>
        </w:tc>
        <w:tc>
          <w:tcPr>
            <w:tcW w:w="3260" w:type="dxa"/>
          </w:tcPr>
          <w:p w:rsidR="00305C30" w:rsidRPr="005B7120" w:rsidRDefault="00305C30" w:rsidP="008229DC">
            <w:pPr>
              <w:ind w:right="743"/>
              <w:jc w:val="right"/>
            </w:pPr>
            <w:r w:rsidRPr="005B7120">
              <w:t>745 304 165</w:t>
            </w:r>
          </w:p>
        </w:tc>
        <w:tc>
          <w:tcPr>
            <w:tcW w:w="3260" w:type="dxa"/>
          </w:tcPr>
          <w:p w:rsidR="00305C30" w:rsidRPr="005B7120" w:rsidRDefault="00305C30" w:rsidP="008229DC">
            <w:pPr>
              <w:ind w:right="743"/>
              <w:jc w:val="right"/>
            </w:pPr>
            <w:r w:rsidRPr="005B7120">
              <w:t>1 187 125 774</w:t>
            </w:r>
          </w:p>
        </w:tc>
        <w:tc>
          <w:tcPr>
            <w:tcW w:w="1843" w:type="dxa"/>
          </w:tcPr>
          <w:p w:rsidR="00305C30" w:rsidRPr="005B7120" w:rsidRDefault="00305C30" w:rsidP="00FB40CE">
            <w:pPr>
              <w:jc w:val="right"/>
              <w:rPr>
                <w:b/>
              </w:rPr>
            </w:pPr>
            <w:r w:rsidRPr="005B7120">
              <w:rPr>
                <w:b/>
              </w:rPr>
              <w:t>+441 821 609</w:t>
            </w:r>
          </w:p>
        </w:tc>
      </w:tr>
    </w:tbl>
    <w:bookmarkEnd w:id="0"/>
    <w:p w:rsidR="00305C30" w:rsidRPr="005B7120" w:rsidRDefault="00305C30" w:rsidP="007C55D6">
      <w:pPr>
        <w:jc w:val="both"/>
        <w:rPr>
          <w:sz w:val="20"/>
          <w:szCs w:val="20"/>
        </w:rPr>
      </w:pPr>
      <w:r w:rsidRPr="005B7120">
        <w:rPr>
          <w:b/>
          <w:sz w:val="20"/>
          <w:szCs w:val="20"/>
        </w:rPr>
        <w:t>Zdroj:</w:t>
      </w:r>
      <w:r w:rsidRPr="005B7120">
        <w:rPr>
          <w:sz w:val="20"/>
          <w:szCs w:val="20"/>
        </w:rPr>
        <w:t xml:space="preserve"> doklady MŠMT a MU</w:t>
      </w:r>
      <w:r>
        <w:rPr>
          <w:sz w:val="20"/>
          <w:szCs w:val="20"/>
        </w:rPr>
        <w:t>.</w:t>
      </w:r>
    </w:p>
    <w:p w:rsidR="00305C30" w:rsidRPr="00B0735B" w:rsidRDefault="00305C30" w:rsidP="007C55D6">
      <w:pPr>
        <w:jc w:val="both"/>
        <w:rPr>
          <w:sz w:val="22"/>
          <w:szCs w:val="22"/>
        </w:rPr>
      </w:pPr>
    </w:p>
    <w:p w:rsidR="00305C30" w:rsidRDefault="00305C30" w:rsidP="007C55D6">
      <w:pPr>
        <w:jc w:val="both"/>
      </w:pPr>
      <w:r w:rsidRPr="00F8790D">
        <w:t xml:space="preserve">Na základě druhé revize Programu </w:t>
      </w:r>
      <w:r>
        <w:t>v </w:t>
      </w:r>
      <w:r w:rsidRPr="00F8790D">
        <w:t xml:space="preserve">roce 2008 byla </w:t>
      </w:r>
      <w:r>
        <w:t>z </w:t>
      </w:r>
      <w:r w:rsidRPr="00F8790D">
        <w:t>akce vypuštěna realizace fáz</w:t>
      </w:r>
      <w:r>
        <w:t>í</w:t>
      </w:r>
      <w:r w:rsidRPr="00F8790D">
        <w:t xml:space="preserve"> B a C žluté etapy.</w:t>
      </w:r>
    </w:p>
    <w:p w:rsidR="00305C30" w:rsidRPr="00F8790D" w:rsidRDefault="00305C30" w:rsidP="007C55D6">
      <w:pPr>
        <w:jc w:val="both"/>
      </w:pPr>
    </w:p>
    <w:p w:rsidR="00BA7498" w:rsidRDefault="00305C30">
      <w:pPr>
        <w:jc w:val="both"/>
        <w:rPr>
          <w:b/>
        </w:rPr>
      </w:pPr>
      <w:r w:rsidRPr="00F8790D">
        <w:rPr>
          <w:b/>
        </w:rPr>
        <w:t xml:space="preserve">b) </w:t>
      </w:r>
      <w:r>
        <w:rPr>
          <w:b/>
        </w:rPr>
        <w:t>R</w:t>
      </w:r>
      <w:r w:rsidRPr="00F8790D">
        <w:rPr>
          <w:b/>
        </w:rPr>
        <w:t>ealizace modré etapy</w:t>
      </w:r>
    </w:p>
    <w:p w:rsidR="00305C30" w:rsidRDefault="00305C30" w:rsidP="007C55D6">
      <w:pPr>
        <w:jc w:val="both"/>
        <w:rPr>
          <w:b/>
        </w:rPr>
      </w:pPr>
      <w:r w:rsidRPr="00F8790D">
        <w:t xml:space="preserve">Stavba sestávala celkem </w:t>
      </w:r>
      <w:r>
        <w:t>z </w:t>
      </w:r>
      <w:r w:rsidRPr="00F8790D">
        <w:t xml:space="preserve">devíti pavilonů a vstupní haly s koridorem (pro potřeby Lékařské fakulty a Přírodovědecké fakulty MU). Stavební povolení nabylo právní moci </w:t>
      </w:r>
      <w:r>
        <w:t>v </w:t>
      </w:r>
      <w:r w:rsidR="004C193D">
        <w:t>lednu 2005.</w:t>
      </w:r>
      <w:r w:rsidRPr="00F8790D">
        <w:t xml:space="preserve"> MŠMT stanovilo termín dokončení stavby </w:t>
      </w:r>
      <w:r>
        <w:t>z </w:t>
      </w:r>
      <w:r w:rsidRPr="00F8790D">
        <w:t xml:space="preserve">důvodu propojení univerzitního kampusu s Fakultní nemocnicí Brno do 31. srpna 2007. Kolaudační rozhodnutí </w:t>
      </w:r>
      <w:r>
        <w:t>pro modrou etapu</w:t>
      </w:r>
      <w:r w:rsidRPr="00F8790D">
        <w:t xml:space="preserve"> stavby AVVA nabylo právní moci dne 30. července 2007. Celkové náklady </w:t>
      </w:r>
      <w:r>
        <w:t>na tuto</w:t>
      </w:r>
      <w:r w:rsidRPr="00F8790D">
        <w:t xml:space="preserve"> část stavby činily 1 552 618 tis. Kč.</w:t>
      </w:r>
      <w:r w:rsidRPr="00F8790D">
        <w:rPr>
          <w:b/>
        </w:rPr>
        <w:t xml:space="preserve"> </w:t>
      </w:r>
    </w:p>
    <w:p w:rsidR="00305C30" w:rsidRPr="00F8790D" w:rsidRDefault="00305C30" w:rsidP="007C55D6">
      <w:pPr>
        <w:jc w:val="both"/>
      </w:pPr>
    </w:p>
    <w:p w:rsidR="00BA7498" w:rsidRDefault="00305C30">
      <w:pPr>
        <w:jc w:val="both"/>
        <w:rPr>
          <w:b/>
        </w:rPr>
      </w:pPr>
      <w:r w:rsidRPr="00F8790D">
        <w:rPr>
          <w:b/>
        </w:rPr>
        <w:t xml:space="preserve">c) </w:t>
      </w:r>
      <w:r>
        <w:rPr>
          <w:b/>
        </w:rPr>
        <w:t>R</w:t>
      </w:r>
      <w:r w:rsidRPr="00F8790D">
        <w:rPr>
          <w:b/>
        </w:rPr>
        <w:t xml:space="preserve">ealizace žluté etapy </w:t>
      </w:r>
    </w:p>
    <w:p w:rsidR="00305C30" w:rsidRPr="00F8790D" w:rsidRDefault="00305C30" w:rsidP="007C55D6">
      <w:pPr>
        <w:contextualSpacing/>
        <w:jc w:val="both"/>
      </w:pPr>
      <w:r>
        <w:t>F</w:t>
      </w:r>
      <w:r w:rsidRPr="00F8790D">
        <w:t xml:space="preserve">áze A žluté etapy </w:t>
      </w:r>
      <w:r>
        <w:t>sestávala</w:t>
      </w:r>
      <w:r w:rsidRPr="00F8790D">
        <w:t xml:space="preserve"> </w:t>
      </w:r>
      <w:r>
        <w:t>z </w:t>
      </w:r>
      <w:r w:rsidRPr="00F8790D">
        <w:t>příprav</w:t>
      </w:r>
      <w:r>
        <w:t>y</w:t>
      </w:r>
      <w:r w:rsidRPr="00F8790D">
        <w:t xml:space="preserve"> staveniště, tj. části území pro </w:t>
      </w:r>
      <w:r>
        <w:t xml:space="preserve">stavbu </w:t>
      </w:r>
      <w:r w:rsidRPr="00F8790D">
        <w:t>fáz</w:t>
      </w:r>
      <w:r>
        <w:t>e</w:t>
      </w:r>
      <w:r w:rsidRPr="00F8790D">
        <w:t xml:space="preserve"> D žluté etapy – </w:t>
      </w:r>
      <w:r>
        <w:t xml:space="preserve">jednalo se o </w:t>
      </w:r>
      <w:r w:rsidRPr="00F8790D">
        <w:t xml:space="preserve">odtěžení navážky </w:t>
      </w:r>
      <w:r>
        <w:t>v </w:t>
      </w:r>
      <w:r w:rsidRPr="00F8790D">
        <w:t xml:space="preserve">části staveniště, její odvoz na skládku a odstranění zeleně </w:t>
      </w:r>
      <w:r>
        <w:t>z </w:t>
      </w:r>
      <w:r w:rsidRPr="00F8790D">
        <w:t>území</w:t>
      </w:r>
      <w:r>
        <w:t xml:space="preserve"> připravovaného pro výstavbu</w:t>
      </w:r>
      <w:r w:rsidRPr="00F8790D">
        <w:t xml:space="preserve"> sportovní haly</w:t>
      </w:r>
      <w:r>
        <w:t xml:space="preserve"> </w:t>
      </w:r>
      <w:r w:rsidRPr="00F8790D">
        <w:t>a</w:t>
      </w:r>
      <w:r w:rsidR="001F1413">
        <w:t xml:space="preserve"> </w:t>
      </w:r>
      <w:r>
        <w:t>Fakulty sportovních studií</w:t>
      </w:r>
      <w:r w:rsidRPr="00F8790D">
        <w:t xml:space="preserve">. Stavební povolení nabylo právní moci </w:t>
      </w:r>
      <w:r>
        <w:t>v </w:t>
      </w:r>
      <w:r w:rsidRPr="00F8790D">
        <w:t>prosinci 2006. Předávací protokol stavby byl ze dne 30. listopadu</w:t>
      </w:r>
      <w:r w:rsidR="00BC1ABB">
        <w:t> </w:t>
      </w:r>
      <w:r w:rsidRPr="00F8790D">
        <w:t>2007.</w:t>
      </w:r>
      <w:r w:rsidRPr="00F8790D">
        <w:rPr>
          <w:b/>
        </w:rPr>
        <w:t xml:space="preserve"> </w:t>
      </w:r>
      <w:r w:rsidRPr="00F8790D">
        <w:t xml:space="preserve">Celkové náklady činily 9 623 tis. Kč. </w:t>
      </w:r>
    </w:p>
    <w:p w:rsidR="00305C30" w:rsidRPr="00F8790D" w:rsidRDefault="00305C30" w:rsidP="007C55D6">
      <w:pPr>
        <w:contextualSpacing/>
        <w:jc w:val="both"/>
        <w:rPr>
          <w:b/>
        </w:rPr>
      </w:pPr>
    </w:p>
    <w:p w:rsidR="00305C30" w:rsidRPr="00F8790D" w:rsidRDefault="00305C30" w:rsidP="008229DC">
      <w:pPr>
        <w:spacing w:before="240"/>
        <w:contextualSpacing/>
        <w:jc w:val="both"/>
      </w:pPr>
      <w:r w:rsidRPr="00F8790D">
        <w:t xml:space="preserve">Stavba fáze D žluté etapy zahrnuje výstavbu pavilonu Fakulty sportovních studií a sportovní haly. Součástí </w:t>
      </w:r>
      <w:r>
        <w:t xml:space="preserve">této fáze </w:t>
      </w:r>
      <w:r w:rsidRPr="00F8790D">
        <w:t xml:space="preserve">je i vybudování lávky, opěrné zdi, parkoviště, chodníků, kanalizace, </w:t>
      </w:r>
      <w:r w:rsidRPr="00F8790D">
        <w:lastRenderedPageBreak/>
        <w:t>horkovodu</w:t>
      </w:r>
      <w:r>
        <w:t>,</w:t>
      </w:r>
      <w:r w:rsidRPr="00F8790D">
        <w:t xml:space="preserve"> elektrorozvodů</w:t>
      </w:r>
      <w:r>
        <w:t xml:space="preserve"> či provedení </w:t>
      </w:r>
      <w:r w:rsidRPr="00F8790D">
        <w:t xml:space="preserve">sadových úprav. Stavební povolení nabylo právní moci </w:t>
      </w:r>
      <w:r>
        <w:t>v </w:t>
      </w:r>
      <w:r w:rsidRPr="00F8790D">
        <w:t xml:space="preserve">prosinci 2006. Stavba byla </w:t>
      </w:r>
      <w:r>
        <w:t>v </w:t>
      </w:r>
      <w:r w:rsidRPr="00F8790D">
        <w:t xml:space="preserve">době kontroly ve stadiu realizace </w:t>
      </w:r>
      <w:r>
        <w:t>s </w:t>
      </w:r>
      <w:r w:rsidRPr="00F8790D">
        <w:t xml:space="preserve">předpokládaným termínem dokončení </w:t>
      </w:r>
      <w:r>
        <w:t>v </w:t>
      </w:r>
      <w:r w:rsidRPr="00F8790D">
        <w:t xml:space="preserve">říjnu 2009. Celkové náklady stavební části byly podle </w:t>
      </w:r>
      <w:r>
        <w:t>s</w:t>
      </w:r>
      <w:r w:rsidRPr="00F8790D">
        <w:t>mlouvy o dílo ve znění dodatku č. 1 sjednány ve výši 463 367</w:t>
      </w:r>
      <w:r>
        <w:t> </w:t>
      </w:r>
      <w:r w:rsidRPr="00F8790D">
        <w:t>576</w:t>
      </w:r>
      <w:r>
        <w:t> </w:t>
      </w:r>
      <w:r w:rsidRPr="00F8790D">
        <w:t xml:space="preserve">Kč.  </w:t>
      </w:r>
    </w:p>
    <w:p w:rsidR="00BA7498" w:rsidRDefault="00305C30">
      <w:pPr>
        <w:pStyle w:val="Zkladntext"/>
      </w:pPr>
      <w:r w:rsidRPr="00F8790D">
        <w:t xml:space="preserve">   </w:t>
      </w:r>
    </w:p>
    <w:p w:rsidR="00BA7498" w:rsidRDefault="00305C30">
      <w:pPr>
        <w:jc w:val="both"/>
        <w:rPr>
          <w:b/>
        </w:rPr>
      </w:pPr>
      <w:r>
        <w:rPr>
          <w:b/>
        </w:rPr>
        <w:t xml:space="preserve">5. </w:t>
      </w:r>
      <w:r w:rsidRPr="00F8790D">
        <w:rPr>
          <w:b/>
        </w:rPr>
        <w:t>Financování výstavby univerzitního kampusu</w:t>
      </w:r>
    </w:p>
    <w:p w:rsidR="00BA7498" w:rsidRDefault="00BA7498">
      <w:pPr>
        <w:jc w:val="both"/>
      </w:pPr>
    </w:p>
    <w:p w:rsidR="00BA7498" w:rsidRDefault="00305C30">
      <w:pPr>
        <w:jc w:val="both"/>
      </w:pPr>
      <w:r>
        <w:t>Z </w:t>
      </w:r>
      <w:r w:rsidRPr="00F8790D">
        <w:t xml:space="preserve">vydaných </w:t>
      </w:r>
      <w:r>
        <w:t>r</w:t>
      </w:r>
      <w:r w:rsidRPr="00F8790D">
        <w:t xml:space="preserve">ozhodnutí o účasti státního rozpočtu na financování akce </w:t>
      </w:r>
      <w:r w:rsidR="00C22454">
        <w:t>Výstavba u</w:t>
      </w:r>
      <w:r w:rsidRPr="00F8790D">
        <w:t>niverzitního kampusu a</w:t>
      </w:r>
      <w:r>
        <w:t> z r</w:t>
      </w:r>
      <w:r w:rsidRPr="00F8790D">
        <w:t xml:space="preserve">ozhodnutí o poskytnutí dotace vyplývá, že </w:t>
      </w:r>
      <w:r>
        <w:t xml:space="preserve">plán </w:t>
      </w:r>
      <w:r w:rsidRPr="00F8790D">
        <w:t>financování výstavby univerzitní</w:t>
      </w:r>
      <w:r>
        <w:t>ho</w:t>
      </w:r>
      <w:r w:rsidRPr="00F8790D">
        <w:t xml:space="preserve"> kampus</w:t>
      </w:r>
      <w:r>
        <w:t>u</w:t>
      </w:r>
      <w:r w:rsidRPr="00F8790D">
        <w:t xml:space="preserve"> je závazn</w:t>
      </w:r>
      <w:r>
        <w:t>ý</w:t>
      </w:r>
      <w:r w:rsidRPr="00F8790D">
        <w:t xml:space="preserve"> </w:t>
      </w:r>
      <w:r>
        <w:t>pro</w:t>
      </w:r>
      <w:r w:rsidRPr="00F8790D">
        <w:t xml:space="preserve"> celek</w:t>
      </w:r>
      <w:r>
        <w:t xml:space="preserve"> výstavby</w:t>
      </w:r>
      <w:r w:rsidRPr="00F8790D">
        <w:t>, nikoliv pro je</w:t>
      </w:r>
      <w:r>
        <w:t>jí</w:t>
      </w:r>
      <w:r w:rsidRPr="00F8790D">
        <w:t xml:space="preserve"> etapy nebo fáze – jednotlivé stavby. Termín </w:t>
      </w:r>
      <w:r>
        <w:t xml:space="preserve">dokončení </w:t>
      </w:r>
      <w:r w:rsidRPr="00F8790D">
        <w:t>výstavby univerzitního kampusu byl prodloužen do 31.</w:t>
      </w:r>
      <w:r w:rsidR="00643D72">
        <w:t> </w:t>
      </w:r>
      <w:r w:rsidRPr="00F8790D">
        <w:t xml:space="preserve">prosince 2010. </w:t>
      </w:r>
    </w:p>
    <w:p w:rsidR="00BA7498" w:rsidRDefault="00BA7498">
      <w:pPr>
        <w:jc w:val="both"/>
      </w:pPr>
    </w:p>
    <w:p w:rsidR="00BA7498" w:rsidRDefault="00305C30">
      <w:pPr>
        <w:jc w:val="both"/>
      </w:pPr>
      <w:r>
        <w:t>V </w:t>
      </w:r>
      <w:r w:rsidRPr="00F8790D">
        <w:t>době kontroly NKÚ byla dokončena stavba ILBIT, u stavby AVVA byla dokončena modrá a červená etapa a u žluté etapy byla dokončena fáze A. Celkem byl</w:t>
      </w:r>
      <w:r w:rsidR="005E57FC">
        <w:t>y</w:t>
      </w:r>
      <w:r w:rsidRPr="00F8790D">
        <w:t xml:space="preserve"> na tyto dokončené akce k 31. prosinci 2008 vyčerpán</w:t>
      </w:r>
      <w:r w:rsidR="005E57FC">
        <w:t>y</w:t>
      </w:r>
      <w:r w:rsidRPr="00F8790D">
        <w:t xml:space="preserve"> </w:t>
      </w:r>
      <w:r w:rsidR="005E57FC">
        <w:t xml:space="preserve">peněžní prostředky ve výši </w:t>
      </w:r>
      <w:r w:rsidRPr="00F8790D">
        <w:t>2 627 935 tis. Kč. Čerpání prostředků u rozestavěných staveb (tj. AVVA</w:t>
      </w:r>
      <w:r>
        <w:t>,</w:t>
      </w:r>
      <w:r w:rsidRPr="00F8790D">
        <w:t xml:space="preserve"> fáze D, E a F) činilo 563 637 tis. Kč.  </w:t>
      </w:r>
    </w:p>
    <w:p w:rsidR="00BA7498" w:rsidRDefault="00BA7498">
      <w:pPr>
        <w:jc w:val="both"/>
      </w:pPr>
    </w:p>
    <w:p w:rsidR="00BA7498" w:rsidRDefault="00305C30">
      <w:pPr>
        <w:jc w:val="both"/>
      </w:pPr>
      <w:r>
        <w:t>Z </w:t>
      </w:r>
      <w:r w:rsidRPr="00F8790D">
        <w:t>úvěru EIB byl</w:t>
      </w:r>
      <w:r>
        <w:t>y</w:t>
      </w:r>
      <w:r w:rsidRPr="00F8790D">
        <w:t xml:space="preserve"> na </w:t>
      </w:r>
      <w:r w:rsidR="00643D72">
        <w:t>akci V</w:t>
      </w:r>
      <w:r w:rsidRPr="00F8790D">
        <w:t>ýstavb</w:t>
      </w:r>
      <w:r w:rsidR="00643D72">
        <w:t>a</w:t>
      </w:r>
      <w:r w:rsidRPr="00F8790D">
        <w:t xml:space="preserve"> univerzitního kampusu vyčleněn</w:t>
      </w:r>
      <w:r>
        <w:t>y</w:t>
      </w:r>
      <w:r w:rsidRPr="00F8790D">
        <w:t xml:space="preserve"> </w:t>
      </w:r>
      <w:r>
        <w:t xml:space="preserve">peněžní prostředky ve výši </w:t>
      </w:r>
      <w:r w:rsidRPr="00F8790D">
        <w:t>3</w:t>
      </w:r>
      <w:r>
        <w:t> </w:t>
      </w:r>
      <w:r w:rsidRPr="00F8790D">
        <w:t>120</w:t>
      </w:r>
      <w:r>
        <w:t> </w:t>
      </w:r>
      <w:r w:rsidRPr="00F8790D">
        <w:t>500</w:t>
      </w:r>
      <w:r>
        <w:t> </w:t>
      </w:r>
      <w:r w:rsidRPr="00F8790D">
        <w:t>tis.</w:t>
      </w:r>
      <w:r>
        <w:t> </w:t>
      </w:r>
      <w:r w:rsidRPr="00F8790D">
        <w:t xml:space="preserve">Kč, </w:t>
      </w:r>
      <w:r>
        <w:t>z </w:t>
      </w:r>
      <w:r w:rsidRPr="00F8790D">
        <w:t>toho návratná finanční výpomoc činila 1 775 000 tis. Kč a</w:t>
      </w:r>
      <w:r w:rsidR="00643D72">
        <w:t> </w:t>
      </w:r>
      <w:r w:rsidRPr="00F8790D">
        <w:t>nenávratná část úvěru (dotace státu) činila 1</w:t>
      </w:r>
      <w:r>
        <w:t> </w:t>
      </w:r>
      <w:r w:rsidRPr="00F8790D">
        <w:t>345</w:t>
      </w:r>
      <w:r>
        <w:t> </w:t>
      </w:r>
      <w:r w:rsidRPr="00F8790D">
        <w:t>500</w:t>
      </w:r>
      <w:r>
        <w:t> </w:t>
      </w:r>
      <w:r w:rsidRPr="00F8790D">
        <w:t>tis.</w:t>
      </w:r>
      <w:r>
        <w:t> </w:t>
      </w:r>
      <w:r w:rsidRPr="00F8790D">
        <w:t xml:space="preserve">Kč. </w:t>
      </w:r>
      <w:r>
        <w:t>K </w:t>
      </w:r>
      <w:r w:rsidRPr="00F8790D">
        <w:t>31. prosinci 2008 byl úvěr od EIB čerpán (prostřednictvím státního rozpočtu) ve výši 1</w:t>
      </w:r>
      <w:r>
        <w:t> </w:t>
      </w:r>
      <w:r w:rsidRPr="00F8790D">
        <w:t>415</w:t>
      </w:r>
      <w:r>
        <w:t> </w:t>
      </w:r>
      <w:r w:rsidRPr="00F8790D">
        <w:t>099</w:t>
      </w:r>
      <w:r>
        <w:t> </w:t>
      </w:r>
      <w:r w:rsidRPr="00F8790D">
        <w:t>tis.</w:t>
      </w:r>
      <w:r>
        <w:t> </w:t>
      </w:r>
      <w:r w:rsidRPr="00F8790D">
        <w:t xml:space="preserve">Kč, </w:t>
      </w:r>
      <w:r>
        <w:t>z </w:t>
      </w:r>
      <w:r w:rsidRPr="00F8790D">
        <w:t>toho návratná finanční výpomoc ve výši 956 082 tis.</w:t>
      </w:r>
      <w:r>
        <w:t> </w:t>
      </w:r>
      <w:r w:rsidRPr="00F8790D">
        <w:t>Kč a</w:t>
      </w:r>
      <w:r>
        <w:t> </w:t>
      </w:r>
      <w:r w:rsidRPr="00F8790D">
        <w:t>nenávratná část ve výši 459 017 tis. Kč.</w:t>
      </w:r>
    </w:p>
    <w:p w:rsidR="00305C30" w:rsidRPr="00F8790D" w:rsidRDefault="00305C30" w:rsidP="007C55D6">
      <w:pPr>
        <w:contextualSpacing/>
        <w:jc w:val="both"/>
      </w:pPr>
    </w:p>
    <w:p w:rsidR="009F1C59" w:rsidRPr="00F8790D" w:rsidRDefault="00305C30" w:rsidP="008229DC">
      <w:pPr>
        <w:contextualSpacing/>
        <w:jc w:val="both"/>
      </w:pPr>
      <w:r w:rsidRPr="00F8790D">
        <w:rPr>
          <w:b/>
        </w:rPr>
        <w:t>Na výstavbu univerzitního kampusu byl</w:t>
      </w:r>
      <w:r>
        <w:rPr>
          <w:b/>
        </w:rPr>
        <w:t>y</w:t>
      </w:r>
      <w:r w:rsidRPr="00F8790D">
        <w:rPr>
          <w:b/>
        </w:rPr>
        <w:t xml:space="preserve"> </w:t>
      </w:r>
      <w:r>
        <w:rPr>
          <w:b/>
        </w:rPr>
        <w:t>k </w:t>
      </w:r>
      <w:r w:rsidRPr="00F8790D">
        <w:rPr>
          <w:b/>
        </w:rPr>
        <w:t>datu 31. prosince 2008 vyčerpán</w:t>
      </w:r>
      <w:r>
        <w:rPr>
          <w:b/>
        </w:rPr>
        <w:t>y peněžní prostředky v celkové výši</w:t>
      </w:r>
      <w:r w:rsidRPr="00F8790D">
        <w:rPr>
          <w:b/>
        </w:rPr>
        <w:t xml:space="preserve"> 3</w:t>
      </w:r>
      <w:r>
        <w:rPr>
          <w:b/>
        </w:rPr>
        <w:t> </w:t>
      </w:r>
      <w:r w:rsidRPr="00F8790D">
        <w:rPr>
          <w:b/>
        </w:rPr>
        <w:t>191</w:t>
      </w:r>
      <w:r>
        <w:rPr>
          <w:b/>
        </w:rPr>
        <w:t> </w:t>
      </w:r>
      <w:r w:rsidRPr="00F8790D">
        <w:rPr>
          <w:b/>
        </w:rPr>
        <w:t>572</w:t>
      </w:r>
      <w:r>
        <w:rPr>
          <w:b/>
        </w:rPr>
        <w:t> </w:t>
      </w:r>
      <w:r w:rsidRPr="00F8790D">
        <w:rPr>
          <w:b/>
        </w:rPr>
        <w:t>tis.</w:t>
      </w:r>
      <w:r>
        <w:rPr>
          <w:b/>
        </w:rPr>
        <w:t> </w:t>
      </w:r>
      <w:r w:rsidRPr="00F8790D">
        <w:rPr>
          <w:b/>
        </w:rPr>
        <w:t xml:space="preserve">Kč. </w:t>
      </w:r>
      <w:r w:rsidRPr="00F8790D">
        <w:t>Ze státního rozpočtu byl</w:t>
      </w:r>
      <w:r>
        <w:t>a</w:t>
      </w:r>
      <w:r w:rsidRPr="00F8790D">
        <w:t xml:space="preserve"> vyčerpán</w:t>
      </w:r>
      <w:r>
        <w:t>a</w:t>
      </w:r>
      <w:r w:rsidRPr="00F8790D">
        <w:t xml:space="preserve"> celk</w:t>
      </w:r>
      <w:r>
        <w:t>ová částka</w:t>
      </w:r>
      <w:r w:rsidRPr="00F8790D">
        <w:t xml:space="preserve"> 2 631 295 tis. Kč,</w:t>
      </w:r>
      <w:r w:rsidRPr="00F8790D">
        <w:rPr>
          <w:b/>
        </w:rPr>
        <w:t xml:space="preserve"> </w:t>
      </w:r>
      <w:r>
        <w:t>z </w:t>
      </w:r>
      <w:r w:rsidRPr="00F8790D">
        <w:t>toho</w:t>
      </w:r>
      <w:r w:rsidRPr="00F8790D">
        <w:rPr>
          <w:b/>
        </w:rPr>
        <w:t xml:space="preserve"> </w:t>
      </w:r>
      <w:r>
        <w:t>z</w:t>
      </w:r>
      <w:r w:rsidR="007773BE">
        <w:t xml:space="preserve"> </w:t>
      </w:r>
      <w:r w:rsidRPr="00F8790D">
        <w:t>úvěru EIB 1</w:t>
      </w:r>
      <w:r>
        <w:t> </w:t>
      </w:r>
      <w:r w:rsidRPr="00F8790D">
        <w:t>415</w:t>
      </w:r>
      <w:r>
        <w:t> </w:t>
      </w:r>
      <w:r w:rsidRPr="00F8790D">
        <w:t>099</w:t>
      </w:r>
      <w:r>
        <w:t> </w:t>
      </w:r>
      <w:r w:rsidRPr="00F8790D">
        <w:t>tis.</w:t>
      </w:r>
      <w:r>
        <w:t> </w:t>
      </w:r>
      <w:r w:rsidRPr="00F8790D">
        <w:t>Kč (</w:t>
      </w:r>
      <w:r>
        <w:t xml:space="preserve">čerpání probíhalo </w:t>
      </w:r>
      <w:r w:rsidRPr="00F8790D">
        <w:t xml:space="preserve">prostřednictvím státního rozpočtu), </w:t>
      </w:r>
      <w:r>
        <w:t>z </w:t>
      </w:r>
      <w:r w:rsidRPr="00F8790D">
        <w:t>vlastních zdrojů MU 263 406</w:t>
      </w:r>
      <w:r>
        <w:t> </w:t>
      </w:r>
      <w:r w:rsidRPr="00F8790D">
        <w:t>tis.</w:t>
      </w:r>
      <w:r>
        <w:t> </w:t>
      </w:r>
      <w:r w:rsidRPr="00F8790D">
        <w:t>Kč a</w:t>
      </w:r>
      <w:r>
        <w:t> </w:t>
      </w:r>
      <w:r w:rsidRPr="00F8790D">
        <w:t xml:space="preserve"> </w:t>
      </w:r>
      <w:r>
        <w:t>z </w:t>
      </w:r>
      <w:r w:rsidRPr="00F8790D">
        <w:t>prostředků města Brna 296</w:t>
      </w:r>
      <w:r>
        <w:t> </w:t>
      </w:r>
      <w:r w:rsidRPr="00F8790D">
        <w:t>871</w:t>
      </w:r>
      <w:r>
        <w:t> </w:t>
      </w:r>
      <w:r w:rsidRPr="00F8790D">
        <w:t>tis.</w:t>
      </w:r>
      <w:r>
        <w:t> </w:t>
      </w:r>
      <w:r w:rsidRPr="00F8790D">
        <w:t xml:space="preserve">Kč.  </w:t>
      </w:r>
    </w:p>
    <w:p w:rsidR="00305C30" w:rsidRDefault="00305C30" w:rsidP="007C55D6">
      <w:pPr>
        <w:contextualSpacing/>
        <w:jc w:val="both"/>
      </w:pPr>
    </w:p>
    <w:p w:rsidR="00305C30" w:rsidRPr="00F8790D" w:rsidRDefault="00305C30" w:rsidP="007C55D6">
      <w:pPr>
        <w:contextualSpacing/>
        <w:jc w:val="both"/>
      </w:pPr>
      <w:r w:rsidRPr="00F8790D">
        <w:t xml:space="preserve">Při </w:t>
      </w:r>
      <w:r>
        <w:t xml:space="preserve">účetním </w:t>
      </w:r>
      <w:r w:rsidRPr="00F8790D">
        <w:t xml:space="preserve">vedení majetku, který vznikl výstavbou univerzitního kampusu, nebylo zjištěno porušení zákona č. 563/1991 Sb., o účetnictví. </w:t>
      </w:r>
    </w:p>
    <w:p w:rsidR="00305C30" w:rsidRPr="005B7120" w:rsidRDefault="00305C30" w:rsidP="007C55D6">
      <w:pPr>
        <w:jc w:val="both"/>
      </w:pPr>
    </w:p>
    <w:p w:rsidR="00305C30" w:rsidRPr="005B7120" w:rsidRDefault="00305C30" w:rsidP="00BC1ABB">
      <w:pPr>
        <w:ind w:left="1560" w:hanging="1560"/>
        <w:contextualSpacing/>
      </w:pPr>
      <w:r w:rsidRPr="005B7120">
        <w:rPr>
          <w:b/>
        </w:rPr>
        <w:t>Tabulka č. 2</w:t>
      </w:r>
      <w:r>
        <w:rPr>
          <w:b/>
        </w:rPr>
        <w:t xml:space="preserve"> –</w:t>
      </w:r>
      <w:r w:rsidR="00BC1ABB">
        <w:rPr>
          <w:b/>
        </w:rPr>
        <w:tab/>
      </w:r>
      <w:r w:rsidR="00C91FF1" w:rsidRPr="00C91FF1">
        <w:rPr>
          <w:b/>
        </w:rPr>
        <w:t>Čerpání finančních prostředků na výstavbu univerzitního kampusu ke dni 31.</w:t>
      </w:r>
      <w:r w:rsidR="00A05B2C">
        <w:rPr>
          <w:b/>
        </w:rPr>
        <w:t> </w:t>
      </w:r>
      <w:r w:rsidR="00C91FF1" w:rsidRPr="00C91FF1">
        <w:rPr>
          <w:b/>
        </w:rPr>
        <w:t>prosince 2008</w:t>
      </w:r>
      <w:r w:rsidRPr="005B7120">
        <w:rPr>
          <w:b/>
        </w:rPr>
        <w:tab/>
      </w:r>
      <w:r w:rsidRPr="005B7120">
        <w:rPr>
          <w:b/>
        </w:rPr>
        <w:tab/>
      </w:r>
      <w:r w:rsidRPr="005B7120">
        <w:rPr>
          <w:b/>
        </w:rPr>
        <w:tab/>
      </w:r>
      <w:r w:rsidRPr="005B7120">
        <w:rPr>
          <w:b/>
        </w:rPr>
        <w:tab/>
      </w:r>
      <w:r w:rsidRPr="005B7120">
        <w:rPr>
          <w:b/>
        </w:rPr>
        <w:tab/>
      </w:r>
      <w:r w:rsidRPr="005B7120">
        <w:rPr>
          <w:b/>
        </w:rPr>
        <w:tab/>
      </w:r>
      <w:r>
        <w:rPr>
          <w:b/>
        </w:rPr>
        <w:t xml:space="preserve">   </w:t>
      </w:r>
      <w:r w:rsidRPr="005B7120">
        <w:rPr>
          <w:b/>
        </w:rPr>
        <w:tab/>
      </w:r>
      <w:r>
        <w:rPr>
          <w:b/>
        </w:rPr>
        <w:t xml:space="preserve">        </w:t>
      </w:r>
      <w:r w:rsidRPr="005B7120">
        <w:t>(</w:t>
      </w:r>
      <w:r>
        <w:t>v </w:t>
      </w:r>
      <w:r w:rsidRPr="005B7120">
        <w:t>tis. Kč)</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946"/>
        <w:gridCol w:w="2410"/>
      </w:tblGrid>
      <w:tr w:rsidR="00305C30" w:rsidRPr="005B7120" w:rsidTr="008229DC">
        <w:trPr>
          <w:trHeight w:val="20"/>
        </w:trPr>
        <w:tc>
          <w:tcPr>
            <w:tcW w:w="6946" w:type="dxa"/>
            <w:shd w:val="clear" w:color="auto" w:fill="C6D9F1"/>
            <w:vAlign w:val="center"/>
          </w:tcPr>
          <w:p w:rsidR="00305C30" w:rsidRPr="005B7120" w:rsidRDefault="00305C30" w:rsidP="00FB40CE">
            <w:pPr>
              <w:tabs>
                <w:tab w:val="left" w:pos="4080"/>
              </w:tabs>
              <w:jc w:val="center"/>
              <w:rPr>
                <w:b/>
              </w:rPr>
            </w:pPr>
            <w:r w:rsidRPr="005B7120">
              <w:rPr>
                <w:b/>
              </w:rPr>
              <w:t>Název</w:t>
            </w:r>
          </w:p>
        </w:tc>
        <w:tc>
          <w:tcPr>
            <w:tcW w:w="2410" w:type="dxa"/>
            <w:shd w:val="clear" w:color="auto" w:fill="C6D9F1"/>
          </w:tcPr>
          <w:p w:rsidR="00305C30" w:rsidRPr="005B7120" w:rsidRDefault="00305C30" w:rsidP="00FB40CE">
            <w:pPr>
              <w:tabs>
                <w:tab w:val="left" w:pos="4080"/>
              </w:tabs>
              <w:jc w:val="center"/>
              <w:rPr>
                <w:b/>
              </w:rPr>
            </w:pPr>
            <w:r w:rsidRPr="005B7120">
              <w:rPr>
                <w:b/>
              </w:rPr>
              <w:t>Skutečné čerpání</w:t>
            </w:r>
          </w:p>
        </w:tc>
      </w:tr>
      <w:tr w:rsidR="00305C30" w:rsidRPr="005B7120" w:rsidTr="008229DC">
        <w:trPr>
          <w:trHeight w:val="20"/>
        </w:trPr>
        <w:tc>
          <w:tcPr>
            <w:tcW w:w="6946" w:type="dxa"/>
            <w:vAlign w:val="center"/>
          </w:tcPr>
          <w:p w:rsidR="00305C30" w:rsidRPr="005B7120" w:rsidRDefault="00305C30" w:rsidP="00FB40CE">
            <w:pPr>
              <w:tabs>
                <w:tab w:val="left" w:pos="4080"/>
              </w:tabs>
            </w:pPr>
            <w:r w:rsidRPr="005B7120">
              <w:t>Stavba ILBIT</w:t>
            </w:r>
          </w:p>
        </w:tc>
        <w:tc>
          <w:tcPr>
            <w:tcW w:w="2410" w:type="dxa"/>
            <w:vAlign w:val="center"/>
          </w:tcPr>
          <w:p w:rsidR="00305C30" w:rsidRPr="005B7120" w:rsidRDefault="00305C30" w:rsidP="008229DC">
            <w:pPr>
              <w:tabs>
                <w:tab w:val="left" w:pos="4080"/>
              </w:tabs>
              <w:ind w:right="317"/>
              <w:jc w:val="right"/>
            </w:pPr>
            <w:r w:rsidRPr="005B7120">
              <w:t>729 300</w:t>
            </w:r>
          </w:p>
        </w:tc>
      </w:tr>
      <w:tr w:rsidR="00305C30" w:rsidRPr="005B7120" w:rsidTr="008229DC">
        <w:trPr>
          <w:trHeight w:val="20"/>
        </w:trPr>
        <w:tc>
          <w:tcPr>
            <w:tcW w:w="6946" w:type="dxa"/>
            <w:vAlign w:val="center"/>
          </w:tcPr>
          <w:p w:rsidR="00305C30" w:rsidRPr="005B7120" w:rsidRDefault="00305C30" w:rsidP="00FB40CE">
            <w:pPr>
              <w:tabs>
                <w:tab w:val="left" w:pos="4080"/>
              </w:tabs>
            </w:pPr>
            <w:r w:rsidRPr="005B7120">
              <w:t>Stavba AVVA – modrá etapa</w:t>
            </w:r>
          </w:p>
        </w:tc>
        <w:tc>
          <w:tcPr>
            <w:tcW w:w="2410" w:type="dxa"/>
            <w:vAlign w:val="center"/>
          </w:tcPr>
          <w:p w:rsidR="00305C30" w:rsidRPr="005B7120" w:rsidRDefault="00305C30" w:rsidP="008229DC">
            <w:pPr>
              <w:tabs>
                <w:tab w:val="left" w:pos="4080"/>
              </w:tabs>
              <w:ind w:right="317"/>
              <w:jc w:val="right"/>
            </w:pPr>
            <w:r w:rsidRPr="005B7120">
              <w:t>1 552 618</w:t>
            </w:r>
          </w:p>
        </w:tc>
      </w:tr>
      <w:tr w:rsidR="00305C30" w:rsidRPr="005B7120" w:rsidTr="008229DC">
        <w:trPr>
          <w:trHeight w:val="20"/>
        </w:trPr>
        <w:tc>
          <w:tcPr>
            <w:tcW w:w="6946" w:type="dxa"/>
            <w:vAlign w:val="center"/>
          </w:tcPr>
          <w:p w:rsidR="00305C30" w:rsidRPr="005B7120" w:rsidRDefault="00305C30" w:rsidP="00F56FE6">
            <w:pPr>
              <w:tabs>
                <w:tab w:val="left" w:pos="4080"/>
              </w:tabs>
            </w:pPr>
            <w:r w:rsidRPr="005B7120">
              <w:t xml:space="preserve">Stavba AVVA – červená etapa </w:t>
            </w:r>
          </w:p>
        </w:tc>
        <w:tc>
          <w:tcPr>
            <w:tcW w:w="2410" w:type="dxa"/>
            <w:vAlign w:val="center"/>
          </w:tcPr>
          <w:p w:rsidR="00305C30" w:rsidRPr="005B7120" w:rsidRDefault="00305C30" w:rsidP="008229DC">
            <w:pPr>
              <w:tabs>
                <w:tab w:val="left" w:pos="4080"/>
              </w:tabs>
              <w:ind w:right="317"/>
              <w:jc w:val="right"/>
            </w:pPr>
            <w:r w:rsidRPr="005B7120">
              <w:t>336 394</w:t>
            </w:r>
          </w:p>
        </w:tc>
      </w:tr>
      <w:tr w:rsidR="00305C30" w:rsidRPr="005B7120" w:rsidTr="008229DC">
        <w:trPr>
          <w:trHeight w:val="20"/>
        </w:trPr>
        <w:tc>
          <w:tcPr>
            <w:tcW w:w="6946" w:type="dxa"/>
            <w:vAlign w:val="center"/>
          </w:tcPr>
          <w:p w:rsidR="00305C30" w:rsidRPr="005B7120" w:rsidRDefault="00305C30" w:rsidP="00FB40CE">
            <w:pPr>
              <w:tabs>
                <w:tab w:val="left" w:pos="4080"/>
              </w:tabs>
            </w:pPr>
            <w:r w:rsidRPr="005B7120">
              <w:t>Stavba AVVA – žlutá etapa, fáze A</w:t>
            </w:r>
          </w:p>
        </w:tc>
        <w:tc>
          <w:tcPr>
            <w:tcW w:w="2410" w:type="dxa"/>
            <w:vAlign w:val="center"/>
          </w:tcPr>
          <w:p w:rsidR="00305C30" w:rsidRPr="005B7120" w:rsidRDefault="00305C30" w:rsidP="008229DC">
            <w:pPr>
              <w:tabs>
                <w:tab w:val="left" w:pos="4080"/>
              </w:tabs>
              <w:ind w:right="317"/>
              <w:jc w:val="right"/>
            </w:pPr>
            <w:r w:rsidRPr="005B7120">
              <w:t>9 623</w:t>
            </w:r>
          </w:p>
        </w:tc>
      </w:tr>
      <w:tr w:rsidR="00305C30" w:rsidRPr="005B7120" w:rsidTr="008229DC">
        <w:trPr>
          <w:trHeight w:val="20"/>
        </w:trPr>
        <w:tc>
          <w:tcPr>
            <w:tcW w:w="6946" w:type="dxa"/>
            <w:vAlign w:val="center"/>
          </w:tcPr>
          <w:p w:rsidR="00305C30" w:rsidRPr="005B7120" w:rsidRDefault="00305C30" w:rsidP="00FB40CE">
            <w:pPr>
              <w:tabs>
                <w:tab w:val="left" w:pos="4080"/>
              </w:tabs>
            </w:pPr>
            <w:r w:rsidRPr="005B7120">
              <w:t xml:space="preserve">Čerpání u dokončených staveb akce 233 332 0701 </w:t>
            </w:r>
          </w:p>
        </w:tc>
        <w:tc>
          <w:tcPr>
            <w:tcW w:w="2410" w:type="dxa"/>
            <w:vAlign w:val="center"/>
          </w:tcPr>
          <w:p w:rsidR="00305C30" w:rsidRPr="005B7120" w:rsidRDefault="00305C30" w:rsidP="008229DC">
            <w:pPr>
              <w:tabs>
                <w:tab w:val="left" w:pos="4080"/>
              </w:tabs>
              <w:ind w:right="317"/>
              <w:jc w:val="right"/>
              <w:rPr>
                <w:b/>
              </w:rPr>
            </w:pPr>
            <w:r w:rsidRPr="005B7120">
              <w:rPr>
                <w:b/>
              </w:rPr>
              <w:t>2 627 935</w:t>
            </w:r>
          </w:p>
        </w:tc>
      </w:tr>
      <w:tr w:rsidR="00305C30" w:rsidRPr="005B7120" w:rsidTr="008229DC">
        <w:trPr>
          <w:trHeight w:val="20"/>
        </w:trPr>
        <w:tc>
          <w:tcPr>
            <w:tcW w:w="6946" w:type="dxa"/>
            <w:vAlign w:val="center"/>
          </w:tcPr>
          <w:p w:rsidR="00305C30" w:rsidRPr="005B7120" w:rsidRDefault="00305C30" w:rsidP="00FB40CE">
            <w:pPr>
              <w:tabs>
                <w:tab w:val="left" w:pos="4080"/>
              </w:tabs>
            </w:pPr>
            <w:r w:rsidRPr="005B7120">
              <w:t>Čerpání u rozestavěných staveb akce 233 332 0701 (fáze D, E, F)</w:t>
            </w:r>
          </w:p>
        </w:tc>
        <w:tc>
          <w:tcPr>
            <w:tcW w:w="2410" w:type="dxa"/>
            <w:vAlign w:val="center"/>
          </w:tcPr>
          <w:p w:rsidR="00305C30" w:rsidRPr="005B7120" w:rsidRDefault="00305C30" w:rsidP="008229DC">
            <w:pPr>
              <w:tabs>
                <w:tab w:val="left" w:pos="4080"/>
              </w:tabs>
              <w:ind w:right="317"/>
              <w:jc w:val="right"/>
            </w:pPr>
            <w:r w:rsidRPr="005B7120">
              <w:t>563 637</w:t>
            </w:r>
          </w:p>
        </w:tc>
      </w:tr>
      <w:tr w:rsidR="00305C30" w:rsidRPr="005B7120" w:rsidTr="008229DC">
        <w:trPr>
          <w:trHeight w:val="20"/>
        </w:trPr>
        <w:tc>
          <w:tcPr>
            <w:tcW w:w="6946" w:type="dxa"/>
            <w:shd w:val="clear" w:color="auto" w:fill="FDE9D9"/>
            <w:vAlign w:val="center"/>
          </w:tcPr>
          <w:p w:rsidR="00305C30" w:rsidRPr="005B7120" w:rsidRDefault="00305C30" w:rsidP="00FB40CE">
            <w:pPr>
              <w:tabs>
                <w:tab w:val="left" w:pos="4080"/>
              </w:tabs>
              <w:rPr>
                <w:b/>
              </w:rPr>
            </w:pPr>
            <w:r w:rsidRPr="005B7120">
              <w:rPr>
                <w:b/>
              </w:rPr>
              <w:t xml:space="preserve">Celkem akce 233 332 0701 </w:t>
            </w:r>
          </w:p>
        </w:tc>
        <w:tc>
          <w:tcPr>
            <w:tcW w:w="2410" w:type="dxa"/>
            <w:shd w:val="clear" w:color="auto" w:fill="FDE9D9"/>
            <w:vAlign w:val="center"/>
          </w:tcPr>
          <w:p w:rsidR="00305C30" w:rsidRPr="005B7120" w:rsidRDefault="00305C30" w:rsidP="008229DC">
            <w:pPr>
              <w:tabs>
                <w:tab w:val="left" w:pos="4080"/>
              </w:tabs>
              <w:ind w:right="317"/>
              <w:jc w:val="right"/>
              <w:rPr>
                <w:b/>
              </w:rPr>
            </w:pPr>
            <w:r w:rsidRPr="005B7120">
              <w:rPr>
                <w:b/>
              </w:rPr>
              <w:t>3 191 572</w:t>
            </w:r>
          </w:p>
        </w:tc>
      </w:tr>
      <w:tr w:rsidR="00305C30" w:rsidRPr="005B7120" w:rsidTr="008229DC">
        <w:trPr>
          <w:trHeight w:val="20"/>
        </w:trPr>
        <w:tc>
          <w:tcPr>
            <w:tcW w:w="6946" w:type="dxa"/>
            <w:shd w:val="clear" w:color="auto" w:fill="FDE9D9"/>
            <w:vAlign w:val="center"/>
          </w:tcPr>
          <w:p w:rsidR="00305C30" w:rsidRPr="005B7120" w:rsidRDefault="00305C30" w:rsidP="0092190F">
            <w:pPr>
              <w:tabs>
                <w:tab w:val="left" w:pos="4080"/>
              </w:tabs>
            </w:pPr>
            <w:r>
              <w:t xml:space="preserve">   z </w:t>
            </w:r>
            <w:r w:rsidRPr="005B7120">
              <w:t xml:space="preserve">toho: </w:t>
            </w:r>
            <w:r>
              <w:t xml:space="preserve">– </w:t>
            </w:r>
            <w:r w:rsidRPr="005B7120">
              <w:t xml:space="preserve">ze státního rozpočtu </w:t>
            </w:r>
          </w:p>
        </w:tc>
        <w:tc>
          <w:tcPr>
            <w:tcW w:w="2410" w:type="dxa"/>
            <w:shd w:val="clear" w:color="auto" w:fill="FDE9D9"/>
            <w:vAlign w:val="center"/>
          </w:tcPr>
          <w:p w:rsidR="00305C30" w:rsidRPr="005B7120" w:rsidRDefault="00305C30" w:rsidP="008229DC">
            <w:pPr>
              <w:tabs>
                <w:tab w:val="left" w:pos="4080"/>
              </w:tabs>
              <w:ind w:right="317"/>
              <w:jc w:val="right"/>
            </w:pPr>
            <w:r w:rsidRPr="005B7120">
              <w:t>2 631 295</w:t>
            </w:r>
          </w:p>
        </w:tc>
      </w:tr>
      <w:tr w:rsidR="00305C30" w:rsidRPr="005B7120" w:rsidTr="008229DC">
        <w:trPr>
          <w:trHeight w:val="20"/>
        </w:trPr>
        <w:tc>
          <w:tcPr>
            <w:tcW w:w="6946" w:type="dxa"/>
            <w:shd w:val="clear" w:color="auto" w:fill="FDE9D9"/>
            <w:vAlign w:val="center"/>
          </w:tcPr>
          <w:p w:rsidR="00305C30" w:rsidRPr="005B7120" w:rsidRDefault="00305C30" w:rsidP="0092190F">
            <w:pPr>
              <w:tabs>
                <w:tab w:val="left" w:pos="4080"/>
              </w:tabs>
            </w:pPr>
            <w:r w:rsidRPr="005B7120">
              <w:t xml:space="preserve">              </w:t>
            </w:r>
            <w:r w:rsidR="007773BE">
              <w:t xml:space="preserve">  </w:t>
            </w:r>
            <w:r w:rsidR="0092190F">
              <w:t xml:space="preserve">   - </w:t>
            </w:r>
            <w:r>
              <w:t>z </w:t>
            </w:r>
            <w:r w:rsidRPr="005B7120">
              <w:t xml:space="preserve">toho </w:t>
            </w:r>
            <w:r>
              <w:t>z </w:t>
            </w:r>
            <w:r w:rsidRPr="005B7120">
              <w:t>úvěru EIB</w:t>
            </w:r>
          </w:p>
        </w:tc>
        <w:tc>
          <w:tcPr>
            <w:tcW w:w="2410" w:type="dxa"/>
            <w:shd w:val="clear" w:color="auto" w:fill="FDE9D9"/>
            <w:vAlign w:val="center"/>
          </w:tcPr>
          <w:p w:rsidR="00305C30" w:rsidRPr="005B7120" w:rsidRDefault="00305C30" w:rsidP="008229DC">
            <w:pPr>
              <w:tabs>
                <w:tab w:val="left" w:pos="4080"/>
              </w:tabs>
              <w:ind w:right="317"/>
              <w:jc w:val="right"/>
            </w:pPr>
            <w:r w:rsidRPr="005B7120">
              <w:t>1 415 099</w:t>
            </w:r>
          </w:p>
        </w:tc>
      </w:tr>
      <w:tr w:rsidR="00305C30" w:rsidRPr="005B7120" w:rsidTr="008229DC">
        <w:trPr>
          <w:trHeight w:val="20"/>
        </w:trPr>
        <w:tc>
          <w:tcPr>
            <w:tcW w:w="6946" w:type="dxa"/>
            <w:shd w:val="clear" w:color="auto" w:fill="FDE9D9"/>
            <w:vAlign w:val="center"/>
          </w:tcPr>
          <w:p w:rsidR="00305C30" w:rsidRPr="005B7120" w:rsidRDefault="00305C30" w:rsidP="0092190F">
            <w:pPr>
              <w:tabs>
                <w:tab w:val="left" w:pos="4080"/>
              </w:tabs>
            </w:pPr>
            <w:r w:rsidRPr="005B7120">
              <w:rPr>
                <w:b/>
              </w:rPr>
              <w:t xml:space="preserve">            </w:t>
            </w:r>
            <w:r>
              <w:rPr>
                <w:b/>
              </w:rPr>
              <w:t xml:space="preserve"> </w:t>
            </w:r>
            <w:r w:rsidR="0092190F">
              <w:rPr>
                <w:b/>
              </w:rPr>
              <w:t xml:space="preserve">  </w:t>
            </w:r>
            <w:r w:rsidRPr="006B232D">
              <w:t xml:space="preserve">– </w:t>
            </w:r>
            <w:r>
              <w:t>z </w:t>
            </w:r>
            <w:r w:rsidRPr="005B7120">
              <w:t>vlastních zdrojů MU</w:t>
            </w:r>
          </w:p>
        </w:tc>
        <w:tc>
          <w:tcPr>
            <w:tcW w:w="2410" w:type="dxa"/>
            <w:shd w:val="clear" w:color="auto" w:fill="FDE9D9"/>
            <w:vAlign w:val="center"/>
          </w:tcPr>
          <w:p w:rsidR="00305C30" w:rsidRPr="005B7120" w:rsidRDefault="00305C30" w:rsidP="008229DC">
            <w:pPr>
              <w:tabs>
                <w:tab w:val="left" w:pos="4080"/>
              </w:tabs>
              <w:ind w:right="317"/>
              <w:jc w:val="right"/>
            </w:pPr>
            <w:r w:rsidRPr="005B7120">
              <w:t>263 406</w:t>
            </w:r>
          </w:p>
        </w:tc>
      </w:tr>
      <w:tr w:rsidR="00305C30" w:rsidRPr="005B7120" w:rsidTr="008229DC">
        <w:trPr>
          <w:trHeight w:val="20"/>
        </w:trPr>
        <w:tc>
          <w:tcPr>
            <w:tcW w:w="6946" w:type="dxa"/>
            <w:shd w:val="clear" w:color="auto" w:fill="FDE9D9"/>
            <w:vAlign w:val="center"/>
          </w:tcPr>
          <w:p w:rsidR="00305C30" w:rsidRPr="005B7120" w:rsidRDefault="00305C30" w:rsidP="0092190F">
            <w:pPr>
              <w:tabs>
                <w:tab w:val="left" w:pos="4080"/>
              </w:tabs>
            </w:pPr>
            <w:r w:rsidRPr="005B7120">
              <w:t xml:space="preserve">             </w:t>
            </w:r>
            <w:r>
              <w:t xml:space="preserve"> </w:t>
            </w:r>
            <w:r w:rsidR="007773BE">
              <w:t xml:space="preserve"> </w:t>
            </w:r>
            <w:r>
              <w:t>– z </w:t>
            </w:r>
            <w:r w:rsidRPr="005B7120">
              <w:t>prostředků města Brna</w:t>
            </w:r>
          </w:p>
        </w:tc>
        <w:tc>
          <w:tcPr>
            <w:tcW w:w="2410" w:type="dxa"/>
            <w:shd w:val="clear" w:color="auto" w:fill="FDE9D9"/>
            <w:vAlign w:val="center"/>
          </w:tcPr>
          <w:p w:rsidR="00305C30" w:rsidRPr="005B7120" w:rsidRDefault="00305C30" w:rsidP="008229DC">
            <w:pPr>
              <w:tabs>
                <w:tab w:val="left" w:pos="4080"/>
              </w:tabs>
              <w:ind w:right="317"/>
              <w:jc w:val="right"/>
            </w:pPr>
            <w:r w:rsidRPr="005B7120">
              <w:t>296 871</w:t>
            </w:r>
          </w:p>
        </w:tc>
      </w:tr>
    </w:tbl>
    <w:p w:rsidR="00305C30" w:rsidRPr="00DF6417" w:rsidRDefault="00305C30" w:rsidP="007C55D6">
      <w:pPr>
        <w:pStyle w:val="Zkladntextodsazen"/>
        <w:ind w:left="62" w:hanging="62"/>
        <w:jc w:val="both"/>
        <w:rPr>
          <w:sz w:val="20"/>
          <w:szCs w:val="20"/>
        </w:rPr>
      </w:pPr>
      <w:r w:rsidRPr="00DF6417">
        <w:rPr>
          <w:b/>
          <w:sz w:val="20"/>
          <w:szCs w:val="20"/>
        </w:rPr>
        <w:t>Zdroj:</w:t>
      </w:r>
      <w:r w:rsidRPr="00DF6417">
        <w:rPr>
          <w:sz w:val="20"/>
          <w:szCs w:val="20"/>
        </w:rPr>
        <w:t xml:space="preserve"> doklady MŠMT a MU</w:t>
      </w:r>
      <w:r>
        <w:rPr>
          <w:sz w:val="20"/>
          <w:szCs w:val="20"/>
        </w:rPr>
        <w:t>.</w:t>
      </w:r>
    </w:p>
    <w:p w:rsidR="005B0CAB" w:rsidRDefault="005B0CAB" w:rsidP="007C55D6">
      <w:pPr>
        <w:jc w:val="both"/>
        <w:rPr>
          <w:sz w:val="22"/>
          <w:szCs w:val="22"/>
        </w:rPr>
      </w:pPr>
    </w:p>
    <w:p w:rsidR="002444E4" w:rsidRDefault="002444E4" w:rsidP="007C55D6">
      <w:pPr>
        <w:jc w:val="both"/>
        <w:rPr>
          <w:sz w:val="22"/>
          <w:szCs w:val="22"/>
        </w:rPr>
      </w:pPr>
    </w:p>
    <w:p w:rsidR="002444E4" w:rsidRPr="00B0735B" w:rsidRDefault="002444E4" w:rsidP="007C55D6">
      <w:pPr>
        <w:jc w:val="both"/>
        <w:rPr>
          <w:sz w:val="22"/>
          <w:szCs w:val="22"/>
        </w:rPr>
      </w:pPr>
    </w:p>
    <w:p w:rsidR="00305C30" w:rsidRPr="00F8790D" w:rsidRDefault="00305C30" w:rsidP="008229DC">
      <w:pPr>
        <w:contextualSpacing/>
        <w:jc w:val="center"/>
        <w:rPr>
          <w:b/>
        </w:rPr>
      </w:pPr>
      <w:r w:rsidRPr="00F8790D">
        <w:rPr>
          <w:b/>
        </w:rPr>
        <w:lastRenderedPageBreak/>
        <w:t>III. Shrnutí</w:t>
      </w:r>
    </w:p>
    <w:p w:rsidR="00305C30" w:rsidRPr="00F8790D" w:rsidRDefault="00305C30" w:rsidP="007C55D6">
      <w:pPr>
        <w:ind w:left="2832" w:firstLine="708"/>
        <w:contextualSpacing/>
        <w:rPr>
          <w:b/>
        </w:rPr>
      </w:pPr>
    </w:p>
    <w:p w:rsidR="00305C30" w:rsidRPr="00F8790D" w:rsidRDefault="00305C30" w:rsidP="007C55D6">
      <w:pPr>
        <w:spacing w:before="120" w:after="240"/>
        <w:contextualSpacing/>
        <w:jc w:val="both"/>
        <w:rPr>
          <w:b/>
        </w:rPr>
      </w:pPr>
      <w:r w:rsidRPr="00F8790D">
        <w:rPr>
          <w:b/>
        </w:rPr>
        <w:t xml:space="preserve">Zásady realizace a financování výstavby univerzitního kampusu Masarykovy univerzity byly schváleny vládou České republiky </w:t>
      </w:r>
      <w:r>
        <w:rPr>
          <w:b/>
        </w:rPr>
        <w:t>v </w:t>
      </w:r>
      <w:r w:rsidRPr="00F8790D">
        <w:rPr>
          <w:b/>
        </w:rPr>
        <w:t xml:space="preserve">roce 2002. </w:t>
      </w:r>
    </w:p>
    <w:p w:rsidR="00305C30" w:rsidRPr="00F8790D" w:rsidRDefault="00305C30" w:rsidP="007C55D6">
      <w:pPr>
        <w:spacing w:before="120" w:after="240"/>
        <w:contextualSpacing/>
        <w:jc w:val="both"/>
        <w:rPr>
          <w:b/>
        </w:rPr>
      </w:pPr>
    </w:p>
    <w:p w:rsidR="00305C30" w:rsidRPr="00F8790D" w:rsidRDefault="00305C30" w:rsidP="007C55D6">
      <w:pPr>
        <w:spacing w:before="120" w:after="240"/>
        <w:contextualSpacing/>
        <w:jc w:val="both"/>
        <w:rPr>
          <w:b/>
        </w:rPr>
      </w:pPr>
      <w:r w:rsidRPr="00F8790D">
        <w:rPr>
          <w:b/>
        </w:rPr>
        <w:t xml:space="preserve">Na realizaci tohoto rozsáhlého projektu se podílejí peněžní prostředky státního rozpočtu </w:t>
      </w:r>
      <w:r>
        <w:rPr>
          <w:b/>
        </w:rPr>
        <w:t xml:space="preserve">(prostřednictvím </w:t>
      </w:r>
      <w:r w:rsidRPr="00F8790D">
        <w:rPr>
          <w:b/>
        </w:rPr>
        <w:t xml:space="preserve">kapitoly 333 </w:t>
      </w:r>
      <w:r>
        <w:rPr>
          <w:b/>
        </w:rPr>
        <w:t xml:space="preserve">– </w:t>
      </w:r>
      <w:r w:rsidR="00C91FF1" w:rsidRPr="00C91FF1">
        <w:rPr>
          <w:b/>
          <w:i/>
        </w:rPr>
        <w:t>Ministerstvo školství, mládeže a tělovýchovy</w:t>
      </w:r>
      <w:r>
        <w:rPr>
          <w:b/>
        </w:rPr>
        <w:t>),</w:t>
      </w:r>
      <w:r w:rsidRPr="00F8790D">
        <w:rPr>
          <w:b/>
        </w:rPr>
        <w:t xml:space="preserve"> včetně úvěru poskytnutého Evropskou investiční bankou, prostředky města Brna a vlastní zdroje investora, tj.</w:t>
      </w:r>
      <w:r>
        <w:rPr>
          <w:b/>
        </w:rPr>
        <w:t> </w:t>
      </w:r>
      <w:r w:rsidRPr="00F8790D">
        <w:rPr>
          <w:b/>
        </w:rPr>
        <w:t xml:space="preserve">Masarykovy univerzity. </w:t>
      </w:r>
    </w:p>
    <w:p w:rsidR="00305C30" w:rsidRPr="00F8790D" w:rsidRDefault="00305C30" w:rsidP="007C55D6">
      <w:pPr>
        <w:spacing w:before="120" w:after="240"/>
        <w:contextualSpacing/>
        <w:jc w:val="both"/>
        <w:rPr>
          <w:b/>
        </w:rPr>
      </w:pPr>
    </w:p>
    <w:p w:rsidR="00BA7498" w:rsidRDefault="00305C30">
      <w:pPr>
        <w:jc w:val="both"/>
        <w:rPr>
          <w:b/>
        </w:rPr>
      </w:pPr>
      <w:r>
        <w:rPr>
          <w:b/>
        </w:rPr>
        <w:t>V </w:t>
      </w:r>
      <w:r w:rsidRPr="00F8790D">
        <w:rPr>
          <w:b/>
        </w:rPr>
        <w:t>průběhu výstavby univerzitního kampusu</w:t>
      </w:r>
      <w:r w:rsidRPr="000F40E9">
        <w:rPr>
          <w:b/>
        </w:rPr>
        <w:t xml:space="preserve"> </w:t>
      </w:r>
      <w:r w:rsidRPr="00F8790D">
        <w:rPr>
          <w:b/>
        </w:rPr>
        <w:t xml:space="preserve">se </w:t>
      </w:r>
      <w:r>
        <w:rPr>
          <w:b/>
        </w:rPr>
        <w:t>v </w:t>
      </w:r>
      <w:r w:rsidRPr="00F8790D">
        <w:rPr>
          <w:b/>
        </w:rPr>
        <w:t xml:space="preserve">roce 2007 nepodařilo vytvořit podmínky pro komplexní realizaci univerzitního kampusu dle investičního záměru. Zejména se nepodařilo pokrýt stanovenými zdroji zvýšené náklady </w:t>
      </w:r>
      <w:r>
        <w:rPr>
          <w:b/>
        </w:rPr>
        <w:t>způsobené v </w:t>
      </w:r>
      <w:r w:rsidRPr="00F8790D">
        <w:rPr>
          <w:b/>
        </w:rPr>
        <w:t>průběhu stavební realizace vnějšími vlivy (</w:t>
      </w:r>
      <w:r>
        <w:rPr>
          <w:b/>
        </w:rPr>
        <w:t xml:space="preserve">šlo především o </w:t>
      </w:r>
      <w:r w:rsidRPr="00F8790D">
        <w:rPr>
          <w:b/>
        </w:rPr>
        <w:t>růst DPH, změn</w:t>
      </w:r>
      <w:r>
        <w:rPr>
          <w:b/>
        </w:rPr>
        <w:t>u</w:t>
      </w:r>
      <w:r w:rsidRPr="00F8790D">
        <w:rPr>
          <w:b/>
        </w:rPr>
        <w:t xml:space="preserve"> kurzu Kč, růst cen stavebních prací atd.). </w:t>
      </w:r>
      <w:r>
        <w:rPr>
          <w:b/>
        </w:rPr>
        <w:t>V </w:t>
      </w:r>
      <w:r w:rsidRPr="00F8790D">
        <w:rPr>
          <w:b/>
        </w:rPr>
        <w:t xml:space="preserve">důsledku nedostatku finančních prostředků bylo přistoupeno </w:t>
      </w:r>
      <w:r>
        <w:rPr>
          <w:b/>
        </w:rPr>
        <w:t>k </w:t>
      </w:r>
      <w:r w:rsidRPr="00F8790D">
        <w:rPr>
          <w:b/>
        </w:rPr>
        <w:t>redukci rozsahu výstavby Přírodovědecké fakulty a prodloužení výstavby o čtyři roky, termín</w:t>
      </w:r>
      <w:r>
        <w:rPr>
          <w:b/>
        </w:rPr>
        <w:t xml:space="preserve"> dokončení byl posunut z původního</w:t>
      </w:r>
      <w:r w:rsidRPr="00F8790D">
        <w:rPr>
          <w:b/>
        </w:rPr>
        <w:t xml:space="preserve"> 31. prosince 2006 </w:t>
      </w:r>
      <w:r>
        <w:rPr>
          <w:b/>
        </w:rPr>
        <w:t>na</w:t>
      </w:r>
      <w:r w:rsidRPr="00F8790D">
        <w:rPr>
          <w:b/>
        </w:rPr>
        <w:t xml:space="preserve"> 31. prosin</w:t>
      </w:r>
      <w:r>
        <w:rPr>
          <w:b/>
        </w:rPr>
        <w:t>e</w:t>
      </w:r>
      <w:r w:rsidRPr="00F8790D">
        <w:rPr>
          <w:b/>
        </w:rPr>
        <w:t xml:space="preserve">c 2010. </w:t>
      </w:r>
    </w:p>
    <w:p w:rsidR="00BA7498" w:rsidRDefault="00BA7498">
      <w:pPr>
        <w:jc w:val="both"/>
        <w:rPr>
          <w:b/>
        </w:rPr>
      </w:pPr>
    </w:p>
    <w:p w:rsidR="00BA7498" w:rsidRDefault="00305C30">
      <w:pPr>
        <w:jc w:val="both"/>
        <w:rPr>
          <w:b/>
        </w:rPr>
      </w:pPr>
      <w:r w:rsidRPr="00F8790D">
        <w:rPr>
          <w:b/>
        </w:rPr>
        <w:t xml:space="preserve">Celkové náklady na výstavbu univerzitního kampusu vzrostly oproti roku 2002 </w:t>
      </w:r>
      <w:r>
        <w:rPr>
          <w:b/>
        </w:rPr>
        <w:t>(</w:t>
      </w:r>
      <w:r w:rsidRPr="00F8790D">
        <w:rPr>
          <w:b/>
        </w:rPr>
        <w:t>3 704</w:t>
      </w:r>
      <w:r>
        <w:rPr>
          <w:b/>
        </w:rPr>
        <w:t> </w:t>
      </w:r>
      <w:r w:rsidRPr="00F8790D">
        <w:rPr>
          <w:b/>
        </w:rPr>
        <w:t>500</w:t>
      </w:r>
      <w:r>
        <w:rPr>
          <w:b/>
        </w:rPr>
        <w:t> </w:t>
      </w:r>
      <w:r w:rsidRPr="00F8790D">
        <w:rPr>
          <w:b/>
        </w:rPr>
        <w:t>tis.</w:t>
      </w:r>
      <w:r>
        <w:rPr>
          <w:b/>
        </w:rPr>
        <w:t> </w:t>
      </w:r>
      <w:r w:rsidRPr="00F8790D">
        <w:rPr>
          <w:b/>
        </w:rPr>
        <w:t>Kč</w:t>
      </w:r>
      <w:r>
        <w:rPr>
          <w:b/>
        </w:rPr>
        <w:t>)</w:t>
      </w:r>
      <w:r w:rsidRPr="00F8790D">
        <w:rPr>
          <w:b/>
        </w:rPr>
        <w:t xml:space="preserve"> o 1</w:t>
      </w:r>
      <w:r>
        <w:rPr>
          <w:b/>
        </w:rPr>
        <w:t> </w:t>
      </w:r>
      <w:r w:rsidRPr="00F8790D">
        <w:rPr>
          <w:b/>
        </w:rPr>
        <w:t>268</w:t>
      </w:r>
      <w:r>
        <w:rPr>
          <w:b/>
        </w:rPr>
        <w:t> </w:t>
      </w:r>
      <w:r w:rsidRPr="00F8790D">
        <w:rPr>
          <w:b/>
        </w:rPr>
        <w:t>451</w:t>
      </w:r>
      <w:r>
        <w:rPr>
          <w:b/>
        </w:rPr>
        <w:t> </w:t>
      </w:r>
      <w:r w:rsidRPr="00F8790D">
        <w:rPr>
          <w:b/>
        </w:rPr>
        <w:t>tis.</w:t>
      </w:r>
      <w:r>
        <w:rPr>
          <w:b/>
        </w:rPr>
        <w:t> </w:t>
      </w:r>
      <w:r w:rsidRPr="00F8790D">
        <w:rPr>
          <w:b/>
        </w:rPr>
        <w:t>Kč na částku 4</w:t>
      </w:r>
      <w:r>
        <w:rPr>
          <w:b/>
        </w:rPr>
        <w:t> </w:t>
      </w:r>
      <w:r w:rsidRPr="00F8790D">
        <w:rPr>
          <w:b/>
        </w:rPr>
        <w:t>972</w:t>
      </w:r>
      <w:r>
        <w:rPr>
          <w:b/>
        </w:rPr>
        <w:t> </w:t>
      </w:r>
      <w:r w:rsidRPr="00F8790D">
        <w:rPr>
          <w:b/>
        </w:rPr>
        <w:t>951</w:t>
      </w:r>
      <w:r>
        <w:rPr>
          <w:b/>
        </w:rPr>
        <w:t> </w:t>
      </w:r>
      <w:r w:rsidRPr="00F8790D">
        <w:rPr>
          <w:b/>
        </w:rPr>
        <w:t>tis.</w:t>
      </w:r>
      <w:r>
        <w:rPr>
          <w:b/>
        </w:rPr>
        <w:t> </w:t>
      </w:r>
      <w:r w:rsidRPr="00F8790D">
        <w:rPr>
          <w:b/>
        </w:rPr>
        <w:t xml:space="preserve">Kč </w:t>
      </w:r>
      <w:r>
        <w:rPr>
          <w:b/>
        </w:rPr>
        <w:t>v </w:t>
      </w:r>
      <w:r w:rsidRPr="00F8790D">
        <w:rPr>
          <w:b/>
        </w:rPr>
        <w:t xml:space="preserve">roce 2008. Celková </w:t>
      </w:r>
      <w:r>
        <w:rPr>
          <w:b/>
        </w:rPr>
        <w:t xml:space="preserve">čistá </w:t>
      </w:r>
      <w:r w:rsidRPr="00F8790D">
        <w:rPr>
          <w:b/>
        </w:rPr>
        <w:t xml:space="preserve">užitková plocha byla redukcí výstavby snížena o </w:t>
      </w:r>
      <w:r>
        <w:rPr>
          <w:b/>
        </w:rPr>
        <w:t>10 617 </w:t>
      </w:r>
      <w:r w:rsidRPr="00F8790D">
        <w:rPr>
          <w:b/>
        </w:rPr>
        <w:t>m</w:t>
      </w:r>
      <w:r w:rsidRPr="00F8790D">
        <w:rPr>
          <w:b/>
          <w:vertAlign w:val="superscript"/>
        </w:rPr>
        <w:t>2</w:t>
      </w:r>
      <w:r w:rsidRPr="00F8790D">
        <w:rPr>
          <w:b/>
        </w:rPr>
        <w:t xml:space="preserve">. Plocha na jednoho studenta byla snížena </w:t>
      </w:r>
      <w:r>
        <w:rPr>
          <w:b/>
        </w:rPr>
        <w:t>z </w:t>
      </w:r>
      <w:r w:rsidRPr="00F8790D">
        <w:rPr>
          <w:b/>
        </w:rPr>
        <w:t>původních 6,8 m</w:t>
      </w:r>
      <w:r w:rsidRPr="00F8790D">
        <w:rPr>
          <w:b/>
          <w:vertAlign w:val="superscript"/>
        </w:rPr>
        <w:t>2</w:t>
      </w:r>
      <w:r>
        <w:rPr>
          <w:b/>
        </w:rPr>
        <w:t xml:space="preserve"> v roce 2002</w:t>
      </w:r>
      <w:r w:rsidRPr="00F8790D">
        <w:rPr>
          <w:b/>
        </w:rPr>
        <w:t xml:space="preserve"> na 3,7 m</w:t>
      </w:r>
      <w:r w:rsidRPr="00F8790D">
        <w:rPr>
          <w:b/>
          <w:vertAlign w:val="superscript"/>
        </w:rPr>
        <w:t>2</w:t>
      </w:r>
      <w:r w:rsidRPr="00F8790D">
        <w:rPr>
          <w:b/>
        </w:rPr>
        <w:t xml:space="preserve"> </w:t>
      </w:r>
      <w:r>
        <w:rPr>
          <w:b/>
        </w:rPr>
        <w:t>v </w:t>
      </w:r>
      <w:r w:rsidRPr="00F8790D">
        <w:rPr>
          <w:b/>
        </w:rPr>
        <w:t>roce 2008.</w:t>
      </w:r>
    </w:p>
    <w:p w:rsidR="00BA7498" w:rsidRDefault="00BA7498">
      <w:pPr>
        <w:jc w:val="both"/>
        <w:rPr>
          <w:b/>
        </w:rPr>
      </w:pPr>
    </w:p>
    <w:p w:rsidR="00305C30" w:rsidRDefault="00305C30" w:rsidP="007C55D6">
      <w:pPr>
        <w:contextualSpacing/>
        <w:jc w:val="both"/>
        <w:rPr>
          <w:b/>
        </w:rPr>
      </w:pPr>
      <w:r w:rsidRPr="00F8790D">
        <w:rPr>
          <w:b/>
        </w:rPr>
        <w:t>Celkem byl</w:t>
      </w:r>
      <w:r>
        <w:rPr>
          <w:b/>
        </w:rPr>
        <w:t>y</w:t>
      </w:r>
      <w:r w:rsidRPr="00F8790D">
        <w:rPr>
          <w:b/>
        </w:rPr>
        <w:t xml:space="preserve"> na výstavbu univerzitního kampusu </w:t>
      </w:r>
      <w:r>
        <w:rPr>
          <w:b/>
        </w:rPr>
        <w:t>k </w:t>
      </w:r>
      <w:r w:rsidRPr="00F8790D">
        <w:rPr>
          <w:b/>
        </w:rPr>
        <w:t>datu 31. prosince 2008 vyčerpán</w:t>
      </w:r>
      <w:r>
        <w:rPr>
          <w:b/>
        </w:rPr>
        <w:t>y</w:t>
      </w:r>
      <w:r w:rsidRPr="00F8790D">
        <w:rPr>
          <w:b/>
        </w:rPr>
        <w:t xml:space="preserve"> </w:t>
      </w:r>
      <w:r>
        <w:rPr>
          <w:b/>
        </w:rPr>
        <w:t xml:space="preserve">peněžní prostředky ve výši </w:t>
      </w:r>
      <w:r w:rsidRPr="00F8790D">
        <w:rPr>
          <w:b/>
        </w:rPr>
        <w:t>3</w:t>
      </w:r>
      <w:r>
        <w:rPr>
          <w:b/>
        </w:rPr>
        <w:t> </w:t>
      </w:r>
      <w:r w:rsidRPr="00F8790D">
        <w:rPr>
          <w:b/>
        </w:rPr>
        <w:t>191</w:t>
      </w:r>
      <w:r>
        <w:rPr>
          <w:b/>
        </w:rPr>
        <w:t> </w:t>
      </w:r>
      <w:r w:rsidRPr="00F8790D">
        <w:rPr>
          <w:b/>
        </w:rPr>
        <w:t>572</w:t>
      </w:r>
      <w:r>
        <w:rPr>
          <w:b/>
        </w:rPr>
        <w:t> </w:t>
      </w:r>
      <w:r w:rsidRPr="00F8790D">
        <w:rPr>
          <w:b/>
        </w:rPr>
        <w:t>tis.</w:t>
      </w:r>
      <w:r>
        <w:rPr>
          <w:b/>
        </w:rPr>
        <w:t> </w:t>
      </w:r>
      <w:r w:rsidRPr="00F8790D">
        <w:rPr>
          <w:b/>
        </w:rPr>
        <w:t xml:space="preserve">Kč, </w:t>
      </w:r>
      <w:r>
        <w:rPr>
          <w:b/>
        </w:rPr>
        <w:t>z </w:t>
      </w:r>
      <w:r w:rsidRPr="00F8790D">
        <w:rPr>
          <w:b/>
        </w:rPr>
        <w:t xml:space="preserve">toho </w:t>
      </w:r>
      <w:r>
        <w:rPr>
          <w:b/>
        </w:rPr>
        <w:t>prostředky</w:t>
      </w:r>
      <w:r w:rsidRPr="00F8790D">
        <w:rPr>
          <w:b/>
        </w:rPr>
        <w:t xml:space="preserve"> státního rozpočtu</w:t>
      </w:r>
      <w:r>
        <w:rPr>
          <w:b/>
        </w:rPr>
        <w:t xml:space="preserve"> činily</w:t>
      </w:r>
      <w:r w:rsidRPr="00F8790D">
        <w:rPr>
          <w:b/>
        </w:rPr>
        <w:t xml:space="preserve"> 2</w:t>
      </w:r>
      <w:r>
        <w:rPr>
          <w:b/>
        </w:rPr>
        <w:t> </w:t>
      </w:r>
      <w:r w:rsidRPr="00F8790D">
        <w:rPr>
          <w:b/>
        </w:rPr>
        <w:t>631</w:t>
      </w:r>
      <w:r>
        <w:rPr>
          <w:b/>
        </w:rPr>
        <w:t> </w:t>
      </w:r>
      <w:r w:rsidRPr="00F8790D">
        <w:rPr>
          <w:b/>
        </w:rPr>
        <w:t>295</w:t>
      </w:r>
      <w:r>
        <w:rPr>
          <w:b/>
        </w:rPr>
        <w:t> </w:t>
      </w:r>
      <w:r w:rsidRPr="00F8790D">
        <w:rPr>
          <w:b/>
        </w:rPr>
        <w:t>tis.</w:t>
      </w:r>
      <w:r>
        <w:rPr>
          <w:b/>
        </w:rPr>
        <w:t> </w:t>
      </w:r>
      <w:r w:rsidRPr="00F8790D">
        <w:rPr>
          <w:b/>
        </w:rPr>
        <w:t xml:space="preserve">Kč. </w:t>
      </w:r>
    </w:p>
    <w:p w:rsidR="00305C30" w:rsidRDefault="00305C30" w:rsidP="007C55D6">
      <w:pPr>
        <w:contextualSpacing/>
        <w:jc w:val="both"/>
        <w:rPr>
          <w:b/>
        </w:rPr>
      </w:pPr>
    </w:p>
    <w:p w:rsidR="007773BE" w:rsidRDefault="007773BE">
      <w:pPr>
        <w:rPr>
          <w:b/>
        </w:rPr>
      </w:pPr>
      <w:r>
        <w:rPr>
          <w:b/>
        </w:rPr>
        <w:br w:type="page"/>
      </w:r>
    </w:p>
    <w:p w:rsidR="00305C30" w:rsidRPr="005B7120" w:rsidRDefault="00305C30" w:rsidP="00914E89">
      <w:pPr>
        <w:jc w:val="right"/>
      </w:pPr>
      <w:r w:rsidRPr="005B7120">
        <w:lastRenderedPageBreak/>
        <w:t>Příloha č. 1</w:t>
      </w:r>
    </w:p>
    <w:p w:rsidR="00305C30" w:rsidRPr="005B7120" w:rsidRDefault="00305C30" w:rsidP="00914E89">
      <w:pPr>
        <w:jc w:val="center"/>
        <w:rPr>
          <w:b/>
        </w:rPr>
      </w:pPr>
    </w:p>
    <w:p w:rsidR="00305C30" w:rsidRPr="005B7120" w:rsidRDefault="00305C30" w:rsidP="00914E89">
      <w:pPr>
        <w:jc w:val="center"/>
        <w:rPr>
          <w:b/>
        </w:rPr>
      </w:pPr>
      <w:r w:rsidRPr="005B7120">
        <w:rPr>
          <w:b/>
        </w:rPr>
        <w:t>Členění výstavby univerzitního kampusu</w:t>
      </w:r>
    </w:p>
    <w:p w:rsidR="00305C30" w:rsidRPr="005B7120" w:rsidRDefault="00305C30" w:rsidP="00914E89">
      <w:pPr>
        <w:jc w:val="center"/>
        <w:rPr>
          <w:b/>
        </w:rPr>
      </w:pPr>
    </w:p>
    <w:p w:rsidR="00305C30" w:rsidRPr="005B7120" w:rsidRDefault="00305C30" w:rsidP="00E97529">
      <w:pPr>
        <w:numPr>
          <w:ilvl w:val="0"/>
          <w:numId w:val="1"/>
        </w:numPr>
        <w:spacing w:before="120"/>
        <w:ind w:left="714" w:hanging="357"/>
      </w:pPr>
      <w:r w:rsidRPr="005B7120">
        <w:t>Stavba ILBIT (</w:t>
      </w:r>
      <w:r>
        <w:t>i</w:t>
      </w:r>
      <w:r w:rsidRPr="005B7120">
        <w:t>ntegrované laboratoře biomedicínských technologií)</w:t>
      </w:r>
    </w:p>
    <w:p w:rsidR="00305C30" w:rsidRPr="005B7120" w:rsidRDefault="00305C30" w:rsidP="00B049CD">
      <w:pPr>
        <w:numPr>
          <w:ilvl w:val="2"/>
          <w:numId w:val="30"/>
        </w:numPr>
        <w:ind w:left="1418" w:hanging="284"/>
      </w:pPr>
      <w:r w:rsidRPr="005B7120">
        <w:t xml:space="preserve">Funkční </w:t>
      </w:r>
      <w:proofErr w:type="spellStart"/>
      <w:r w:rsidRPr="005B7120">
        <w:t>genomika</w:t>
      </w:r>
      <w:proofErr w:type="spellEnd"/>
      <w:r w:rsidRPr="005B7120">
        <w:t xml:space="preserve"> a </w:t>
      </w:r>
      <w:proofErr w:type="spellStart"/>
      <w:r w:rsidRPr="005B7120">
        <w:t>proteomika</w:t>
      </w:r>
      <w:proofErr w:type="spellEnd"/>
    </w:p>
    <w:p w:rsidR="00305C30" w:rsidRPr="005B7120" w:rsidRDefault="00305C30" w:rsidP="00B049CD">
      <w:pPr>
        <w:numPr>
          <w:ilvl w:val="2"/>
          <w:numId w:val="30"/>
        </w:numPr>
        <w:ind w:left="1418" w:hanging="284"/>
      </w:pPr>
      <w:r w:rsidRPr="005B7120">
        <w:t>Buněčné technologie</w:t>
      </w:r>
    </w:p>
    <w:p w:rsidR="00305C30" w:rsidRPr="005B7120" w:rsidRDefault="00305C30" w:rsidP="00B049CD">
      <w:pPr>
        <w:numPr>
          <w:ilvl w:val="2"/>
          <w:numId w:val="30"/>
        </w:numPr>
        <w:ind w:left="1418" w:hanging="284"/>
      </w:pPr>
      <w:r w:rsidRPr="005B7120">
        <w:t>Strukturní chemie a biologie</w:t>
      </w:r>
    </w:p>
    <w:p w:rsidR="00305C30" w:rsidRPr="005B7120" w:rsidRDefault="00305C30" w:rsidP="00B049CD">
      <w:pPr>
        <w:numPr>
          <w:ilvl w:val="2"/>
          <w:numId w:val="30"/>
        </w:numPr>
        <w:ind w:left="1418" w:hanging="284"/>
      </w:pPr>
      <w:r w:rsidRPr="005B7120">
        <w:t>Biologický ústav LF – 1. část</w:t>
      </w:r>
    </w:p>
    <w:p w:rsidR="00305C30" w:rsidRPr="005B7120" w:rsidRDefault="00305C30" w:rsidP="00E97529">
      <w:pPr>
        <w:numPr>
          <w:ilvl w:val="0"/>
          <w:numId w:val="1"/>
        </w:numPr>
        <w:spacing w:before="120"/>
        <w:ind w:left="714" w:hanging="357"/>
      </w:pPr>
      <w:r w:rsidRPr="005B7120">
        <w:t>Stavba AVVA (</w:t>
      </w:r>
      <w:r>
        <w:t>a</w:t>
      </w:r>
      <w:r w:rsidRPr="005B7120">
        <w:t>kademický výukový a výzkumný areál)</w:t>
      </w:r>
    </w:p>
    <w:p w:rsidR="00305C30" w:rsidRPr="005B7120" w:rsidRDefault="00305C30" w:rsidP="00B049CD">
      <w:pPr>
        <w:numPr>
          <w:ilvl w:val="1"/>
          <w:numId w:val="1"/>
        </w:numPr>
        <w:ind w:left="993" w:hanging="284"/>
      </w:pPr>
      <w:r w:rsidRPr="005B7120">
        <w:t>Modrá etapa</w:t>
      </w:r>
    </w:p>
    <w:p w:rsidR="00305C30" w:rsidRPr="005B7120" w:rsidRDefault="00305C30" w:rsidP="005B7120">
      <w:pPr>
        <w:numPr>
          <w:ilvl w:val="0"/>
          <w:numId w:val="31"/>
        </w:numPr>
        <w:ind w:left="1418" w:hanging="284"/>
      </w:pPr>
      <w:r w:rsidRPr="005B7120">
        <w:t>Biologický ústav LF</w:t>
      </w:r>
      <w:r>
        <w:t xml:space="preserve"> –</w:t>
      </w:r>
      <w:r w:rsidRPr="005B7120">
        <w:t xml:space="preserve"> 2. část</w:t>
      </w:r>
    </w:p>
    <w:p w:rsidR="00305C30" w:rsidRPr="005B7120" w:rsidRDefault="00305C30" w:rsidP="005B7120">
      <w:pPr>
        <w:numPr>
          <w:ilvl w:val="0"/>
          <w:numId w:val="31"/>
        </w:numPr>
        <w:ind w:left="1418" w:hanging="284"/>
      </w:pPr>
      <w:r w:rsidRPr="005B7120">
        <w:t>Biochemický ústav LF</w:t>
      </w:r>
    </w:p>
    <w:p w:rsidR="00305C30" w:rsidRPr="005B7120" w:rsidRDefault="00305C30" w:rsidP="005B7120">
      <w:pPr>
        <w:numPr>
          <w:ilvl w:val="0"/>
          <w:numId w:val="31"/>
        </w:numPr>
        <w:ind w:left="1418" w:hanging="284"/>
      </w:pPr>
      <w:r w:rsidRPr="005B7120">
        <w:t>Ústav patologické fyziologie LF</w:t>
      </w:r>
    </w:p>
    <w:p w:rsidR="00305C30" w:rsidRPr="005B7120" w:rsidRDefault="00305C30" w:rsidP="005B7120">
      <w:pPr>
        <w:numPr>
          <w:ilvl w:val="0"/>
          <w:numId w:val="31"/>
        </w:numPr>
        <w:ind w:left="1418" w:hanging="284"/>
      </w:pPr>
      <w:r w:rsidRPr="005B7120">
        <w:t xml:space="preserve">Katedra biochemie </w:t>
      </w:r>
      <w:proofErr w:type="spellStart"/>
      <w:r w:rsidRPr="005B7120">
        <w:t>PřF</w:t>
      </w:r>
      <w:proofErr w:type="spellEnd"/>
    </w:p>
    <w:p w:rsidR="00305C30" w:rsidRPr="005B7120" w:rsidRDefault="00305C30" w:rsidP="005B7120">
      <w:pPr>
        <w:numPr>
          <w:ilvl w:val="0"/>
          <w:numId w:val="31"/>
        </w:numPr>
        <w:ind w:left="1418" w:hanging="284"/>
      </w:pPr>
      <w:r w:rsidRPr="005B7120">
        <w:t xml:space="preserve">Katedra organické chemie </w:t>
      </w:r>
      <w:proofErr w:type="spellStart"/>
      <w:r w:rsidRPr="005B7120">
        <w:t>PřF</w:t>
      </w:r>
      <w:proofErr w:type="spellEnd"/>
    </w:p>
    <w:p w:rsidR="00305C30" w:rsidRPr="005B7120" w:rsidRDefault="00305C30" w:rsidP="005B7120">
      <w:pPr>
        <w:numPr>
          <w:ilvl w:val="0"/>
          <w:numId w:val="31"/>
        </w:numPr>
        <w:ind w:left="1418" w:hanging="284"/>
      </w:pPr>
      <w:r w:rsidRPr="005B7120">
        <w:t xml:space="preserve">Katedra anorganické chemie </w:t>
      </w:r>
      <w:proofErr w:type="spellStart"/>
      <w:r w:rsidRPr="005B7120">
        <w:t>PřF</w:t>
      </w:r>
      <w:proofErr w:type="spellEnd"/>
    </w:p>
    <w:p w:rsidR="00305C30" w:rsidRPr="005B7120" w:rsidRDefault="00305C30" w:rsidP="005B7120">
      <w:pPr>
        <w:numPr>
          <w:ilvl w:val="0"/>
          <w:numId w:val="31"/>
        </w:numPr>
        <w:ind w:left="1418" w:hanging="284"/>
      </w:pPr>
      <w:r w:rsidRPr="005B7120">
        <w:t xml:space="preserve">Společné výukové laboratoře </w:t>
      </w:r>
      <w:proofErr w:type="spellStart"/>
      <w:r w:rsidRPr="005B7120">
        <w:t>PřF</w:t>
      </w:r>
      <w:proofErr w:type="spellEnd"/>
      <w:r>
        <w:t xml:space="preserve"> – </w:t>
      </w:r>
      <w:r w:rsidRPr="005B7120">
        <w:t>1. část</w:t>
      </w:r>
    </w:p>
    <w:p w:rsidR="00305C30" w:rsidRPr="005B7120" w:rsidRDefault="00305C30" w:rsidP="005B7120">
      <w:pPr>
        <w:numPr>
          <w:ilvl w:val="0"/>
          <w:numId w:val="31"/>
        </w:numPr>
        <w:ind w:left="1418" w:hanging="284"/>
      </w:pPr>
      <w:r w:rsidRPr="005B7120">
        <w:t>Chovné a uživatelské zařízení</w:t>
      </w:r>
    </w:p>
    <w:p w:rsidR="00305C30" w:rsidRPr="005B7120" w:rsidRDefault="00305C30" w:rsidP="005B7120">
      <w:pPr>
        <w:numPr>
          <w:ilvl w:val="0"/>
          <w:numId w:val="31"/>
        </w:numPr>
        <w:ind w:left="1418" w:hanging="284"/>
      </w:pPr>
      <w:r w:rsidRPr="005B7120">
        <w:t>Informační centrum</w:t>
      </w:r>
    </w:p>
    <w:p w:rsidR="00305C30" w:rsidRPr="005B7120" w:rsidRDefault="00305C30" w:rsidP="005B7120">
      <w:pPr>
        <w:numPr>
          <w:ilvl w:val="0"/>
          <w:numId w:val="31"/>
        </w:numPr>
        <w:ind w:left="1418" w:hanging="284"/>
      </w:pPr>
      <w:r w:rsidRPr="005B7120">
        <w:t>Technické zázemí</w:t>
      </w:r>
    </w:p>
    <w:p w:rsidR="00305C30" w:rsidRPr="005B7120" w:rsidRDefault="00305C30" w:rsidP="00B049CD">
      <w:pPr>
        <w:numPr>
          <w:ilvl w:val="0"/>
          <w:numId w:val="32"/>
        </w:numPr>
        <w:ind w:left="993" w:hanging="284"/>
      </w:pPr>
      <w:r w:rsidRPr="005B7120">
        <w:t>Žlutá etapa</w:t>
      </w:r>
    </w:p>
    <w:p w:rsidR="00305C30" w:rsidRPr="005B7120" w:rsidRDefault="00305C30" w:rsidP="005B7120">
      <w:pPr>
        <w:numPr>
          <w:ilvl w:val="1"/>
          <w:numId w:val="32"/>
        </w:numPr>
        <w:ind w:left="1418" w:hanging="284"/>
      </w:pPr>
      <w:r w:rsidRPr="005B7120">
        <w:t xml:space="preserve">Katedra mikrobiologie </w:t>
      </w:r>
      <w:proofErr w:type="spellStart"/>
      <w:r w:rsidRPr="005B7120">
        <w:t>PřF</w:t>
      </w:r>
      <w:proofErr w:type="spellEnd"/>
      <w:r w:rsidRPr="005B7120">
        <w:t>, česká sbírka mikroorganizmů</w:t>
      </w:r>
    </w:p>
    <w:p w:rsidR="00305C30" w:rsidRPr="005B7120" w:rsidRDefault="00305C30" w:rsidP="005B7120">
      <w:pPr>
        <w:numPr>
          <w:ilvl w:val="1"/>
          <w:numId w:val="32"/>
        </w:numPr>
        <w:ind w:left="1418" w:hanging="284"/>
      </w:pPr>
      <w:r w:rsidRPr="005B7120">
        <w:t xml:space="preserve">Katedra genetiky a molekulární biologie </w:t>
      </w:r>
      <w:proofErr w:type="spellStart"/>
      <w:r w:rsidRPr="005B7120">
        <w:t>PřF</w:t>
      </w:r>
      <w:proofErr w:type="spellEnd"/>
    </w:p>
    <w:p w:rsidR="00305C30" w:rsidRPr="005B7120" w:rsidRDefault="00305C30" w:rsidP="005B7120">
      <w:pPr>
        <w:numPr>
          <w:ilvl w:val="1"/>
          <w:numId w:val="32"/>
        </w:numPr>
        <w:ind w:left="1418" w:hanging="284"/>
      </w:pPr>
      <w:r w:rsidRPr="005B7120">
        <w:t xml:space="preserve">Katedra srovnávací fyziologie živočichů </w:t>
      </w:r>
      <w:proofErr w:type="spellStart"/>
      <w:r w:rsidRPr="005B7120">
        <w:t>PřF</w:t>
      </w:r>
      <w:proofErr w:type="spellEnd"/>
      <w:r w:rsidRPr="005B7120">
        <w:t xml:space="preserve">, společné výukové laboratoře </w:t>
      </w:r>
      <w:proofErr w:type="spellStart"/>
      <w:r w:rsidRPr="005B7120">
        <w:t>PřF</w:t>
      </w:r>
      <w:proofErr w:type="spellEnd"/>
      <w:r>
        <w:t xml:space="preserve"> – </w:t>
      </w:r>
      <w:r w:rsidRPr="005B7120">
        <w:t>2. část</w:t>
      </w:r>
    </w:p>
    <w:p w:rsidR="00305C30" w:rsidRPr="005B7120" w:rsidRDefault="00305C30" w:rsidP="005B7120">
      <w:pPr>
        <w:numPr>
          <w:ilvl w:val="1"/>
          <w:numId w:val="32"/>
        </w:numPr>
        <w:ind w:left="1418" w:hanging="284"/>
      </w:pPr>
      <w:r w:rsidRPr="005B7120">
        <w:t xml:space="preserve">Katedra fyziologie a anatomie rostlin </w:t>
      </w:r>
      <w:proofErr w:type="spellStart"/>
      <w:r w:rsidRPr="005B7120">
        <w:t>PřF</w:t>
      </w:r>
      <w:proofErr w:type="spellEnd"/>
    </w:p>
    <w:p w:rsidR="00305C30" w:rsidRPr="005B7120" w:rsidRDefault="00305C30" w:rsidP="005B7120">
      <w:pPr>
        <w:numPr>
          <w:ilvl w:val="1"/>
          <w:numId w:val="32"/>
        </w:numPr>
        <w:ind w:left="1418" w:hanging="284"/>
      </w:pPr>
      <w:r w:rsidRPr="005B7120">
        <w:t xml:space="preserve">Zoologický ústav </w:t>
      </w:r>
      <w:proofErr w:type="spellStart"/>
      <w:r w:rsidRPr="005B7120">
        <w:t>PřF</w:t>
      </w:r>
      <w:proofErr w:type="spellEnd"/>
    </w:p>
    <w:p w:rsidR="00305C30" w:rsidRPr="005B7120" w:rsidRDefault="00305C30" w:rsidP="005B7120">
      <w:pPr>
        <w:numPr>
          <w:ilvl w:val="1"/>
          <w:numId w:val="32"/>
        </w:numPr>
        <w:ind w:left="1418" w:hanging="284"/>
      </w:pPr>
      <w:r w:rsidRPr="005B7120">
        <w:t xml:space="preserve">Botanický ústav </w:t>
      </w:r>
      <w:proofErr w:type="spellStart"/>
      <w:r w:rsidRPr="005B7120">
        <w:t>PřF</w:t>
      </w:r>
      <w:proofErr w:type="spellEnd"/>
    </w:p>
    <w:p w:rsidR="00305C30" w:rsidRPr="005B7120" w:rsidRDefault="00305C30" w:rsidP="005B7120">
      <w:pPr>
        <w:numPr>
          <w:ilvl w:val="1"/>
          <w:numId w:val="32"/>
        </w:numPr>
        <w:ind w:left="1418" w:hanging="284"/>
      </w:pPr>
      <w:r w:rsidRPr="005B7120">
        <w:t xml:space="preserve">Zoologický ústav, Katedra antropologie </w:t>
      </w:r>
      <w:proofErr w:type="spellStart"/>
      <w:r w:rsidRPr="005B7120">
        <w:t>PřF</w:t>
      </w:r>
      <w:proofErr w:type="spellEnd"/>
    </w:p>
    <w:p w:rsidR="00305C30" w:rsidRPr="005B7120" w:rsidRDefault="00305C30" w:rsidP="005B7120">
      <w:pPr>
        <w:numPr>
          <w:ilvl w:val="1"/>
          <w:numId w:val="32"/>
        </w:numPr>
        <w:ind w:left="1418" w:hanging="284"/>
      </w:pPr>
      <w:r w:rsidRPr="005B7120">
        <w:t>Fakulta sportovních studií</w:t>
      </w:r>
    </w:p>
    <w:p w:rsidR="00305C30" w:rsidRPr="005B7120" w:rsidRDefault="00305C30" w:rsidP="005B7120">
      <w:pPr>
        <w:numPr>
          <w:ilvl w:val="1"/>
          <w:numId w:val="32"/>
        </w:numPr>
        <w:ind w:left="1418" w:hanging="284"/>
      </w:pPr>
      <w:r w:rsidRPr="005B7120">
        <w:t>Sportovní haly</w:t>
      </w:r>
    </w:p>
    <w:p w:rsidR="00305C30" w:rsidRPr="005B7120" w:rsidRDefault="00305C30" w:rsidP="00B049CD">
      <w:pPr>
        <w:numPr>
          <w:ilvl w:val="0"/>
          <w:numId w:val="32"/>
        </w:numPr>
        <w:ind w:left="993" w:hanging="284"/>
      </w:pPr>
      <w:r w:rsidRPr="005B7120">
        <w:t>Zelená etapa</w:t>
      </w:r>
    </w:p>
    <w:p w:rsidR="00305C30" w:rsidRPr="005B7120" w:rsidRDefault="00305C30" w:rsidP="005B7120">
      <w:pPr>
        <w:numPr>
          <w:ilvl w:val="0"/>
          <w:numId w:val="33"/>
        </w:numPr>
        <w:ind w:left="1418" w:hanging="284"/>
      </w:pPr>
      <w:r w:rsidRPr="005B7120">
        <w:t xml:space="preserve">Katedra teoretické a fyzikální chemie </w:t>
      </w:r>
      <w:proofErr w:type="spellStart"/>
      <w:r w:rsidRPr="005B7120">
        <w:t>PřF</w:t>
      </w:r>
      <w:proofErr w:type="spellEnd"/>
    </w:p>
    <w:p w:rsidR="00305C30" w:rsidRPr="005B7120" w:rsidRDefault="00305C30" w:rsidP="005B7120">
      <w:pPr>
        <w:numPr>
          <w:ilvl w:val="0"/>
          <w:numId w:val="33"/>
        </w:numPr>
        <w:ind w:left="1418" w:hanging="284"/>
      </w:pPr>
      <w:r w:rsidRPr="005B7120">
        <w:t xml:space="preserve">Katedra analytické chemie </w:t>
      </w:r>
      <w:proofErr w:type="spellStart"/>
      <w:r w:rsidRPr="005B7120">
        <w:t>PřF</w:t>
      </w:r>
      <w:proofErr w:type="spellEnd"/>
    </w:p>
    <w:p w:rsidR="00305C30" w:rsidRPr="005B7120" w:rsidRDefault="00305C30" w:rsidP="005B7120">
      <w:pPr>
        <w:numPr>
          <w:ilvl w:val="0"/>
          <w:numId w:val="33"/>
        </w:numPr>
        <w:ind w:left="1418" w:right="-283" w:hanging="284"/>
      </w:pPr>
      <w:r w:rsidRPr="005B7120">
        <w:t>Ústav sociálního lékařství a veřejného zdravotnictví LF, společné výukové prostory</w:t>
      </w:r>
    </w:p>
    <w:p w:rsidR="00305C30" w:rsidRPr="005B7120" w:rsidRDefault="00305C30" w:rsidP="005B7120">
      <w:pPr>
        <w:numPr>
          <w:ilvl w:val="0"/>
          <w:numId w:val="33"/>
        </w:numPr>
        <w:ind w:left="1418" w:hanging="284"/>
      </w:pPr>
      <w:r w:rsidRPr="005B7120">
        <w:t>Farmakologický ústav, Ústav lékařské etiky</w:t>
      </w:r>
    </w:p>
    <w:p w:rsidR="00305C30" w:rsidRPr="005B7120" w:rsidRDefault="00305C30" w:rsidP="005B7120">
      <w:pPr>
        <w:numPr>
          <w:ilvl w:val="0"/>
          <w:numId w:val="33"/>
        </w:numPr>
        <w:ind w:left="1418" w:hanging="284"/>
      </w:pPr>
      <w:r w:rsidRPr="005B7120">
        <w:t>Fyziologický ústav</w:t>
      </w:r>
    </w:p>
    <w:p w:rsidR="00305C30" w:rsidRPr="005B7120" w:rsidRDefault="00305C30" w:rsidP="005B7120">
      <w:pPr>
        <w:numPr>
          <w:ilvl w:val="0"/>
          <w:numId w:val="33"/>
        </w:numPr>
        <w:ind w:left="1418" w:hanging="284"/>
      </w:pPr>
      <w:r w:rsidRPr="005B7120">
        <w:t>Ústav preventivního lékařství LF</w:t>
      </w:r>
    </w:p>
    <w:p w:rsidR="00305C30" w:rsidRPr="005B7120" w:rsidRDefault="00305C30" w:rsidP="005B7120">
      <w:pPr>
        <w:numPr>
          <w:ilvl w:val="0"/>
          <w:numId w:val="33"/>
        </w:numPr>
        <w:ind w:left="1418" w:hanging="284"/>
      </w:pPr>
      <w:r w:rsidRPr="005B7120">
        <w:t>Společné výukové centrum, posluchárny LF</w:t>
      </w:r>
    </w:p>
    <w:p w:rsidR="00305C30" w:rsidRPr="005B7120" w:rsidRDefault="00305C30" w:rsidP="005B7120">
      <w:pPr>
        <w:numPr>
          <w:ilvl w:val="0"/>
          <w:numId w:val="33"/>
        </w:numPr>
        <w:ind w:left="1418" w:hanging="284"/>
      </w:pPr>
      <w:r w:rsidRPr="005B7120">
        <w:t>Děkanáty, správa areálu</w:t>
      </w:r>
    </w:p>
    <w:p w:rsidR="00305C30" w:rsidRPr="005B7120" w:rsidRDefault="00305C30" w:rsidP="005B7120">
      <w:pPr>
        <w:numPr>
          <w:ilvl w:val="0"/>
          <w:numId w:val="33"/>
        </w:numPr>
        <w:ind w:left="1418" w:hanging="284"/>
      </w:pPr>
      <w:r w:rsidRPr="005B7120">
        <w:t>Vstup, aula</w:t>
      </w:r>
    </w:p>
    <w:p w:rsidR="00305C30" w:rsidRPr="005B7120" w:rsidRDefault="00305C30" w:rsidP="00B049CD">
      <w:pPr>
        <w:numPr>
          <w:ilvl w:val="0"/>
          <w:numId w:val="34"/>
        </w:numPr>
        <w:ind w:left="993" w:hanging="284"/>
      </w:pPr>
      <w:r w:rsidRPr="005B7120">
        <w:t xml:space="preserve">Červená etapa </w:t>
      </w:r>
    </w:p>
    <w:p w:rsidR="00305C30" w:rsidRPr="005B7120" w:rsidRDefault="00305C30" w:rsidP="005B7120">
      <w:pPr>
        <w:numPr>
          <w:ilvl w:val="0"/>
          <w:numId w:val="35"/>
        </w:numPr>
        <w:ind w:left="1418" w:hanging="284"/>
      </w:pPr>
      <w:r>
        <w:t>R</w:t>
      </w:r>
      <w:r w:rsidRPr="005B7120">
        <w:t>ekonstrukce ulice Kamenice</w:t>
      </w:r>
    </w:p>
    <w:p w:rsidR="00305C30" w:rsidRPr="005B7120" w:rsidRDefault="00305C30" w:rsidP="005B7120">
      <w:pPr>
        <w:numPr>
          <w:ilvl w:val="0"/>
          <w:numId w:val="35"/>
        </w:numPr>
        <w:ind w:left="1418" w:hanging="284"/>
      </w:pPr>
      <w:r>
        <w:t>R</w:t>
      </w:r>
      <w:r w:rsidRPr="005B7120">
        <w:t>ekonstrukce ulice Netroufalky</w:t>
      </w:r>
      <w:r>
        <w:t>,</w:t>
      </w:r>
      <w:r w:rsidRPr="005B7120">
        <w:t xml:space="preserve"> včetně dopravního terminálu</w:t>
      </w:r>
    </w:p>
    <w:p w:rsidR="00305C30" w:rsidRPr="005B7120" w:rsidRDefault="00305C30" w:rsidP="005B7120">
      <w:pPr>
        <w:numPr>
          <w:ilvl w:val="0"/>
          <w:numId w:val="35"/>
        </w:numPr>
        <w:ind w:left="1418" w:hanging="284"/>
      </w:pPr>
      <w:r>
        <w:t>P</w:t>
      </w:r>
      <w:r w:rsidRPr="005B7120">
        <w:t>ropojovací ulice mezi ulicemi Kamenice a Jihlavská</w:t>
      </w:r>
      <w:r>
        <w:t>,</w:t>
      </w:r>
      <w:r w:rsidRPr="005B7120">
        <w:t xml:space="preserve"> včetně ramp a parkovišť</w:t>
      </w:r>
    </w:p>
    <w:p w:rsidR="00305C30" w:rsidRPr="005B7120" w:rsidRDefault="00305C30" w:rsidP="005B7120">
      <w:pPr>
        <w:numPr>
          <w:ilvl w:val="0"/>
          <w:numId w:val="35"/>
        </w:numPr>
        <w:ind w:left="1418" w:hanging="284"/>
      </w:pPr>
      <w:r>
        <w:t>S</w:t>
      </w:r>
      <w:r w:rsidRPr="005B7120">
        <w:t>everní komunikace</w:t>
      </w:r>
    </w:p>
    <w:p w:rsidR="00305C30" w:rsidRPr="005B7120" w:rsidRDefault="00305C30" w:rsidP="005B7120">
      <w:pPr>
        <w:numPr>
          <w:ilvl w:val="0"/>
          <w:numId w:val="35"/>
        </w:numPr>
        <w:ind w:left="1418" w:hanging="284"/>
      </w:pPr>
      <w:r>
        <w:t>Ú</w:t>
      </w:r>
      <w:r w:rsidRPr="005B7120">
        <w:t>pravy povrchu stávajících komunikací</w:t>
      </w:r>
    </w:p>
    <w:p w:rsidR="00305C30" w:rsidRPr="005B7120" w:rsidRDefault="00305C30" w:rsidP="005B7120">
      <w:pPr>
        <w:numPr>
          <w:ilvl w:val="0"/>
          <w:numId w:val="35"/>
        </w:numPr>
        <w:ind w:left="1418" w:hanging="284"/>
      </w:pPr>
      <w:r>
        <w:t>K</w:t>
      </w:r>
      <w:r w:rsidRPr="005B7120">
        <w:t>analizační sběrač</w:t>
      </w:r>
    </w:p>
    <w:sectPr w:rsidR="00305C30" w:rsidRPr="005B7120" w:rsidSect="005B7120">
      <w:footerReference w:type="default" r:id="rId8"/>
      <w:pgSz w:w="11906" w:h="16838"/>
      <w:pgMar w:top="1417" w:right="1133"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48C0" w:rsidRDefault="00EF48C0" w:rsidP="00732230">
      <w:r>
        <w:separator/>
      </w:r>
    </w:p>
  </w:endnote>
  <w:endnote w:type="continuationSeparator" w:id="1">
    <w:p w:rsidR="00EF48C0" w:rsidRDefault="00EF48C0" w:rsidP="007322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8C0" w:rsidRDefault="00797D7B">
    <w:pPr>
      <w:pStyle w:val="Zpat"/>
      <w:jc w:val="center"/>
    </w:pPr>
    <w:fldSimple w:instr=" PAGE   \* MERGEFORMAT ">
      <w:r w:rsidR="006B232D">
        <w:rPr>
          <w:noProof/>
        </w:rPr>
        <w:t>7</w:t>
      </w:r>
    </w:fldSimple>
  </w:p>
  <w:p w:rsidR="00EF48C0" w:rsidRDefault="00EF48C0">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48C0" w:rsidRDefault="00EF48C0" w:rsidP="00732230">
      <w:r>
        <w:separator/>
      </w:r>
    </w:p>
  </w:footnote>
  <w:footnote w:type="continuationSeparator" w:id="1">
    <w:p w:rsidR="00EF48C0" w:rsidRDefault="00EF48C0" w:rsidP="007322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40FA3"/>
    <w:multiLevelType w:val="hybridMultilevel"/>
    <w:tmpl w:val="A6128C5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nsid w:val="03A33206"/>
    <w:multiLevelType w:val="hybridMultilevel"/>
    <w:tmpl w:val="D9B2187A"/>
    <w:lvl w:ilvl="0" w:tplc="CDDCEEC0">
      <w:start w:val="4"/>
      <w:numFmt w:val="bullet"/>
      <w:lvlText w:val="-"/>
      <w:lvlJc w:val="left"/>
      <w:pPr>
        <w:ind w:left="720" w:hanging="360"/>
      </w:pPr>
      <w:rPr>
        <w:rFonts w:ascii="Arial" w:eastAsia="Times New Roman" w:hAnsi="Aria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041F4418"/>
    <w:multiLevelType w:val="hybridMultilevel"/>
    <w:tmpl w:val="39ACDE0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048B6DF8"/>
    <w:multiLevelType w:val="hybridMultilevel"/>
    <w:tmpl w:val="42807E5C"/>
    <w:lvl w:ilvl="0" w:tplc="BB1EF784">
      <w:numFmt w:val="bullet"/>
      <w:lvlText w:val="-"/>
      <w:lvlJc w:val="left"/>
      <w:pPr>
        <w:ind w:left="720" w:hanging="360"/>
      </w:pPr>
      <w:rPr>
        <w:rFonts w:ascii="Calibri" w:eastAsia="Times New Roman" w:hAnsi="Calibri" w:hint="default"/>
      </w:rPr>
    </w:lvl>
    <w:lvl w:ilvl="1" w:tplc="BB1EF784">
      <w:numFmt w:val="bullet"/>
      <w:lvlText w:val="-"/>
      <w:lvlJc w:val="left"/>
      <w:pPr>
        <w:ind w:left="1440" w:hanging="360"/>
      </w:pPr>
      <w:rPr>
        <w:rFonts w:ascii="Calibri" w:eastAsia="Times New Roman" w:hAnsi="Calibri" w:hint="default"/>
      </w:rPr>
    </w:lvl>
    <w:lvl w:ilvl="2" w:tplc="BB1EF784">
      <w:numFmt w:val="bullet"/>
      <w:lvlText w:val="-"/>
      <w:lvlJc w:val="left"/>
      <w:pPr>
        <w:ind w:left="2160" w:hanging="360"/>
      </w:pPr>
      <w:rPr>
        <w:rFonts w:ascii="Calibri" w:eastAsia="Times New Roman" w:hAnsi="Calibri"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08BC5471"/>
    <w:multiLevelType w:val="hybridMultilevel"/>
    <w:tmpl w:val="8F704F4E"/>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5">
    <w:nsid w:val="0ED40AB5"/>
    <w:multiLevelType w:val="hybridMultilevel"/>
    <w:tmpl w:val="F86CD6C0"/>
    <w:lvl w:ilvl="0" w:tplc="02503A86">
      <w:start w:val="2"/>
      <w:numFmt w:val="bullet"/>
      <w:lvlText w:val="-"/>
      <w:lvlJc w:val="left"/>
      <w:pPr>
        <w:ind w:left="720" w:hanging="360"/>
      </w:pPr>
      <w:rPr>
        <w:rFonts w:ascii="Arial" w:eastAsia="Times New Roman" w:hAnsi="Aria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11551D08"/>
    <w:multiLevelType w:val="hybridMultilevel"/>
    <w:tmpl w:val="FC0ACED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173A42CF"/>
    <w:multiLevelType w:val="hybridMultilevel"/>
    <w:tmpl w:val="6EE01B84"/>
    <w:lvl w:ilvl="0" w:tplc="04050015">
      <w:start w:val="1"/>
      <w:numFmt w:val="upp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8">
    <w:nsid w:val="17472493"/>
    <w:multiLevelType w:val="hybridMultilevel"/>
    <w:tmpl w:val="ACD86622"/>
    <w:lvl w:ilvl="0" w:tplc="04050001">
      <w:start w:val="1"/>
      <w:numFmt w:val="bullet"/>
      <w:lvlText w:val=""/>
      <w:lvlJc w:val="left"/>
      <w:pPr>
        <w:ind w:left="1434" w:hanging="360"/>
      </w:pPr>
      <w:rPr>
        <w:rFonts w:ascii="Symbol" w:hAnsi="Symbol" w:hint="default"/>
      </w:rPr>
    </w:lvl>
    <w:lvl w:ilvl="1" w:tplc="04050003" w:tentative="1">
      <w:start w:val="1"/>
      <w:numFmt w:val="bullet"/>
      <w:lvlText w:val="o"/>
      <w:lvlJc w:val="left"/>
      <w:pPr>
        <w:ind w:left="2154" w:hanging="360"/>
      </w:pPr>
      <w:rPr>
        <w:rFonts w:ascii="Courier New" w:hAnsi="Courier New" w:hint="default"/>
      </w:rPr>
    </w:lvl>
    <w:lvl w:ilvl="2" w:tplc="04050005" w:tentative="1">
      <w:start w:val="1"/>
      <w:numFmt w:val="bullet"/>
      <w:lvlText w:val=""/>
      <w:lvlJc w:val="left"/>
      <w:pPr>
        <w:ind w:left="2874" w:hanging="360"/>
      </w:pPr>
      <w:rPr>
        <w:rFonts w:ascii="Wingdings" w:hAnsi="Wingdings" w:hint="default"/>
      </w:rPr>
    </w:lvl>
    <w:lvl w:ilvl="3" w:tplc="04050001" w:tentative="1">
      <w:start w:val="1"/>
      <w:numFmt w:val="bullet"/>
      <w:lvlText w:val=""/>
      <w:lvlJc w:val="left"/>
      <w:pPr>
        <w:ind w:left="3594" w:hanging="360"/>
      </w:pPr>
      <w:rPr>
        <w:rFonts w:ascii="Symbol" w:hAnsi="Symbol" w:hint="default"/>
      </w:rPr>
    </w:lvl>
    <w:lvl w:ilvl="4" w:tplc="04050003" w:tentative="1">
      <w:start w:val="1"/>
      <w:numFmt w:val="bullet"/>
      <w:lvlText w:val="o"/>
      <w:lvlJc w:val="left"/>
      <w:pPr>
        <w:ind w:left="4314" w:hanging="360"/>
      </w:pPr>
      <w:rPr>
        <w:rFonts w:ascii="Courier New" w:hAnsi="Courier New" w:hint="default"/>
      </w:rPr>
    </w:lvl>
    <w:lvl w:ilvl="5" w:tplc="04050005" w:tentative="1">
      <w:start w:val="1"/>
      <w:numFmt w:val="bullet"/>
      <w:lvlText w:val=""/>
      <w:lvlJc w:val="left"/>
      <w:pPr>
        <w:ind w:left="5034" w:hanging="360"/>
      </w:pPr>
      <w:rPr>
        <w:rFonts w:ascii="Wingdings" w:hAnsi="Wingdings" w:hint="default"/>
      </w:rPr>
    </w:lvl>
    <w:lvl w:ilvl="6" w:tplc="04050001" w:tentative="1">
      <w:start w:val="1"/>
      <w:numFmt w:val="bullet"/>
      <w:lvlText w:val=""/>
      <w:lvlJc w:val="left"/>
      <w:pPr>
        <w:ind w:left="5754" w:hanging="360"/>
      </w:pPr>
      <w:rPr>
        <w:rFonts w:ascii="Symbol" w:hAnsi="Symbol" w:hint="default"/>
      </w:rPr>
    </w:lvl>
    <w:lvl w:ilvl="7" w:tplc="04050003" w:tentative="1">
      <w:start w:val="1"/>
      <w:numFmt w:val="bullet"/>
      <w:lvlText w:val="o"/>
      <w:lvlJc w:val="left"/>
      <w:pPr>
        <w:ind w:left="6474" w:hanging="360"/>
      </w:pPr>
      <w:rPr>
        <w:rFonts w:ascii="Courier New" w:hAnsi="Courier New" w:hint="default"/>
      </w:rPr>
    </w:lvl>
    <w:lvl w:ilvl="8" w:tplc="04050005" w:tentative="1">
      <w:start w:val="1"/>
      <w:numFmt w:val="bullet"/>
      <w:lvlText w:val=""/>
      <w:lvlJc w:val="left"/>
      <w:pPr>
        <w:ind w:left="7194" w:hanging="360"/>
      </w:pPr>
      <w:rPr>
        <w:rFonts w:ascii="Wingdings" w:hAnsi="Wingdings" w:hint="default"/>
      </w:rPr>
    </w:lvl>
  </w:abstractNum>
  <w:abstractNum w:abstractNumId="9">
    <w:nsid w:val="1C93626D"/>
    <w:multiLevelType w:val="hybridMultilevel"/>
    <w:tmpl w:val="7826C38E"/>
    <w:lvl w:ilvl="0" w:tplc="BB1EF784">
      <w:numFmt w:val="bullet"/>
      <w:lvlText w:val="-"/>
      <w:lvlJc w:val="left"/>
      <w:pPr>
        <w:ind w:left="2148" w:hanging="360"/>
      </w:pPr>
      <w:rPr>
        <w:rFonts w:ascii="Calibri" w:eastAsia="Times New Roman" w:hAnsi="Calibri" w:hint="default"/>
      </w:rPr>
    </w:lvl>
    <w:lvl w:ilvl="1" w:tplc="04050003">
      <w:start w:val="1"/>
      <w:numFmt w:val="bullet"/>
      <w:lvlText w:val="o"/>
      <w:lvlJc w:val="left"/>
      <w:pPr>
        <w:ind w:left="2868" w:hanging="360"/>
      </w:pPr>
      <w:rPr>
        <w:rFonts w:ascii="Courier New" w:hAnsi="Courier New" w:hint="default"/>
      </w:rPr>
    </w:lvl>
    <w:lvl w:ilvl="2" w:tplc="04050005" w:tentative="1">
      <w:start w:val="1"/>
      <w:numFmt w:val="bullet"/>
      <w:lvlText w:val=""/>
      <w:lvlJc w:val="left"/>
      <w:pPr>
        <w:ind w:left="3588" w:hanging="360"/>
      </w:pPr>
      <w:rPr>
        <w:rFonts w:ascii="Wingdings" w:hAnsi="Wingdings" w:hint="default"/>
      </w:rPr>
    </w:lvl>
    <w:lvl w:ilvl="3" w:tplc="04050001" w:tentative="1">
      <w:start w:val="1"/>
      <w:numFmt w:val="bullet"/>
      <w:lvlText w:val=""/>
      <w:lvlJc w:val="left"/>
      <w:pPr>
        <w:ind w:left="4308" w:hanging="360"/>
      </w:pPr>
      <w:rPr>
        <w:rFonts w:ascii="Symbol" w:hAnsi="Symbol" w:hint="default"/>
      </w:rPr>
    </w:lvl>
    <w:lvl w:ilvl="4" w:tplc="04050003" w:tentative="1">
      <w:start w:val="1"/>
      <w:numFmt w:val="bullet"/>
      <w:lvlText w:val="o"/>
      <w:lvlJc w:val="left"/>
      <w:pPr>
        <w:ind w:left="5028" w:hanging="360"/>
      </w:pPr>
      <w:rPr>
        <w:rFonts w:ascii="Courier New" w:hAnsi="Courier New" w:hint="default"/>
      </w:rPr>
    </w:lvl>
    <w:lvl w:ilvl="5" w:tplc="04050005" w:tentative="1">
      <w:start w:val="1"/>
      <w:numFmt w:val="bullet"/>
      <w:lvlText w:val=""/>
      <w:lvlJc w:val="left"/>
      <w:pPr>
        <w:ind w:left="5748" w:hanging="360"/>
      </w:pPr>
      <w:rPr>
        <w:rFonts w:ascii="Wingdings" w:hAnsi="Wingdings" w:hint="default"/>
      </w:rPr>
    </w:lvl>
    <w:lvl w:ilvl="6" w:tplc="04050001" w:tentative="1">
      <w:start w:val="1"/>
      <w:numFmt w:val="bullet"/>
      <w:lvlText w:val=""/>
      <w:lvlJc w:val="left"/>
      <w:pPr>
        <w:ind w:left="6468" w:hanging="360"/>
      </w:pPr>
      <w:rPr>
        <w:rFonts w:ascii="Symbol" w:hAnsi="Symbol" w:hint="default"/>
      </w:rPr>
    </w:lvl>
    <w:lvl w:ilvl="7" w:tplc="04050003" w:tentative="1">
      <w:start w:val="1"/>
      <w:numFmt w:val="bullet"/>
      <w:lvlText w:val="o"/>
      <w:lvlJc w:val="left"/>
      <w:pPr>
        <w:ind w:left="7188" w:hanging="360"/>
      </w:pPr>
      <w:rPr>
        <w:rFonts w:ascii="Courier New" w:hAnsi="Courier New" w:hint="default"/>
      </w:rPr>
    </w:lvl>
    <w:lvl w:ilvl="8" w:tplc="04050005" w:tentative="1">
      <w:start w:val="1"/>
      <w:numFmt w:val="bullet"/>
      <w:lvlText w:val=""/>
      <w:lvlJc w:val="left"/>
      <w:pPr>
        <w:ind w:left="7908" w:hanging="360"/>
      </w:pPr>
      <w:rPr>
        <w:rFonts w:ascii="Wingdings" w:hAnsi="Wingdings" w:hint="default"/>
      </w:rPr>
    </w:lvl>
  </w:abstractNum>
  <w:abstractNum w:abstractNumId="10">
    <w:nsid w:val="242C5E88"/>
    <w:multiLevelType w:val="hybridMultilevel"/>
    <w:tmpl w:val="C0D07EC8"/>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1">
    <w:nsid w:val="2562537D"/>
    <w:multiLevelType w:val="hybridMultilevel"/>
    <w:tmpl w:val="30D6D7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28F044CD"/>
    <w:multiLevelType w:val="hybridMultilevel"/>
    <w:tmpl w:val="970058AA"/>
    <w:lvl w:ilvl="0" w:tplc="04050005">
      <w:start w:val="1"/>
      <w:numFmt w:val="bullet"/>
      <w:lvlText w:val=""/>
      <w:lvlJc w:val="left"/>
      <w:pPr>
        <w:ind w:left="1428" w:hanging="360"/>
      </w:pPr>
      <w:rPr>
        <w:rFonts w:ascii="Wingdings" w:hAnsi="Wingdings" w:hint="default"/>
      </w:rPr>
    </w:lvl>
    <w:lvl w:ilvl="1" w:tplc="BB1EF784">
      <w:numFmt w:val="bullet"/>
      <w:lvlText w:val="-"/>
      <w:lvlJc w:val="left"/>
      <w:pPr>
        <w:ind w:left="2148" w:hanging="360"/>
      </w:pPr>
      <w:rPr>
        <w:rFonts w:ascii="Calibri" w:eastAsia="Times New Roman" w:hAnsi="Calibri"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3">
    <w:nsid w:val="2F6A3594"/>
    <w:multiLevelType w:val="hybridMultilevel"/>
    <w:tmpl w:val="53BE2F58"/>
    <w:lvl w:ilvl="0" w:tplc="04050005">
      <w:start w:val="1"/>
      <w:numFmt w:val="bullet"/>
      <w:lvlText w:val=""/>
      <w:lvlJc w:val="left"/>
      <w:pPr>
        <w:ind w:left="1434" w:hanging="360"/>
      </w:pPr>
      <w:rPr>
        <w:rFonts w:ascii="Wingdings" w:hAnsi="Wingdings" w:hint="default"/>
      </w:rPr>
    </w:lvl>
    <w:lvl w:ilvl="1" w:tplc="04050003" w:tentative="1">
      <w:start w:val="1"/>
      <w:numFmt w:val="bullet"/>
      <w:lvlText w:val="o"/>
      <w:lvlJc w:val="left"/>
      <w:pPr>
        <w:ind w:left="2154" w:hanging="360"/>
      </w:pPr>
      <w:rPr>
        <w:rFonts w:ascii="Courier New" w:hAnsi="Courier New" w:hint="default"/>
      </w:rPr>
    </w:lvl>
    <w:lvl w:ilvl="2" w:tplc="04050005" w:tentative="1">
      <w:start w:val="1"/>
      <w:numFmt w:val="bullet"/>
      <w:lvlText w:val=""/>
      <w:lvlJc w:val="left"/>
      <w:pPr>
        <w:ind w:left="2874" w:hanging="360"/>
      </w:pPr>
      <w:rPr>
        <w:rFonts w:ascii="Wingdings" w:hAnsi="Wingdings" w:hint="default"/>
      </w:rPr>
    </w:lvl>
    <w:lvl w:ilvl="3" w:tplc="04050001" w:tentative="1">
      <w:start w:val="1"/>
      <w:numFmt w:val="bullet"/>
      <w:lvlText w:val=""/>
      <w:lvlJc w:val="left"/>
      <w:pPr>
        <w:ind w:left="3594" w:hanging="360"/>
      </w:pPr>
      <w:rPr>
        <w:rFonts w:ascii="Symbol" w:hAnsi="Symbol" w:hint="default"/>
      </w:rPr>
    </w:lvl>
    <w:lvl w:ilvl="4" w:tplc="04050003" w:tentative="1">
      <w:start w:val="1"/>
      <w:numFmt w:val="bullet"/>
      <w:lvlText w:val="o"/>
      <w:lvlJc w:val="left"/>
      <w:pPr>
        <w:ind w:left="4314" w:hanging="360"/>
      </w:pPr>
      <w:rPr>
        <w:rFonts w:ascii="Courier New" w:hAnsi="Courier New" w:hint="default"/>
      </w:rPr>
    </w:lvl>
    <w:lvl w:ilvl="5" w:tplc="04050005" w:tentative="1">
      <w:start w:val="1"/>
      <w:numFmt w:val="bullet"/>
      <w:lvlText w:val=""/>
      <w:lvlJc w:val="left"/>
      <w:pPr>
        <w:ind w:left="5034" w:hanging="360"/>
      </w:pPr>
      <w:rPr>
        <w:rFonts w:ascii="Wingdings" w:hAnsi="Wingdings" w:hint="default"/>
      </w:rPr>
    </w:lvl>
    <w:lvl w:ilvl="6" w:tplc="04050001" w:tentative="1">
      <w:start w:val="1"/>
      <w:numFmt w:val="bullet"/>
      <w:lvlText w:val=""/>
      <w:lvlJc w:val="left"/>
      <w:pPr>
        <w:ind w:left="5754" w:hanging="360"/>
      </w:pPr>
      <w:rPr>
        <w:rFonts w:ascii="Symbol" w:hAnsi="Symbol" w:hint="default"/>
      </w:rPr>
    </w:lvl>
    <w:lvl w:ilvl="7" w:tplc="04050003" w:tentative="1">
      <w:start w:val="1"/>
      <w:numFmt w:val="bullet"/>
      <w:lvlText w:val="o"/>
      <w:lvlJc w:val="left"/>
      <w:pPr>
        <w:ind w:left="6474" w:hanging="360"/>
      </w:pPr>
      <w:rPr>
        <w:rFonts w:ascii="Courier New" w:hAnsi="Courier New" w:hint="default"/>
      </w:rPr>
    </w:lvl>
    <w:lvl w:ilvl="8" w:tplc="04050005" w:tentative="1">
      <w:start w:val="1"/>
      <w:numFmt w:val="bullet"/>
      <w:lvlText w:val=""/>
      <w:lvlJc w:val="left"/>
      <w:pPr>
        <w:ind w:left="7194" w:hanging="360"/>
      </w:pPr>
      <w:rPr>
        <w:rFonts w:ascii="Wingdings" w:hAnsi="Wingdings" w:hint="default"/>
      </w:rPr>
    </w:lvl>
  </w:abstractNum>
  <w:abstractNum w:abstractNumId="14">
    <w:nsid w:val="336F53CB"/>
    <w:multiLevelType w:val="hybridMultilevel"/>
    <w:tmpl w:val="9A3EC51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36DD073C"/>
    <w:multiLevelType w:val="hybridMultilevel"/>
    <w:tmpl w:val="8E5AA36E"/>
    <w:lvl w:ilvl="0" w:tplc="BB1EF784">
      <w:numFmt w:val="bullet"/>
      <w:lvlText w:val="-"/>
      <w:lvlJc w:val="left"/>
      <w:pPr>
        <w:ind w:left="2136" w:hanging="360"/>
      </w:pPr>
      <w:rPr>
        <w:rFonts w:ascii="Calibri" w:eastAsia="Times New Roman" w:hAnsi="Calibri" w:hint="default"/>
      </w:rPr>
    </w:lvl>
    <w:lvl w:ilvl="1" w:tplc="04050003" w:tentative="1">
      <w:start w:val="1"/>
      <w:numFmt w:val="bullet"/>
      <w:lvlText w:val="o"/>
      <w:lvlJc w:val="left"/>
      <w:pPr>
        <w:ind w:left="2856" w:hanging="360"/>
      </w:pPr>
      <w:rPr>
        <w:rFonts w:ascii="Courier New" w:hAnsi="Courier New" w:hint="default"/>
      </w:rPr>
    </w:lvl>
    <w:lvl w:ilvl="2" w:tplc="04050005" w:tentative="1">
      <w:start w:val="1"/>
      <w:numFmt w:val="bullet"/>
      <w:lvlText w:val=""/>
      <w:lvlJc w:val="left"/>
      <w:pPr>
        <w:ind w:left="3576" w:hanging="360"/>
      </w:pPr>
      <w:rPr>
        <w:rFonts w:ascii="Wingdings" w:hAnsi="Wingdings" w:hint="default"/>
      </w:rPr>
    </w:lvl>
    <w:lvl w:ilvl="3" w:tplc="04050001" w:tentative="1">
      <w:start w:val="1"/>
      <w:numFmt w:val="bullet"/>
      <w:lvlText w:val=""/>
      <w:lvlJc w:val="left"/>
      <w:pPr>
        <w:ind w:left="4296" w:hanging="360"/>
      </w:pPr>
      <w:rPr>
        <w:rFonts w:ascii="Symbol" w:hAnsi="Symbol" w:hint="default"/>
      </w:rPr>
    </w:lvl>
    <w:lvl w:ilvl="4" w:tplc="04050003" w:tentative="1">
      <w:start w:val="1"/>
      <w:numFmt w:val="bullet"/>
      <w:lvlText w:val="o"/>
      <w:lvlJc w:val="left"/>
      <w:pPr>
        <w:ind w:left="5016" w:hanging="360"/>
      </w:pPr>
      <w:rPr>
        <w:rFonts w:ascii="Courier New" w:hAnsi="Courier New" w:hint="default"/>
      </w:rPr>
    </w:lvl>
    <w:lvl w:ilvl="5" w:tplc="04050005" w:tentative="1">
      <w:start w:val="1"/>
      <w:numFmt w:val="bullet"/>
      <w:lvlText w:val=""/>
      <w:lvlJc w:val="left"/>
      <w:pPr>
        <w:ind w:left="5736" w:hanging="360"/>
      </w:pPr>
      <w:rPr>
        <w:rFonts w:ascii="Wingdings" w:hAnsi="Wingdings" w:hint="default"/>
      </w:rPr>
    </w:lvl>
    <w:lvl w:ilvl="6" w:tplc="04050001" w:tentative="1">
      <w:start w:val="1"/>
      <w:numFmt w:val="bullet"/>
      <w:lvlText w:val=""/>
      <w:lvlJc w:val="left"/>
      <w:pPr>
        <w:ind w:left="6456" w:hanging="360"/>
      </w:pPr>
      <w:rPr>
        <w:rFonts w:ascii="Symbol" w:hAnsi="Symbol" w:hint="default"/>
      </w:rPr>
    </w:lvl>
    <w:lvl w:ilvl="7" w:tplc="04050003" w:tentative="1">
      <w:start w:val="1"/>
      <w:numFmt w:val="bullet"/>
      <w:lvlText w:val="o"/>
      <w:lvlJc w:val="left"/>
      <w:pPr>
        <w:ind w:left="7176" w:hanging="360"/>
      </w:pPr>
      <w:rPr>
        <w:rFonts w:ascii="Courier New" w:hAnsi="Courier New" w:hint="default"/>
      </w:rPr>
    </w:lvl>
    <w:lvl w:ilvl="8" w:tplc="04050005" w:tentative="1">
      <w:start w:val="1"/>
      <w:numFmt w:val="bullet"/>
      <w:lvlText w:val=""/>
      <w:lvlJc w:val="left"/>
      <w:pPr>
        <w:ind w:left="7896" w:hanging="360"/>
      </w:pPr>
      <w:rPr>
        <w:rFonts w:ascii="Wingdings" w:hAnsi="Wingdings" w:hint="default"/>
      </w:rPr>
    </w:lvl>
  </w:abstractNum>
  <w:abstractNum w:abstractNumId="16">
    <w:nsid w:val="377B3836"/>
    <w:multiLevelType w:val="hybridMultilevel"/>
    <w:tmpl w:val="9CA28A62"/>
    <w:lvl w:ilvl="0" w:tplc="814CD9DE">
      <w:start w:val="1"/>
      <w:numFmt w:val="bullet"/>
      <w:lvlText w:val="–"/>
      <w:lvlJc w:val="left"/>
      <w:pPr>
        <w:ind w:left="720" w:hanging="360"/>
      </w:pPr>
      <w:rPr>
        <w:rFonts w:ascii="Times New Roman" w:eastAsia="Times New Roman" w:hAnsi="Times New Roman"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47344A10"/>
    <w:multiLevelType w:val="hybridMultilevel"/>
    <w:tmpl w:val="333AA78A"/>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8">
    <w:nsid w:val="47EB3B12"/>
    <w:multiLevelType w:val="hybridMultilevel"/>
    <w:tmpl w:val="21AC2A2E"/>
    <w:lvl w:ilvl="0" w:tplc="D6204180">
      <w:start w:val="4"/>
      <w:numFmt w:val="bullet"/>
      <w:lvlText w:val="-"/>
      <w:lvlJc w:val="left"/>
      <w:pPr>
        <w:ind w:left="720" w:hanging="360"/>
      </w:pPr>
      <w:rPr>
        <w:rFonts w:ascii="Arial" w:eastAsia="Times New Roman" w:hAnsi="Aria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488F5DC1"/>
    <w:multiLevelType w:val="hybridMultilevel"/>
    <w:tmpl w:val="8DA0B5F0"/>
    <w:lvl w:ilvl="0" w:tplc="815639CA">
      <w:start w:val="1"/>
      <w:numFmt w:val="decimal"/>
      <w:lvlText w:val="%1."/>
      <w:lvlJc w:val="left"/>
      <w:pPr>
        <w:ind w:left="1065" w:hanging="360"/>
      </w:pPr>
      <w:rPr>
        <w:rFonts w:cs="Times New Roman" w:hint="default"/>
      </w:rPr>
    </w:lvl>
    <w:lvl w:ilvl="1" w:tplc="04050019" w:tentative="1">
      <w:start w:val="1"/>
      <w:numFmt w:val="lowerLetter"/>
      <w:lvlText w:val="%2."/>
      <w:lvlJc w:val="left"/>
      <w:pPr>
        <w:ind w:left="1785" w:hanging="360"/>
      </w:pPr>
      <w:rPr>
        <w:rFonts w:cs="Times New Roman"/>
      </w:rPr>
    </w:lvl>
    <w:lvl w:ilvl="2" w:tplc="0405001B" w:tentative="1">
      <w:start w:val="1"/>
      <w:numFmt w:val="lowerRoman"/>
      <w:lvlText w:val="%3."/>
      <w:lvlJc w:val="right"/>
      <w:pPr>
        <w:ind w:left="2505" w:hanging="180"/>
      </w:pPr>
      <w:rPr>
        <w:rFonts w:cs="Times New Roman"/>
      </w:rPr>
    </w:lvl>
    <w:lvl w:ilvl="3" w:tplc="0405000F" w:tentative="1">
      <w:start w:val="1"/>
      <w:numFmt w:val="decimal"/>
      <w:lvlText w:val="%4."/>
      <w:lvlJc w:val="left"/>
      <w:pPr>
        <w:ind w:left="3225" w:hanging="360"/>
      </w:pPr>
      <w:rPr>
        <w:rFonts w:cs="Times New Roman"/>
      </w:rPr>
    </w:lvl>
    <w:lvl w:ilvl="4" w:tplc="04050019" w:tentative="1">
      <w:start w:val="1"/>
      <w:numFmt w:val="lowerLetter"/>
      <w:lvlText w:val="%5."/>
      <w:lvlJc w:val="left"/>
      <w:pPr>
        <w:ind w:left="3945" w:hanging="360"/>
      </w:pPr>
      <w:rPr>
        <w:rFonts w:cs="Times New Roman"/>
      </w:rPr>
    </w:lvl>
    <w:lvl w:ilvl="5" w:tplc="0405001B" w:tentative="1">
      <w:start w:val="1"/>
      <w:numFmt w:val="lowerRoman"/>
      <w:lvlText w:val="%6."/>
      <w:lvlJc w:val="right"/>
      <w:pPr>
        <w:ind w:left="4665" w:hanging="180"/>
      </w:pPr>
      <w:rPr>
        <w:rFonts w:cs="Times New Roman"/>
      </w:rPr>
    </w:lvl>
    <w:lvl w:ilvl="6" w:tplc="0405000F" w:tentative="1">
      <w:start w:val="1"/>
      <w:numFmt w:val="decimal"/>
      <w:lvlText w:val="%7."/>
      <w:lvlJc w:val="left"/>
      <w:pPr>
        <w:ind w:left="5385" w:hanging="360"/>
      </w:pPr>
      <w:rPr>
        <w:rFonts w:cs="Times New Roman"/>
      </w:rPr>
    </w:lvl>
    <w:lvl w:ilvl="7" w:tplc="04050019" w:tentative="1">
      <w:start w:val="1"/>
      <w:numFmt w:val="lowerLetter"/>
      <w:lvlText w:val="%8."/>
      <w:lvlJc w:val="left"/>
      <w:pPr>
        <w:ind w:left="6105" w:hanging="360"/>
      </w:pPr>
      <w:rPr>
        <w:rFonts w:cs="Times New Roman"/>
      </w:rPr>
    </w:lvl>
    <w:lvl w:ilvl="8" w:tplc="0405001B" w:tentative="1">
      <w:start w:val="1"/>
      <w:numFmt w:val="lowerRoman"/>
      <w:lvlText w:val="%9."/>
      <w:lvlJc w:val="right"/>
      <w:pPr>
        <w:ind w:left="6825" w:hanging="180"/>
      </w:pPr>
      <w:rPr>
        <w:rFonts w:cs="Times New Roman"/>
      </w:rPr>
    </w:lvl>
  </w:abstractNum>
  <w:abstractNum w:abstractNumId="20">
    <w:nsid w:val="4C6871A7"/>
    <w:multiLevelType w:val="hybridMultilevel"/>
    <w:tmpl w:val="D278DB74"/>
    <w:lvl w:ilvl="0" w:tplc="04050005">
      <w:start w:val="1"/>
      <w:numFmt w:val="bullet"/>
      <w:lvlText w:val=""/>
      <w:lvlJc w:val="left"/>
      <w:pPr>
        <w:ind w:left="1428" w:hanging="360"/>
      </w:pPr>
      <w:rPr>
        <w:rFonts w:ascii="Wingdings" w:hAnsi="Wingdings" w:hint="default"/>
      </w:rPr>
    </w:lvl>
    <w:lvl w:ilvl="1" w:tplc="04050003" w:tentative="1">
      <w:start w:val="1"/>
      <w:numFmt w:val="bullet"/>
      <w:lvlText w:val="o"/>
      <w:lvlJc w:val="left"/>
      <w:pPr>
        <w:ind w:left="2148" w:hanging="360"/>
      </w:pPr>
      <w:rPr>
        <w:rFonts w:ascii="Courier New" w:hAnsi="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21">
    <w:nsid w:val="4D8C4396"/>
    <w:multiLevelType w:val="hybridMultilevel"/>
    <w:tmpl w:val="FBD6E1EA"/>
    <w:lvl w:ilvl="0" w:tplc="CDDCEEC0">
      <w:start w:val="4"/>
      <w:numFmt w:val="bullet"/>
      <w:lvlText w:val="-"/>
      <w:lvlJc w:val="left"/>
      <w:pPr>
        <w:ind w:left="720" w:hanging="360"/>
      </w:pPr>
      <w:rPr>
        <w:rFonts w:ascii="Arial" w:eastAsia="Times New Roman" w:hAnsi="Aria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nsid w:val="51C52C8E"/>
    <w:multiLevelType w:val="hybridMultilevel"/>
    <w:tmpl w:val="DBC81768"/>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23">
    <w:nsid w:val="52820C79"/>
    <w:multiLevelType w:val="hybridMultilevel"/>
    <w:tmpl w:val="86E47A00"/>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4">
    <w:nsid w:val="53B45E00"/>
    <w:multiLevelType w:val="hybridMultilevel"/>
    <w:tmpl w:val="7480BCB6"/>
    <w:lvl w:ilvl="0" w:tplc="D116C7EE">
      <w:start w:val="1"/>
      <w:numFmt w:val="lowerLetter"/>
      <w:lvlText w:val="%1)"/>
      <w:lvlJc w:val="left"/>
      <w:pPr>
        <w:ind w:left="420" w:hanging="360"/>
      </w:pPr>
      <w:rPr>
        <w:rFonts w:cs="Times New Roman" w:hint="default"/>
      </w:rPr>
    </w:lvl>
    <w:lvl w:ilvl="1" w:tplc="04050019" w:tentative="1">
      <w:start w:val="1"/>
      <w:numFmt w:val="lowerLetter"/>
      <w:lvlText w:val="%2."/>
      <w:lvlJc w:val="left"/>
      <w:pPr>
        <w:ind w:left="1140" w:hanging="360"/>
      </w:pPr>
      <w:rPr>
        <w:rFonts w:cs="Times New Roman"/>
      </w:rPr>
    </w:lvl>
    <w:lvl w:ilvl="2" w:tplc="0405001B" w:tentative="1">
      <w:start w:val="1"/>
      <w:numFmt w:val="lowerRoman"/>
      <w:lvlText w:val="%3."/>
      <w:lvlJc w:val="right"/>
      <w:pPr>
        <w:ind w:left="1860" w:hanging="180"/>
      </w:pPr>
      <w:rPr>
        <w:rFonts w:cs="Times New Roman"/>
      </w:rPr>
    </w:lvl>
    <w:lvl w:ilvl="3" w:tplc="0405000F" w:tentative="1">
      <w:start w:val="1"/>
      <w:numFmt w:val="decimal"/>
      <w:lvlText w:val="%4."/>
      <w:lvlJc w:val="left"/>
      <w:pPr>
        <w:ind w:left="2580" w:hanging="360"/>
      </w:pPr>
      <w:rPr>
        <w:rFonts w:cs="Times New Roman"/>
      </w:rPr>
    </w:lvl>
    <w:lvl w:ilvl="4" w:tplc="04050019" w:tentative="1">
      <w:start w:val="1"/>
      <w:numFmt w:val="lowerLetter"/>
      <w:lvlText w:val="%5."/>
      <w:lvlJc w:val="left"/>
      <w:pPr>
        <w:ind w:left="3300" w:hanging="360"/>
      </w:pPr>
      <w:rPr>
        <w:rFonts w:cs="Times New Roman"/>
      </w:rPr>
    </w:lvl>
    <w:lvl w:ilvl="5" w:tplc="0405001B" w:tentative="1">
      <w:start w:val="1"/>
      <w:numFmt w:val="lowerRoman"/>
      <w:lvlText w:val="%6."/>
      <w:lvlJc w:val="right"/>
      <w:pPr>
        <w:ind w:left="4020" w:hanging="180"/>
      </w:pPr>
      <w:rPr>
        <w:rFonts w:cs="Times New Roman"/>
      </w:rPr>
    </w:lvl>
    <w:lvl w:ilvl="6" w:tplc="0405000F" w:tentative="1">
      <w:start w:val="1"/>
      <w:numFmt w:val="decimal"/>
      <w:lvlText w:val="%7."/>
      <w:lvlJc w:val="left"/>
      <w:pPr>
        <w:ind w:left="4740" w:hanging="360"/>
      </w:pPr>
      <w:rPr>
        <w:rFonts w:cs="Times New Roman"/>
      </w:rPr>
    </w:lvl>
    <w:lvl w:ilvl="7" w:tplc="04050019" w:tentative="1">
      <w:start w:val="1"/>
      <w:numFmt w:val="lowerLetter"/>
      <w:lvlText w:val="%8."/>
      <w:lvlJc w:val="left"/>
      <w:pPr>
        <w:ind w:left="5460" w:hanging="360"/>
      </w:pPr>
      <w:rPr>
        <w:rFonts w:cs="Times New Roman"/>
      </w:rPr>
    </w:lvl>
    <w:lvl w:ilvl="8" w:tplc="0405001B" w:tentative="1">
      <w:start w:val="1"/>
      <w:numFmt w:val="lowerRoman"/>
      <w:lvlText w:val="%9."/>
      <w:lvlJc w:val="right"/>
      <w:pPr>
        <w:ind w:left="6180" w:hanging="180"/>
      </w:pPr>
      <w:rPr>
        <w:rFonts w:cs="Times New Roman"/>
      </w:rPr>
    </w:lvl>
  </w:abstractNum>
  <w:abstractNum w:abstractNumId="25">
    <w:nsid w:val="5CBD06C1"/>
    <w:multiLevelType w:val="multilevel"/>
    <w:tmpl w:val="0ED42268"/>
    <w:lvl w:ilvl="0">
      <w:start w:val="1"/>
      <w:numFmt w:val="decimal"/>
      <w:lvlText w:val="%1."/>
      <w:lvlJc w:val="left"/>
      <w:pPr>
        <w:ind w:left="720" w:hanging="360"/>
      </w:pPr>
      <w:rPr>
        <w:rFonts w:cs="Times New Roman" w:hint="default"/>
      </w:rPr>
    </w:lvl>
    <w:lvl w:ilvl="1">
      <w:start w:val="1"/>
      <w:numFmt w:val="decimal"/>
      <w:isLgl/>
      <w:lvlText w:val="%1.%2."/>
      <w:lvlJc w:val="left"/>
      <w:pPr>
        <w:ind w:left="720" w:hanging="720"/>
      </w:pPr>
      <w:rPr>
        <w:rFonts w:cs="Times New Roman" w:hint="default"/>
        <w:b/>
      </w:rPr>
    </w:lvl>
    <w:lvl w:ilvl="2">
      <w:start w:val="1"/>
      <w:numFmt w:val="decimal"/>
      <w:isLgl/>
      <w:lvlText w:val="%1.%2.%3."/>
      <w:lvlJc w:val="left"/>
      <w:pPr>
        <w:ind w:left="3180" w:hanging="720"/>
      </w:pPr>
      <w:rPr>
        <w:rFonts w:cs="Times New Roman" w:hint="default"/>
      </w:rPr>
    </w:lvl>
    <w:lvl w:ilvl="3">
      <w:start w:val="1"/>
      <w:numFmt w:val="decimal"/>
      <w:isLgl/>
      <w:lvlText w:val="%1.%2.%3.%4."/>
      <w:lvlJc w:val="left"/>
      <w:pPr>
        <w:ind w:left="4590" w:hanging="1080"/>
      </w:pPr>
      <w:rPr>
        <w:rFonts w:cs="Times New Roman" w:hint="default"/>
      </w:rPr>
    </w:lvl>
    <w:lvl w:ilvl="4">
      <w:start w:val="1"/>
      <w:numFmt w:val="decimal"/>
      <w:isLgl/>
      <w:lvlText w:val="%1.%2.%3.%4.%5."/>
      <w:lvlJc w:val="left"/>
      <w:pPr>
        <w:ind w:left="5640" w:hanging="1080"/>
      </w:pPr>
      <w:rPr>
        <w:rFonts w:cs="Times New Roman" w:hint="default"/>
      </w:rPr>
    </w:lvl>
    <w:lvl w:ilvl="5">
      <w:start w:val="1"/>
      <w:numFmt w:val="decimal"/>
      <w:isLgl/>
      <w:lvlText w:val="%1.%2.%3.%4.%5.%6."/>
      <w:lvlJc w:val="left"/>
      <w:pPr>
        <w:ind w:left="7050" w:hanging="1440"/>
      </w:pPr>
      <w:rPr>
        <w:rFonts w:cs="Times New Roman" w:hint="default"/>
      </w:rPr>
    </w:lvl>
    <w:lvl w:ilvl="6">
      <w:start w:val="1"/>
      <w:numFmt w:val="decimal"/>
      <w:isLgl/>
      <w:lvlText w:val="%1.%2.%3.%4.%5.%6.%7."/>
      <w:lvlJc w:val="left"/>
      <w:pPr>
        <w:ind w:left="8100" w:hanging="1440"/>
      </w:pPr>
      <w:rPr>
        <w:rFonts w:cs="Times New Roman" w:hint="default"/>
      </w:rPr>
    </w:lvl>
    <w:lvl w:ilvl="7">
      <w:start w:val="1"/>
      <w:numFmt w:val="decimal"/>
      <w:isLgl/>
      <w:lvlText w:val="%1.%2.%3.%4.%5.%6.%7.%8."/>
      <w:lvlJc w:val="left"/>
      <w:pPr>
        <w:ind w:left="9510" w:hanging="1800"/>
      </w:pPr>
      <w:rPr>
        <w:rFonts w:cs="Times New Roman" w:hint="default"/>
      </w:rPr>
    </w:lvl>
    <w:lvl w:ilvl="8">
      <w:start w:val="1"/>
      <w:numFmt w:val="decimal"/>
      <w:isLgl/>
      <w:lvlText w:val="%1.%2.%3.%4.%5.%6.%7.%8.%9."/>
      <w:lvlJc w:val="left"/>
      <w:pPr>
        <w:ind w:left="10560" w:hanging="1800"/>
      </w:pPr>
      <w:rPr>
        <w:rFonts w:cs="Times New Roman" w:hint="default"/>
      </w:rPr>
    </w:lvl>
  </w:abstractNum>
  <w:abstractNum w:abstractNumId="26">
    <w:nsid w:val="5E51248B"/>
    <w:multiLevelType w:val="hybridMultilevel"/>
    <w:tmpl w:val="5A5A8E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60376ADC"/>
    <w:multiLevelType w:val="multilevel"/>
    <w:tmpl w:val="8D244430"/>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nsid w:val="60433D6F"/>
    <w:multiLevelType w:val="multilevel"/>
    <w:tmpl w:val="1DC8E2BA"/>
    <w:lvl w:ilvl="0">
      <w:start w:val="2"/>
      <w:numFmt w:val="decimal"/>
      <w:lvlText w:val="%1."/>
      <w:lvlJc w:val="left"/>
      <w:pPr>
        <w:ind w:left="360" w:hanging="360"/>
      </w:pPr>
      <w:rPr>
        <w:rFonts w:cs="Times New Roman" w:hint="default"/>
      </w:rPr>
    </w:lvl>
    <w:lvl w:ilvl="1">
      <w:start w:val="1"/>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9">
    <w:nsid w:val="65A42402"/>
    <w:multiLevelType w:val="multilevel"/>
    <w:tmpl w:val="8452E786"/>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0">
    <w:nsid w:val="69C85BA2"/>
    <w:multiLevelType w:val="hybridMultilevel"/>
    <w:tmpl w:val="8DE2BA94"/>
    <w:lvl w:ilvl="0" w:tplc="04050003">
      <w:start w:val="1"/>
      <w:numFmt w:val="bullet"/>
      <w:lvlText w:val="o"/>
      <w:lvlJc w:val="left"/>
      <w:pPr>
        <w:ind w:left="720" w:hanging="360"/>
      </w:pPr>
      <w:rPr>
        <w:rFonts w:ascii="Courier New" w:hAnsi="Courier New" w:hint="default"/>
      </w:rPr>
    </w:lvl>
    <w:lvl w:ilvl="1" w:tplc="04050005">
      <w:start w:val="1"/>
      <w:numFmt w:val="bullet"/>
      <w:lvlText w:val=""/>
      <w:lvlJc w:val="left"/>
      <w:pPr>
        <w:ind w:left="1440" w:hanging="360"/>
      </w:pPr>
      <w:rPr>
        <w:rFonts w:ascii="Wingdings" w:hAnsi="Wingdings"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nsid w:val="707A3AEC"/>
    <w:multiLevelType w:val="hybridMultilevel"/>
    <w:tmpl w:val="D602C1E6"/>
    <w:lvl w:ilvl="0" w:tplc="3CA29CB8">
      <w:start w:val="31"/>
      <w:numFmt w:val="bullet"/>
      <w:lvlText w:val="-"/>
      <w:lvlJc w:val="left"/>
      <w:pPr>
        <w:ind w:left="360" w:hanging="360"/>
      </w:pPr>
      <w:rPr>
        <w:rFonts w:ascii="Calibri" w:eastAsia="Times New Roman" w:hAnsi="Calibri"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2">
    <w:nsid w:val="7147110B"/>
    <w:multiLevelType w:val="hybridMultilevel"/>
    <w:tmpl w:val="05167462"/>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33">
    <w:nsid w:val="798E159D"/>
    <w:multiLevelType w:val="hybridMultilevel"/>
    <w:tmpl w:val="CA163618"/>
    <w:lvl w:ilvl="0" w:tplc="BB1EF784">
      <w:numFmt w:val="bullet"/>
      <w:lvlText w:val="-"/>
      <w:lvlJc w:val="left"/>
      <w:pPr>
        <w:ind w:left="2160" w:hanging="360"/>
      </w:pPr>
      <w:rPr>
        <w:rFonts w:ascii="Calibri" w:eastAsia="Times New Roman" w:hAnsi="Calibri" w:hint="default"/>
      </w:rPr>
    </w:lvl>
    <w:lvl w:ilvl="1" w:tplc="04050003" w:tentative="1">
      <w:start w:val="1"/>
      <w:numFmt w:val="bullet"/>
      <w:lvlText w:val="o"/>
      <w:lvlJc w:val="left"/>
      <w:pPr>
        <w:ind w:left="2880" w:hanging="360"/>
      </w:pPr>
      <w:rPr>
        <w:rFonts w:ascii="Courier New" w:hAnsi="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34">
    <w:nsid w:val="7A097DC8"/>
    <w:multiLevelType w:val="hybridMultilevel"/>
    <w:tmpl w:val="C15ECD6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0"/>
  </w:num>
  <w:num w:numId="2">
    <w:abstractNumId w:val="13"/>
  </w:num>
  <w:num w:numId="3">
    <w:abstractNumId w:val="25"/>
  </w:num>
  <w:num w:numId="4">
    <w:abstractNumId w:val="14"/>
  </w:num>
  <w:num w:numId="5">
    <w:abstractNumId w:val="4"/>
  </w:num>
  <w:num w:numId="6">
    <w:abstractNumId w:val="32"/>
  </w:num>
  <w:num w:numId="7">
    <w:abstractNumId w:val="10"/>
  </w:num>
  <w:num w:numId="8">
    <w:abstractNumId w:val="8"/>
  </w:num>
  <w:num w:numId="9">
    <w:abstractNumId w:val="22"/>
  </w:num>
  <w:num w:numId="10">
    <w:abstractNumId w:val="34"/>
  </w:num>
  <w:num w:numId="11">
    <w:abstractNumId w:val="26"/>
  </w:num>
  <w:num w:numId="12">
    <w:abstractNumId w:val="11"/>
  </w:num>
  <w:num w:numId="13">
    <w:abstractNumId w:val="2"/>
  </w:num>
  <w:num w:numId="14">
    <w:abstractNumId w:val="6"/>
  </w:num>
  <w:num w:numId="15">
    <w:abstractNumId w:val="0"/>
  </w:num>
  <w:num w:numId="16">
    <w:abstractNumId w:val="19"/>
  </w:num>
  <w:num w:numId="17">
    <w:abstractNumId w:val="29"/>
  </w:num>
  <w:num w:numId="18">
    <w:abstractNumId w:val="28"/>
  </w:num>
  <w:num w:numId="19">
    <w:abstractNumId w:val="18"/>
  </w:num>
  <w:num w:numId="20">
    <w:abstractNumId w:val="27"/>
  </w:num>
  <w:num w:numId="21">
    <w:abstractNumId w:val="7"/>
  </w:num>
  <w:num w:numId="22">
    <w:abstractNumId w:val="21"/>
  </w:num>
  <w:num w:numId="23">
    <w:abstractNumId w:val="1"/>
  </w:num>
  <w:num w:numId="24">
    <w:abstractNumId w:val="23"/>
  </w:num>
  <w:num w:numId="25">
    <w:abstractNumId w:val="31"/>
  </w:num>
  <w:num w:numId="26">
    <w:abstractNumId w:val="24"/>
  </w:num>
  <w:num w:numId="27">
    <w:abstractNumId w:val="16"/>
  </w:num>
  <w:num w:numId="28">
    <w:abstractNumId w:val="5"/>
  </w:num>
  <w:num w:numId="29">
    <w:abstractNumId w:val="17"/>
  </w:num>
  <w:num w:numId="30">
    <w:abstractNumId w:val="3"/>
  </w:num>
  <w:num w:numId="31">
    <w:abstractNumId w:val="33"/>
  </w:num>
  <w:num w:numId="32">
    <w:abstractNumId w:val="12"/>
  </w:num>
  <w:num w:numId="33">
    <w:abstractNumId w:val="15"/>
  </w:num>
  <w:num w:numId="34">
    <w:abstractNumId w:val="20"/>
  </w:num>
  <w:num w:numId="3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0"/>
    <w:footnote w:id="1"/>
  </w:footnotePr>
  <w:endnotePr>
    <w:endnote w:id="0"/>
    <w:endnote w:id="1"/>
  </w:endnotePr>
  <w:compat/>
  <w:rsids>
    <w:rsidRoot w:val="007C55D6"/>
    <w:rsid w:val="000009AD"/>
    <w:rsid w:val="00002134"/>
    <w:rsid w:val="00002B4D"/>
    <w:rsid w:val="00003789"/>
    <w:rsid w:val="0000476C"/>
    <w:rsid w:val="000054A2"/>
    <w:rsid w:val="0000631C"/>
    <w:rsid w:val="00011053"/>
    <w:rsid w:val="00011B20"/>
    <w:rsid w:val="00013A2F"/>
    <w:rsid w:val="0001477A"/>
    <w:rsid w:val="00020752"/>
    <w:rsid w:val="000262F0"/>
    <w:rsid w:val="00026EB4"/>
    <w:rsid w:val="00027AEC"/>
    <w:rsid w:val="0003215E"/>
    <w:rsid w:val="0003287B"/>
    <w:rsid w:val="00043DCD"/>
    <w:rsid w:val="00044ED6"/>
    <w:rsid w:val="00047546"/>
    <w:rsid w:val="00047E23"/>
    <w:rsid w:val="00052BAC"/>
    <w:rsid w:val="00060753"/>
    <w:rsid w:val="000629BE"/>
    <w:rsid w:val="00065DB9"/>
    <w:rsid w:val="00075577"/>
    <w:rsid w:val="00076C4E"/>
    <w:rsid w:val="00076E29"/>
    <w:rsid w:val="00076F2F"/>
    <w:rsid w:val="000771F3"/>
    <w:rsid w:val="00077743"/>
    <w:rsid w:val="000842B1"/>
    <w:rsid w:val="0008634B"/>
    <w:rsid w:val="00087567"/>
    <w:rsid w:val="00091F31"/>
    <w:rsid w:val="000A08DE"/>
    <w:rsid w:val="000A1C36"/>
    <w:rsid w:val="000A2DE7"/>
    <w:rsid w:val="000A33AA"/>
    <w:rsid w:val="000A6CB8"/>
    <w:rsid w:val="000B35FA"/>
    <w:rsid w:val="000B3775"/>
    <w:rsid w:val="000B691E"/>
    <w:rsid w:val="000B6E82"/>
    <w:rsid w:val="000B73FC"/>
    <w:rsid w:val="000B7EA5"/>
    <w:rsid w:val="000C2E11"/>
    <w:rsid w:val="000C5250"/>
    <w:rsid w:val="000C56DE"/>
    <w:rsid w:val="000C6FDF"/>
    <w:rsid w:val="000C7653"/>
    <w:rsid w:val="000D122E"/>
    <w:rsid w:val="000D1FF0"/>
    <w:rsid w:val="000D3A8D"/>
    <w:rsid w:val="000D72A4"/>
    <w:rsid w:val="000D7D45"/>
    <w:rsid w:val="000D7FA8"/>
    <w:rsid w:val="000E1418"/>
    <w:rsid w:val="000E1B19"/>
    <w:rsid w:val="000E3FE4"/>
    <w:rsid w:val="000E4972"/>
    <w:rsid w:val="000E7FC4"/>
    <w:rsid w:val="000F01D5"/>
    <w:rsid w:val="000F1356"/>
    <w:rsid w:val="000F1BEC"/>
    <w:rsid w:val="000F1DFC"/>
    <w:rsid w:val="000F37EE"/>
    <w:rsid w:val="000F40E9"/>
    <w:rsid w:val="000F4A55"/>
    <w:rsid w:val="000F6BC7"/>
    <w:rsid w:val="000F79F8"/>
    <w:rsid w:val="00100519"/>
    <w:rsid w:val="0010159D"/>
    <w:rsid w:val="00103120"/>
    <w:rsid w:val="00106059"/>
    <w:rsid w:val="00112F79"/>
    <w:rsid w:val="00114DDA"/>
    <w:rsid w:val="001212AA"/>
    <w:rsid w:val="001219ED"/>
    <w:rsid w:val="0012254C"/>
    <w:rsid w:val="0012282B"/>
    <w:rsid w:val="0012366B"/>
    <w:rsid w:val="00130724"/>
    <w:rsid w:val="0013460B"/>
    <w:rsid w:val="00134A21"/>
    <w:rsid w:val="00135D7F"/>
    <w:rsid w:val="001367A7"/>
    <w:rsid w:val="001376C9"/>
    <w:rsid w:val="0014436D"/>
    <w:rsid w:val="0014457B"/>
    <w:rsid w:val="0014658A"/>
    <w:rsid w:val="00152CC0"/>
    <w:rsid w:val="00153B4E"/>
    <w:rsid w:val="00155B53"/>
    <w:rsid w:val="00157F62"/>
    <w:rsid w:val="00164D86"/>
    <w:rsid w:val="00167081"/>
    <w:rsid w:val="00167150"/>
    <w:rsid w:val="00170F07"/>
    <w:rsid w:val="001711FE"/>
    <w:rsid w:val="001718E4"/>
    <w:rsid w:val="00173AAB"/>
    <w:rsid w:val="001746E2"/>
    <w:rsid w:val="00181456"/>
    <w:rsid w:val="001820EF"/>
    <w:rsid w:val="00184552"/>
    <w:rsid w:val="0018575B"/>
    <w:rsid w:val="00191F70"/>
    <w:rsid w:val="00192241"/>
    <w:rsid w:val="00193B30"/>
    <w:rsid w:val="001949A2"/>
    <w:rsid w:val="00195975"/>
    <w:rsid w:val="001A126E"/>
    <w:rsid w:val="001A1D2F"/>
    <w:rsid w:val="001A2E03"/>
    <w:rsid w:val="001A68F3"/>
    <w:rsid w:val="001B0309"/>
    <w:rsid w:val="001B0735"/>
    <w:rsid w:val="001B2883"/>
    <w:rsid w:val="001B4AA1"/>
    <w:rsid w:val="001B7DAE"/>
    <w:rsid w:val="001C126F"/>
    <w:rsid w:val="001C2046"/>
    <w:rsid w:val="001C2141"/>
    <w:rsid w:val="001C2BE5"/>
    <w:rsid w:val="001C50D3"/>
    <w:rsid w:val="001C6810"/>
    <w:rsid w:val="001C6D5E"/>
    <w:rsid w:val="001C7708"/>
    <w:rsid w:val="001D0A33"/>
    <w:rsid w:val="001D12CB"/>
    <w:rsid w:val="001D3BBD"/>
    <w:rsid w:val="001D4982"/>
    <w:rsid w:val="001D64DC"/>
    <w:rsid w:val="001E37AA"/>
    <w:rsid w:val="001E6E09"/>
    <w:rsid w:val="001E7811"/>
    <w:rsid w:val="001F1413"/>
    <w:rsid w:val="001F26F2"/>
    <w:rsid w:val="001F55EB"/>
    <w:rsid w:val="00200462"/>
    <w:rsid w:val="00205A31"/>
    <w:rsid w:val="00205BA4"/>
    <w:rsid w:val="00210CA1"/>
    <w:rsid w:val="00212C40"/>
    <w:rsid w:val="0021371C"/>
    <w:rsid w:val="0021544C"/>
    <w:rsid w:val="00215B49"/>
    <w:rsid w:val="002170BE"/>
    <w:rsid w:val="002212B9"/>
    <w:rsid w:val="0022410D"/>
    <w:rsid w:val="00224444"/>
    <w:rsid w:val="002258A9"/>
    <w:rsid w:val="00225B70"/>
    <w:rsid w:val="00230944"/>
    <w:rsid w:val="002335FE"/>
    <w:rsid w:val="002444E4"/>
    <w:rsid w:val="0025008F"/>
    <w:rsid w:val="0025217B"/>
    <w:rsid w:val="0025428E"/>
    <w:rsid w:val="002548BC"/>
    <w:rsid w:val="00255981"/>
    <w:rsid w:val="002561F6"/>
    <w:rsid w:val="002579C8"/>
    <w:rsid w:val="00257BB4"/>
    <w:rsid w:val="00260572"/>
    <w:rsid w:val="002629CE"/>
    <w:rsid w:val="00265F54"/>
    <w:rsid w:val="00266ECE"/>
    <w:rsid w:val="0027077B"/>
    <w:rsid w:val="00272EAE"/>
    <w:rsid w:val="00273E58"/>
    <w:rsid w:val="002742B1"/>
    <w:rsid w:val="00274B20"/>
    <w:rsid w:val="00274EB3"/>
    <w:rsid w:val="00276695"/>
    <w:rsid w:val="00280020"/>
    <w:rsid w:val="002815BE"/>
    <w:rsid w:val="002818E8"/>
    <w:rsid w:val="00283BF8"/>
    <w:rsid w:val="00284594"/>
    <w:rsid w:val="0028531D"/>
    <w:rsid w:val="0028788E"/>
    <w:rsid w:val="00291229"/>
    <w:rsid w:val="00292645"/>
    <w:rsid w:val="00292D61"/>
    <w:rsid w:val="002935F0"/>
    <w:rsid w:val="002947EE"/>
    <w:rsid w:val="00294AC1"/>
    <w:rsid w:val="00296D8B"/>
    <w:rsid w:val="002A3708"/>
    <w:rsid w:val="002A4512"/>
    <w:rsid w:val="002A5232"/>
    <w:rsid w:val="002A5C34"/>
    <w:rsid w:val="002B01F2"/>
    <w:rsid w:val="002B551F"/>
    <w:rsid w:val="002B5862"/>
    <w:rsid w:val="002B70D7"/>
    <w:rsid w:val="002C4239"/>
    <w:rsid w:val="002C4374"/>
    <w:rsid w:val="002C4BCB"/>
    <w:rsid w:val="002C4C9B"/>
    <w:rsid w:val="002C5AC2"/>
    <w:rsid w:val="002D2337"/>
    <w:rsid w:val="002D4108"/>
    <w:rsid w:val="002D598B"/>
    <w:rsid w:val="002D60FF"/>
    <w:rsid w:val="002E1228"/>
    <w:rsid w:val="002E319C"/>
    <w:rsid w:val="002E3C3C"/>
    <w:rsid w:val="002E4682"/>
    <w:rsid w:val="002E4E16"/>
    <w:rsid w:val="002E608D"/>
    <w:rsid w:val="002E6E82"/>
    <w:rsid w:val="002E7743"/>
    <w:rsid w:val="002E7A42"/>
    <w:rsid w:val="002F2E1B"/>
    <w:rsid w:val="002F5F02"/>
    <w:rsid w:val="002F5F75"/>
    <w:rsid w:val="00300674"/>
    <w:rsid w:val="003024A1"/>
    <w:rsid w:val="00305C30"/>
    <w:rsid w:val="00305EB6"/>
    <w:rsid w:val="0030644E"/>
    <w:rsid w:val="00306604"/>
    <w:rsid w:val="0030688D"/>
    <w:rsid w:val="00306F7D"/>
    <w:rsid w:val="00310CF9"/>
    <w:rsid w:val="00311A38"/>
    <w:rsid w:val="00314D88"/>
    <w:rsid w:val="00315128"/>
    <w:rsid w:val="0031552F"/>
    <w:rsid w:val="00316B15"/>
    <w:rsid w:val="00327D2C"/>
    <w:rsid w:val="00327D4D"/>
    <w:rsid w:val="00330E62"/>
    <w:rsid w:val="00333098"/>
    <w:rsid w:val="0033658A"/>
    <w:rsid w:val="00336606"/>
    <w:rsid w:val="00337968"/>
    <w:rsid w:val="00337C15"/>
    <w:rsid w:val="00340E23"/>
    <w:rsid w:val="00340E59"/>
    <w:rsid w:val="00356B26"/>
    <w:rsid w:val="00357E78"/>
    <w:rsid w:val="00361F81"/>
    <w:rsid w:val="003637F5"/>
    <w:rsid w:val="00364D5F"/>
    <w:rsid w:val="00366611"/>
    <w:rsid w:val="00367A51"/>
    <w:rsid w:val="00372871"/>
    <w:rsid w:val="00374177"/>
    <w:rsid w:val="003747C9"/>
    <w:rsid w:val="00376717"/>
    <w:rsid w:val="00380660"/>
    <w:rsid w:val="003866D7"/>
    <w:rsid w:val="00396636"/>
    <w:rsid w:val="00397230"/>
    <w:rsid w:val="00397E5B"/>
    <w:rsid w:val="003A154E"/>
    <w:rsid w:val="003A6308"/>
    <w:rsid w:val="003B1195"/>
    <w:rsid w:val="003B2A62"/>
    <w:rsid w:val="003C0E0B"/>
    <w:rsid w:val="003C144F"/>
    <w:rsid w:val="003C14CA"/>
    <w:rsid w:val="003C20B3"/>
    <w:rsid w:val="003C366E"/>
    <w:rsid w:val="003C418C"/>
    <w:rsid w:val="003C58AA"/>
    <w:rsid w:val="003C7815"/>
    <w:rsid w:val="003D168B"/>
    <w:rsid w:val="003D348F"/>
    <w:rsid w:val="003E1331"/>
    <w:rsid w:val="003E2520"/>
    <w:rsid w:val="003E461C"/>
    <w:rsid w:val="003E69F6"/>
    <w:rsid w:val="003F42E0"/>
    <w:rsid w:val="003F4355"/>
    <w:rsid w:val="003F53BB"/>
    <w:rsid w:val="003F53BC"/>
    <w:rsid w:val="0040285A"/>
    <w:rsid w:val="004028F8"/>
    <w:rsid w:val="00405018"/>
    <w:rsid w:val="004061F7"/>
    <w:rsid w:val="00412201"/>
    <w:rsid w:val="00424189"/>
    <w:rsid w:val="00424835"/>
    <w:rsid w:val="004263F5"/>
    <w:rsid w:val="00427738"/>
    <w:rsid w:val="004278E2"/>
    <w:rsid w:val="004327A3"/>
    <w:rsid w:val="0043352A"/>
    <w:rsid w:val="004348C0"/>
    <w:rsid w:val="004369A2"/>
    <w:rsid w:val="0043758B"/>
    <w:rsid w:val="00440919"/>
    <w:rsid w:val="00440A81"/>
    <w:rsid w:val="00441701"/>
    <w:rsid w:val="00442B1F"/>
    <w:rsid w:val="00442C44"/>
    <w:rsid w:val="00443124"/>
    <w:rsid w:val="004431BE"/>
    <w:rsid w:val="00445221"/>
    <w:rsid w:val="004472C5"/>
    <w:rsid w:val="00447F65"/>
    <w:rsid w:val="00451633"/>
    <w:rsid w:val="00451858"/>
    <w:rsid w:val="00452FA8"/>
    <w:rsid w:val="00453AE6"/>
    <w:rsid w:val="00455235"/>
    <w:rsid w:val="004576C8"/>
    <w:rsid w:val="00460E5C"/>
    <w:rsid w:val="00463365"/>
    <w:rsid w:val="00463641"/>
    <w:rsid w:val="004637C7"/>
    <w:rsid w:val="00464896"/>
    <w:rsid w:val="004649F1"/>
    <w:rsid w:val="00465BA9"/>
    <w:rsid w:val="00470024"/>
    <w:rsid w:val="00470527"/>
    <w:rsid w:val="00472555"/>
    <w:rsid w:val="00472CE9"/>
    <w:rsid w:val="00474497"/>
    <w:rsid w:val="004753EB"/>
    <w:rsid w:val="00475850"/>
    <w:rsid w:val="004767BA"/>
    <w:rsid w:val="00476A07"/>
    <w:rsid w:val="00476D1D"/>
    <w:rsid w:val="00477D97"/>
    <w:rsid w:val="00480143"/>
    <w:rsid w:val="00481367"/>
    <w:rsid w:val="00482B0D"/>
    <w:rsid w:val="00482F91"/>
    <w:rsid w:val="00484AE6"/>
    <w:rsid w:val="00486DEF"/>
    <w:rsid w:val="004908EF"/>
    <w:rsid w:val="00492615"/>
    <w:rsid w:val="004933E9"/>
    <w:rsid w:val="00493778"/>
    <w:rsid w:val="004963DC"/>
    <w:rsid w:val="004A360B"/>
    <w:rsid w:val="004A3FD0"/>
    <w:rsid w:val="004A447C"/>
    <w:rsid w:val="004A5619"/>
    <w:rsid w:val="004A5B5E"/>
    <w:rsid w:val="004B1E52"/>
    <w:rsid w:val="004B3AE2"/>
    <w:rsid w:val="004B6D5F"/>
    <w:rsid w:val="004B7173"/>
    <w:rsid w:val="004C0DAD"/>
    <w:rsid w:val="004C193D"/>
    <w:rsid w:val="004C1C23"/>
    <w:rsid w:val="004C2179"/>
    <w:rsid w:val="004C4C9B"/>
    <w:rsid w:val="004D07FC"/>
    <w:rsid w:val="004D13B3"/>
    <w:rsid w:val="004D230E"/>
    <w:rsid w:val="004D45D0"/>
    <w:rsid w:val="004D5239"/>
    <w:rsid w:val="004D6D8C"/>
    <w:rsid w:val="004D703F"/>
    <w:rsid w:val="004E5BFD"/>
    <w:rsid w:val="004E7710"/>
    <w:rsid w:val="004E7BB3"/>
    <w:rsid w:val="004F0604"/>
    <w:rsid w:val="004F274C"/>
    <w:rsid w:val="004F40C9"/>
    <w:rsid w:val="004F533C"/>
    <w:rsid w:val="004F53A3"/>
    <w:rsid w:val="004F5533"/>
    <w:rsid w:val="004F5B51"/>
    <w:rsid w:val="004F6C5A"/>
    <w:rsid w:val="00500472"/>
    <w:rsid w:val="00500BED"/>
    <w:rsid w:val="00501FE5"/>
    <w:rsid w:val="00505269"/>
    <w:rsid w:val="00505943"/>
    <w:rsid w:val="00506053"/>
    <w:rsid w:val="00512676"/>
    <w:rsid w:val="005169AF"/>
    <w:rsid w:val="00517A56"/>
    <w:rsid w:val="00517C73"/>
    <w:rsid w:val="00520EC2"/>
    <w:rsid w:val="00522181"/>
    <w:rsid w:val="00522F7D"/>
    <w:rsid w:val="005236D2"/>
    <w:rsid w:val="005238FF"/>
    <w:rsid w:val="00523B3C"/>
    <w:rsid w:val="00523E5C"/>
    <w:rsid w:val="005322F7"/>
    <w:rsid w:val="005329BF"/>
    <w:rsid w:val="00534A01"/>
    <w:rsid w:val="00537C22"/>
    <w:rsid w:val="00541A5F"/>
    <w:rsid w:val="005435F6"/>
    <w:rsid w:val="0054388E"/>
    <w:rsid w:val="00544324"/>
    <w:rsid w:val="00551CE9"/>
    <w:rsid w:val="00552AA6"/>
    <w:rsid w:val="00555CB6"/>
    <w:rsid w:val="00557E91"/>
    <w:rsid w:val="00557EF6"/>
    <w:rsid w:val="00560D07"/>
    <w:rsid w:val="00564913"/>
    <w:rsid w:val="005701AC"/>
    <w:rsid w:val="00570F65"/>
    <w:rsid w:val="0057167A"/>
    <w:rsid w:val="005741F9"/>
    <w:rsid w:val="0057455E"/>
    <w:rsid w:val="00574CC8"/>
    <w:rsid w:val="00581BF9"/>
    <w:rsid w:val="00583658"/>
    <w:rsid w:val="00583FB0"/>
    <w:rsid w:val="005852B5"/>
    <w:rsid w:val="00585365"/>
    <w:rsid w:val="00585E45"/>
    <w:rsid w:val="00587DEB"/>
    <w:rsid w:val="0059062F"/>
    <w:rsid w:val="0059170E"/>
    <w:rsid w:val="00595C7D"/>
    <w:rsid w:val="00596209"/>
    <w:rsid w:val="005A2D39"/>
    <w:rsid w:val="005B0CAB"/>
    <w:rsid w:val="005B303E"/>
    <w:rsid w:val="005B3BF0"/>
    <w:rsid w:val="005B6A67"/>
    <w:rsid w:val="005B7120"/>
    <w:rsid w:val="005B7CCC"/>
    <w:rsid w:val="005C3BC8"/>
    <w:rsid w:val="005C477E"/>
    <w:rsid w:val="005C488B"/>
    <w:rsid w:val="005C48B7"/>
    <w:rsid w:val="005C4D40"/>
    <w:rsid w:val="005C6810"/>
    <w:rsid w:val="005D0639"/>
    <w:rsid w:val="005D0B98"/>
    <w:rsid w:val="005D2802"/>
    <w:rsid w:val="005D45AA"/>
    <w:rsid w:val="005D58DF"/>
    <w:rsid w:val="005D596B"/>
    <w:rsid w:val="005D6DBD"/>
    <w:rsid w:val="005D79BB"/>
    <w:rsid w:val="005E1D66"/>
    <w:rsid w:val="005E57FC"/>
    <w:rsid w:val="005E6662"/>
    <w:rsid w:val="005F094B"/>
    <w:rsid w:val="005F2DD1"/>
    <w:rsid w:val="005F5E49"/>
    <w:rsid w:val="005F60B5"/>
    <w:rsid w:val="00601AFD"/>
    <w:rsid w:val="00601CA2"/>
    <w:rsid w:val="00602755"/>
    <w:rsid w:val="006049D1"/>
    <w:rsid w:val="00613561"/>
    <w:rsid w:val="006142E6"/>
    <w:rsid w:val="00615C80"/>
    <w:rsid w:val="00617EA7"/>
    <w:rsid w:val="00621B31"/>
    <w:rsid w:val="0062233E"/>
    <w:rsid w:val="00623D89"/>
    <w:rsid w:val="00623E65"/>
    <w:rsid w:val="006254A4"/>
    <w:rsid w:val="00626248"/>
    <w:rsid w:val="00626BEC"/>
    <w:rsid w:val="00626F58"/>
    <w:rsid w:val="00627A33"/>
    <w:rsid w:val="00630C76"/>
    <w:rsid w:val="00631585"/>
    <w:rsid w:val="00632DEB"/>
    <w:rsid w:val="006348D0"/>
    <w:rsid w:val="00637057"/>
    <w:rsid w:val="006375C4"/>
    <w:rsid w:val="00643846"/>
    <w:rsid w:val="00643D72"/>
    <w:rsid w:val="0064473F"/>
    <w:rsid w:val="00645810"/>
    <w:rsid w:val="00646258"/>
    <w:rsid w:val="00646EE9"/>
    <w:rsid w:val="006545FA"/>
    <w:rsid w:val="006556E9"/>
    <w:rsid w:val="00655D55"/>
    <w:rsid w:val="00657105"/>
    <w:rsid w:val="00664EBB"/>
    <w:rsid w:val="00667DC2"/>
    <w:rsid w:val="00670F19"/>
    <w:rsid w:val="0067265A"/>
    <w:rsid w:val="00673EF2"/>
    <w:rsid w:val="0067785F"/>
    <w:rsid w:val="00681FDD"/>
    <w:rsid w:val="00687549"/>
    <w:rsid w:val="0069499F"/>
    <w:rsid w:val="006A2483"/>
    <w:rsid w:val="006A48A5"/>
    <w:rsid w:val="006A5E63"/>
    <w:rsid w:val="006A67F1"/>
    <w:rsid w:val="006A7A13"/>
    <w:rsid w:val="006B1709"/>
    <w:rsid w:val="006B232D"/>
    <w:rsid w:val="006B2DAB"/>
    <w:rsid w:val="006B4602"/>
    <w:rsid w:val="006B5189"/>
    <w:rsid w:val="006B601E"/>
    <w:rsid w:val="006B72C0"/>
    <w:rsid w:val="006C4B45"/>
    <w:rsid w:val="006C4EC2"/>
    <w:rsid w:val="006C5F6F"/>
    <w:rsid w:val="006C6D4B"/>
    <w:rsid w:val="006D2E2F"/>
    <w:rsid w:val="006D4C08"/>
    <w:rsid w:val="006D6767"/>
    <w:rsid w:val="006D6A5A"/>
    <w:rsid w:val="006D6FBD"/>
    <w:rsid w:val="006D7FE9"/>
    <w:rsid w:val="006E0E02"/>
    <w:rsid w:val="006E0F7A"/>
    <w:rsid w:val="006E152C"/>
    <w:rsid w:val="006E1717"/>
    <w:rsid w:val="006E19CA"/>
    <w:rsid w:val="006E1D17"/>
    <w:rsid w:val="006E22EC"/>
    <w:rsid w:val="006E3124"/>
    <w:rsid w:val="006E360C"/>
    <w:rsid w:val="006E4303"/>
    <w:rsid w:val="006F1498"/>
    <w:rsid w:val="006F34D8"/>
    <w:rsid w:val="006F5B49"/>
    <w:rsid w:val="00700E28"/>
    <w:rsid w:val="00702310"/>
    <w:rsid w:val="0070505E"/>
    <w:rsid w:val="00705CF3"/>
    <w:rsid w:val="00711DE2"/>
    <w:rsid w:val="0071557A"/>
    <w:rsid w:val="00716A40"/>
    <w:rsid w:val="007176D2"/>
    <w:rsid w:val="007211CC"/>
    <w:rsid w:val="00721B9F"/>
    <w:rsid w:val="00721C37"/>
    <w:rsid w:val="00724714"/>
    <w:rsid w:val="00724D7C"/>
    <w:rsid w:val="00725396"/>
    <w:rsid w:val="0072751B"/>
    <w:rsid w:val="00732230"/>
    <w:rsid w:val="00733502"/>
    <w:rsid w:val="00734D1B"/>
    <w:rsid w:val="007422B3"/>
    <w:rsid w:val="007437BD"/>
    <w:rsid w:val="00745A66"/>
    <w:rsid w:val="0074661A"/>
    <w:rsid w:val="00750CAA"/>
    <w:rsid w:val="0075402D"/>
    <w:rsid w:val="0075604B"/>
    <w:rsid w:val="007561A7"/>
    <w:rsid w:val="007562C3"/>
    <w:rsid w:val="0075683A"/>
    <w:rsid w:val="00760974"/>
    <w:rsid w:val="00760ED6"/>
    <w:rsid w:val="00762BE4"/>
    <w:rsid w:val="00762FCB"/>
    <w:rsid w:val="00771ADF"/>
    <w:rsid w:val="00776062"/>
    <w:rsid w:val="00776199"/>
    <w:rsid w:val="007773BE"/>
    <w:rsid w:val="007821A4"/>
    <w:rsid w:val="00786532"/>
    <w:rsid w:val="00787D31"/>
    <w:rsid w:val="007907BB"/>
    <w:rsid w:val="00791DFE"/>
    <w:rsid w:val="00791F3E"/>
    <w:rsid w:val="00797D7B"/>
    <w:rsid w:val="00797DB6"/>
    <w:rsid w:val="007A0ECC"/>
    <w:rsid w:val="007A1A6D"/>
    <w:rsid w:val="007A274C"/>
    <w:rsid w:val="007A3FB3"/>
    <w:rsid w:val="007A5815"/>
    <w:rsid w:val="007A66BB"/>
    <w:rsid w:val="007A6767"/>
    <w:rsid w:val="007A78BA"/>
    <w:rsid w:val="007B340B"/>
    <w:rsid w:val="007B3981"/>
    <w:rsid w:val="007B43A2"/>
    <w:rsid w:val="007B5806"/>
    <w:rsid w:val="007C06E1"/>
    <w:rsid w:val="007C4805"/>
    <w:rsid w:val="007C4F9D"/>
    <w:rsid w:val="007C55D6"/>
    <w:rsid w:val="007C69A6"/>
    <w:rsid w:val="007C723C"/>
    <w:rsid w:val="007D0799"/>
    <w:rsid w:val="007D158C"/>
    <w:rsid w:val="007D779A"/>
    <w:rsid w:val="007D7FEE"/>
    <w:rsid w:val="007E1919"/>
    <w:rsid w:val="007E1A20"/>
    <w:rsid w:val="007E1C42"/>
    <w:rsid w:val="007E52AF"/>
    <w:rsid w:val="007E7EF5"/>
    <w:rsid w:val="007F1E07"/>
    <w:rsid w:val="007F2659"/>
    <w:rsid w:val="007F68F3"/>
    <w:rsid w:val="007F7B97"/>
    <w:rsid w:val="008025D7"/>
    <w:rsid w:val="00803E8A"/>
    <w:rsid w:val="00803F35"/>
    <w:rsid w:val="00804C12"/>
    <w:rsid w:val="008056A3"/>
    <w:rsid w:val="00806D44"/>
    <w:rsid w:val="008079D9"/>
    <w:rsid w:val="008104D9"/>
    <w:rsid w:val="008112C5"/>
    <w:rsid w:val="00816749"/>
    <w:rsid w:val="00817EE2"/>
    <w:rsid w:val="00820566"/>
    <w:rsid w:val="008229DC"/>
    <w:rsid w:val="00823478"/>
    <w:rsid w:val="00825F78"/>
    <w:rsid w:val="00830DE9"/>
    <w:rsid w:val="00832E02"/>
    <w:rsid w:val="00832E5C"/>
    <w:rsid w:val="00836831"/>
    <w:rsid w:val="00836ABB"/>
    <w:rsid w:val="0084098F"/>
    <w:rsid w:val="00847ECA"/>
    <w:rsid w:val="00850E29"/>
    <w:rsid w:val="00850EF0"/>
    <w:rsid w:val="00852337"/>
    <w:rsid w:val="00852572"/>
    <w:rsid w:val="0085449A"/>
    <w:rsid w:val="00854C3D"/>
    <w:rsid w:val="00856F96"/>
    <w:rsid w:val="00857EBB"/>
    <w:rsid w:val="00860409"/>
    <w:rsid w:val="00860809"/>
    <w:rsid w:val="00861CF1"/>
    <w:rsid w:val="0086217D"/>
    <w:rsid w:val="00862418"/>
    <w:rsid w:val="00863138"/>
    <w:rsid w:val="00863BE7"/>
    <w:rsid w:val="00864C5F"/>
    <w:rsid w:val="00864E84"/>
    <w:rsid w:val="00865517"/>
    <w:rsid w:val="0086686D"/>
    <w:rsid w:val="008677F2"/>
    <w:rsid w:val="00870CFF"/>
    <w:rsid w:val="00880403"/>
    <w:rsid w:val="0088169C"/>
    <w:rsid w:val="00882176"/>
    <w:rsid w:val="00882290"/>
    <w:rsid w:val="00882650"/>
    <w:rsid w:val="00882A85"/>
    <w:rsid w:val="0088389F"/>
    <w:rsid w:val="008879BF"/>
    <w:rsid w:val="00887C79"/>
    <w:rsid w:val="00887F5E"/>
    <w:rsid w:val="00890ECD"/>
    <w:rsid w:val="00894421"/>
    <w:rsid w:val="00894F0C"/>
    <w:rsid w:val="00896121"/>
    <w:rsid w:val="00896CF2"/>
    <w:rsid w:val="008A0139"/>
    <w:rsid w:val="008A1659"/>
    <w:rsid w:val="008A2F84"/>
    <w:rsid w:val="008A3FDE"/>
    <w:rsid w:val="008A5345"/>
    <w:rsid w:val="008A6A28"/>
    <w:rsid w:val="008A6AFE"/>
    <w:rsid w:val="008A7E04"/>
    <w:rsid w:val="008B1E79"/>
    <w:rsid w:val="008B2188"/>
    <w:rsid w:val="008B2814"/>
    <w:rsid w:val="008B3253"/>
    <w:rsid w:val="008B325E"/>
    <w:rsid w:val="008B3343"/>
    <w:rsid w:val="008B3BED"/>
    <w:rsid w:val="008B4848"/>
    <w:rsid w:val="008B4868"/>
    <w:rsid w:val="008B59A6"/>
    <w:rsid w:val="008B5E74"/>
    <w:rsid w:val="008B6436"/>
    <w:rsid w:val="008B7B5A"/>
    <w:rsid w:val="008C1279"/>
    <w:rsid w:val="008C377E"/>
    <w:rsid w:val="008C79E1"/>
    <w:rsid w:val="008D4252"/>
    <w:rsid w:val="008D517F"/>
    <w:rsid w:val="008D594E"/>
    <w:rsid w:val="008D6B67"/>
    <w:rsid w:val="008E3B64"/>
    <w:rsid w:val="008E58B3"/>
    <w:rsid w:val="008E614F"/>
    <w:rsid w:val="008E7054"/>
    <w:rsid w:val="008F3305"/>
    <w:rsid w:val="008F69DA"/>
    <w:rsid w:val="00901DE5"/>
    <w:rsid w:val="00901FD8"/>
    <w:rsid w:val="0090270F"/>
    <w:rsid w:val="00904BE8"/>
    <w:rsid w:val="00904F6C"/>
    <w:rsid w:val="00905C55"/>
    <w:rsid w:val="009107DC"/>
    <w:rsid w:val="00911379"/>
    <w:rsid w:val="00912023"/>
    <w:rsid w:val="00914485"/>
    <w:rsid w:val="00914E89"/>
    <w:rsid w:val="009179B5"/>
    <w:rsid w:val="009202DA"/>
    <w:rsid w:val="0092096F"/>
    <w:rsid w:val="0092190F"/>
    <w:rsid w:val="00922AC8"/>
    <w:rsid w:val="009245DE"/>
    <w:rsid w:val="00927B26"/>
    <w:rsid w:val="0093378E"/>
    <w:rsid w:val="0093436D"/>
    <w:rsid w:val="00934DB6"/>
    <w:rsid w:val="00936DBA"/>
    <w:rsid w:val="009375E8"/>
    <w:rsid w:val="00941243"/>
    <w:rsid w:val="00944636"/>
    <w:rsid w:val="009450E2"/>
    <w:rsid w:val="009454CF"/>
    <w:rsid w:val="009458D4"/>
    <w:rsid w:val="00945ECE"/>
    <w:rsid w:val="00947227"/>
    <w:rsid w:val="00947A7A"/>
    <w:rsid w:val="00954598"/>
    <w:rsid w:val="00954D46"/>
    <w:rsid w:val="00955587"/>
    <w:rsid w:val="00955BE6"/>
    <w:rsid w:val="00960B8F"/>
    <w:rsid w:val="00960CD4"/>
    <w:rsid w:val="00961297"/>
    <w:rsid w:val="009613CB"/>
    <w:rsid w:val="009641AA"/>
    <w:rsid w:val="009646B1"/>
    <w:rsid w:val="009656B7"/>
    <w:rsid w:val="0096736B"/>
    <w:rsid w:val="009748D4"/>
    <w:rsid w:val="00976523"/>
    <w:rsid w:val="00976FF5"/>
    <w:rsid w:val="00980F17"/>
    <w:rsid w:val="00982736"/>
    <w:rsid w:val="0098499B"/>
    <w:rsid w:val="00984CED"/>
    <w:rsid w:val="00985A92"/>
    <w:rsid w:val="00986783"/>
    <w:rsid w:val="0098764B"/>
    <w:rsid w:val="009922A2"/>
    <w:rsid w:val="009930DC"/>
    <w:rsid w:val="00994C67"/>
    <w:rsid w:val="00996097"/>
    <w:rsid w:val="009A026E"/>
    <w:rsid w:val="009A1A18"/>
    <w:rsid w:val="009A36F3"/>
    <w:rsid w:val="009A5FB6"/>
    <w:rsid w:val="009A601A"/>
    <w:rsid w:val="009B1065"/>
    <w:rsid w:val="009B4D0A"/>
    <w:rsid w:val="009B6492"/>
    <w:rsid w:val="009B7362"/>
    <w:rsid w:val="009C0C0F"/>
    <w:rsid w:val="009C1834"/>
    <w:rsid w:val="009C2685"/>
    <w:rsid w:val="009C3518"/>
    <w:rsid w:val="009C3AC9"/>
    <w:rsid w:val="009C3E22"/>
    <w:rsid w:val="009C4506"/>
    <w:rsid w:val="009C6A22"/>
    <w:rsid w:val="009C6EF9"/>
    <w:rsid w:val="009D2D23"/>
    <w:rsid w:val="009D2EAD"/>
    <w:rsid w:val="009D3436"/>
    <w:rsid w:val="009D407B"/>
    <w:rsid w:val="009D5BAF"/>
    <w:rsid w:val="009D6F67"/>
    <w:rsid w:val="009E015E"/>
    <w:rsid w:val="009E0FFD"/>
    <w:rsid w:val="009E1908"/>
    <w:rsid w:val="009E295A"/>
    <w:rsid w:val="009E2B08"/>
    <w:rsid w:val="009E52FC"/>
    <w:rsid w:val="009E647A"/>
    <w:rsid w:val="009E6BEF"/>
    <w:rsid w:val="009F02F1"/>
    <w:rsid w:val="009F1C59"/>
    <w:rsid w:val="009F34DC"/>
    <w:rsid w:val="009F69AF"/>
    <w:rsid w:val="00A04602"/>
    <w:rsid w:val="00A05B2C"/>
    <w:rsid w:val="00A05D59"/>
    <w:rsid w:val="00A10647"/>
    <w:rsid w:val="00A107CD"/>
    <w:rsid w:val="00A12525"/>
    <w:rsid w:val="00A12881"/>
    <w:rsid w:val="00A13067"/>
    <w:rsid w:val="00A13F55"/>
    <w:rsid w:val="00A15063"/>
    <w:rsid w:val="00A156AC"/>
    <w:rsid w:val="00A162CE"/>
    <w:rsid w:val="00A22621"/>
    <w:rsid w:val="00A22DC3"/>
    <w:rsid w:val="00A24DA3"/>
    <w:rsid w:val="00A26270"/>
    <w:rsid w:val="00A27ABC"/>
    <w:rsid w:val="00A30422"/>
    <w:rsid w:val="00A30B17"/>
    <w:rsid w:val="00A33585"/>
    <w:rsid w:val="00A336F5"/>
    <w:rsid w:val="00A33EA5"/>
    <w:rsid w:val="00A3767B"/>
    <w:rsid w:val="00A40479"/>
    <w:rsid w:val="00A40569"/>
    <w:rsid w:val="00A44051"/>
    <w:rsid w:val="00A46823"/>
    <w:rsid w:val="00A51554"/>
    <w:rsid w:val="00A52B44"/>
    <w:rsid w:val="00A55888"/>
    <w:rsid w:val="00A636E6"/>
    <w:rsid w:val="00A659D0"/>
    <w:rsid w:val="00A65C3D"/>
    <w:rsid w:val="00A67995"/>
    <w:rsid w:val="00A704AD"/>
    <w:rsid w:val="00A732BD"/>
    <w:rsid w:val="00A76879"/>
    <w:rsid w:val="00A770B9"/>
    <w:rsid w:val="00A7759E"/>
    <w:rsid w:val="00A812E8"/>
    <w:rsid w:val="00A83491"/>
    <w:rsid w:val="00A83C89"/>
    <w:rsid w:val="00A84BD0"/>
    <w:rsid w:val="00A85F90"/>
    <w:rsid w:val="00A8659D"/>
    <w:rsid w:val="00A92050"/>
    <w:rsid w:val="00A954FB"/>
    <w:rsid w:val="00AA0D8E"/>
    <w:rsid w:val="00AA0EA7"/>
    <w:rsid w:val="00AA1BB3"/>
    <w:rsid w:val="00AA6774"/>
    <w:rsid w:val="00AB2211"/>
    <w:rsid w:val="00AB3933"/>
    <w:rsid w:val="00AB7292"/>
    <w:rsid w:val="00AC2068"/>
    <w:rsid w:val="00AC22D5"/>
    <w:rsid w:val="00AC59FD"/>
    <w:rsid w:val="00AC70B5"/>
    <w:rsid w:val="00AC70BA"/>
    <w:rsid w:val="00AC7F8C"/>
    <w:rsid w:val="00AD44C9"/>
    <w:rsid w:val="00AD520A"/>
    <w:rsid w:val="00AD57D2"/>
    <w:rsid w:val="00AE22CF"/>
    <w:rsid w:val="00AE3F38"/>
    <w:rsid w:val="00AE75CF"/>
    <w:rsid w:val="00AF2A82"/>
    <w:rsid w:val="00B0345F"/>
    <w:rsid w:val="00B03560"/>
    <w:rsid w:val="00B049CD"/>
    <w:rsid w:val="00B057B4"/>
    <w:rsid w:val="00B0735B"/>
    <w:rsid w:val="00B1027F"/>
    <w:rsid w:val="00B104AE"/>
    <w:rsid w:val="00B164FC"/>
    <w:rsid w:val="00B1671F"/>
    <w:rsid w:val="00B16A0C"/>
    <w:rsid w:val="00B211A8"/>
    <w:rsid w:val="00B23108"/>
    <w:rsid w:val="00B26D36"/>
    <w:rsid w:val="00B272CE"/>
    <w:rsid w:val="00B300F1"/>
    <w:rsid w:val="00B30DBA"/>
    <w:rsid w:val="00B36943"/>
    <w:rsid w:val="00B419C8"/>
    <w:rsid w:val="00B41A70"/>
    <w:rsid w:val="00B449EC"/>
    <w:rsid w:val="00B47825"/>
    <w:rsid w:val="00B53610"/>
    <w:rsid w:val="00B53832"/>
    <w:rsid w:val="00B546F5"/>
    <w:rsid w:val="00B54BF8"/>
    <w:rsid w:val="00B54F95"/>
    <w:rsid w:val="00B56620"/>
    <w:rsid w:val="00B5729E"/>
    <w:rsid w:val="00B57B0E"/>
    <w:rsid w:val="00B62F34"/>
    <w:rsid w:val="00B711A1"/>
    <w:rsid w:val="00B727BA"/>
    <w:rsid w:val="00B73CCD"/>
    <w:rsid w:val="00B7570D"/>
    <w:rsid w:val="00B76458"/>
    <w:rsid w:val="00B76FA1"/>
    <w:rsid w:val="00B8088F"/>
    <w:rsid w:val="00B93BFF"/>
    <w:rsid w:val="00B96C79"/>
    <w:rsid w:val="00BA1E61"/>
    <w:rsid w:val="00BA25CA"/>
    <w:rsid w:val="00BA7498"/>
    <w:rsid w:val="00BB4499"/>
    <w:rsid w:val="00BB5CC0"/>
    <w:rsid w:val="00BB72D1"/>
    <w:rsid w:val="00BB75A1"/>
    <w:rsid w:val="00BB7D91"/>
    <w:rsid w:val="00BC16FE"/>
    <w:rsid w:val="00BC1ABB"/>
    <w:rsid w:val="00BC39FF"/>
    <w:rsid w:val="00BC7EC8"/>
    <w:rsid w:val="00BD0ED0"/>
    <w:rsid w:val="00BD1BBE"/>
    <w:rsid w:val="00BD23A8"/>
    <w:rsid w:val="00BD2542"/>
    <w:rsid w:val="00BD3580"/>
    <w:rsid w:val="00BD4133"/>
    <w:rsid w:val="00BD56E1"/>
    <w:rsid w:val="00BD6287"/>
    <w:rsid w:val="00BD636B"/>
    <w:rsid w:val="00BE0C1A"/>
    <w:rsid w:val="00BE22AD"/>
    <w:rsid w:val="00BE2594"/>
    <w:rsid w:val="00BE357C"/>
    <w:rsid w:val="00BE41BC"/>
    <w:rsid w:val="00BE7020"/>
    <w:rsid w:val="00BE7F63"/>
    <w:rsid w:val="00BF1C74"/>
    <w:rsid w:val="00BF2C31"/>
    <w:rsid w:val="00BF4D10"/>
    <w:rsid w:val="00C03BF1"/>
    <w:rsid w:val="00C05874"/>
    <w:rsid w:val="00C065B8"/>
    <w:rsid w:val="00C11590"/>
    <w:rsid w:val="00C11E7E"/>
    <w:rsid w:val="00C15B63"/>
    <w:rsid w:val="00C15EBF"/>
    <w:rsid w:val="00C2129B"/>
    <w:rsid w:val="00C22454"/>
    <w:rsid w:val="00C22F95"/>
    <w:rsid w:val="00C2467A"/>
    <w:rsid w:val="00C26B50"/>
    <w:rsid w:val="00C31C03"/>
    <w:rsid w:val="00C32419"/>
    <w:rsid w:val="00C33365"/>
    <w:rsid w:val="00C34BA6"/>
    <w:rsid w:val="00C36287"/>
    <w:rsid w:val="00C41A5A"/>
    <w:rsid w:val="00C420AD"/>
    <w:rsid w:val="00C4347E"/>
    <w:rsid w:val="00C505FD"/>
    <w:rsid w:val="00C50A82"/>
    <w:rsid w:val="00C51BB0"/>
    <w:rsid w:val="00C51D27"/>
    <w:rsid w:val="00C51ECF"/>
    <w:rsid w:val="00C522B2"/>
    <w:rsid w:val="00C548D6"/>
    <w:rsid w:val="00C5685D"/>
    <w:rsid w:val="00C615C8"/>
    <w:rsid w:val="00C61ABB"/>
    <w:rsid w:val="00C6597C"/>
    <w:rsid w:val="00C70A9E"/>
    <w:rsid w:val="00C71687"/>
    <w:rsid w:val="00C719B2"/>
    <w:rsid w:val="00C74753"/>
    <w:rsid w:val="00C7538C"/>
    <w:rsid w:val="00C762E0"/>
    <w:rsid w:val="00C76577"/>
    <w:rsid w:val="00C77391"/>
    <w:rsid w:val="00C77951"/>
    <w:rsid w:val="00C8230B"/>
    <w:rsid w:val="00C8428E"/>
    <w:rsid w:val="00C84301"/>
    <w:rsid w:val="00C85458"/>
    <w:rsid w:val="00C85576"/>
    <w:rsid w:val="00C90AA7"/>
    <w:rsid w:val="00C91FF1"/>
    <w:rsid w:val="00C93880"/>
    <w:rsid w:val="00C93C1B"/>
    <w:rsid w:val="00C94758"/>
    <w:rsid w:val="00C97E5B"/>
    <w:rsid w:val="00CA3C06"/>
    <w:rsid w:val="00CA46E5"/>
    <w:rsid w:val="00CA55AF"/>
    <w:rsid w:val="00CA7752"/>
    <w:rsid w:val="00CB28A6"/>
    <w:rsid w:val="00CB3B84"/>
    <w:rsid w:val="00CB589B"/>
    <w:rsid w:val="00CB589C"/>
    <w:rsid w:val="00CC1539"/>
    <w:rsid w:val="00CC6F00"/>
    <w:rsid w:val="00CC79B1"/>
    <w:rsid w:val="00CD2BFD"/>
    <w:rsid w:val="00CD340F"/>
    <w:rsid w:val="00CD34A2"/>
    <w:rsid w:val="00CE2D80"/>
    <w:rsid w:val="00CE3E4F"/>
    <w:rsid w:val="00CE3F30"/>
    <w:rsid w:val="00CE4654"/>
    <w:rsid w:val="00CE74E2"/>
    <w:rsid w:val="00CE7931"/>
    <w:rsid w:val="00CF098B"/>
    <w:rsid w:val="00CF3153"/>
    <w:rsid w:val="00CF324A"/>
    <w:rsid w:val="00CF4FB5"/>
    <w:rsid w:val="00CF539C"/>
    <w:rsid w:val="00CF6BC8"/>
    <w:rsid w:val="00CF6BE3"/>
    <w:rsid w:val="00D0082C"/>
    <w:rsid w:val="00D030D7"/>
    <w:rsid w:val="00D03C06"/>
    <w:rsid w:val="00D05885"/>
    <w:rsid w:val="00D1389B"/>
    <w:rsid w:val="00D23852"/>
    <w:rsid w:val="00D3085B"/>
    <w:rsid w:val="00D313B0"/>
    <w:rsid w:val="00D32230"/>
    <w:rsid w:val="00D365CD"/>
    <w:rsid w:val="00D4010A"/>
    <w:rsid w:val="00D42A73"/>
    <w:rsid w:val="00D4365A"/>
    <w:rsid w:val="00D5268D"/>
    <w:rsid w:val="00D53B53"/>
    <w:rsid w:val="00D55291"/>
    <w:rsid w:val="00D65FEC"/>
    <w:rsid w:val="00D671BD"/>
    <w:rsid w:val="00D67D40"/>
    <w:rsid w:val="00D70E1B"/>
    <w:rsid w:val="00D71082"/>
    <w:rsid w:val="00D727F7"/>
    <w:rsid w:val="00D749C8"/>
    <w:rsid w:val="00D75DBD"/>
    <w:rsid w:val="00D8388D"/>
    <w:rsid w:val="00D84B0D"/>
    <w:rsid w:val="00D90E69"/>
    <w:rsid w:val="00D90E72"/>
    <w:rsid w:val="00DA078F"/>
    <w:rsid w:val="00DA2B6F"/>
    <w:rsid w:val="00DA4866"/>
    <w:rsid w:val="00DA558A"/>
    <w:rsid w:val="00DA5A39"/>
    <w:rsid w:val="00DA68A7"/>
    <w:rsid w:val="00DB2EBE"/>
    <w:rsid w:val="00DB4EF7"/>
    <w:rsid w:val="00DB59DC"/>
    <w:rsid w:val="00DC15FD"/>
    <w:rsid w:val="00DC1EE9"/>
    <w:rsid w:val="00DC7198"/>
    <w:rsid w:val="00DD29E0"/>
    <w:rsid w:val="00DD383A"/>
    <w:rsid w:val="00DD42B9"/>
    <w:rsid w:val="00DD59AC"/>
    <w:rsid w:val="00DD5E32"/>
    <w:rsid w:val="00DD603C"/>
    <w:rsid w:val="00DD6E8B"/>
    <w:rsid w:val="00DE1B8C"/>
    <w:rsid w:val="00DE2474"/>
    <w:rsid w:val="00DE2D49"/>
    <w:rsid w:val="00DF1D2E"/>
    <w:rsid w:val="00DF2314"/>
    <w:rsid w:val="00DF393A"/>
    <w:rsid w:val="00DF3A06"/>
    <w:rsid w:val="00DF3CFD"/>
    <w:rsid w:val="00DF6417"/>
    <w:rsid w:val="00E00FBB"/>
    <w:rsid w:val="00E0280D"/>
    <w:rsid w:val="00E0307F"/>
    <w:rsid w:val="00E056EA"/>
    <w:rsid w:val="00E10199"/>
    <w:rsid w:val="00E112C6"/>
    <w:rsid w:val="00E11DBA"/>
    <w:rsid w:val="00E11F33"/>
    <w:rsid w:val="00E12ED2"/>
    <w:rsid w:val="00E13572"/>
    <w:rsid w:val="00E136D4"/>
    <w:rsid w:val="00E147A4"/>
    <w:rsid w:val="00E15BF3"/>
    <w:rsid w:val="00E1764C"/>
    <w:rsid w:val="00E23D1F"/>
    <w:rsid w:val="00E24759"/>
    <w:rsid w:val="00E2583C"/>
    <w:rsid w:val="00E25CE9"/>
    <w:rsid w:val="00E27F9A"/>
    <w:rsid w:val="00E3001C"/>
    <w:rsid w:val="00E31F18"/>
    <w:rsid w:val="00E32175"/>
    <w:rsid w:val="00E32A6A"/>
    <w:rsid w:val="00E35FD8"/>
    <w:rsid w:val="00E42DC5"/>
    <w:rsid w:val="00E430EB"/>
    <w:rsid w:val="00E46550"/>
    <w:rsid w:val="00E47BC4"/>
    <w:rsid w:val="00E55274"/>
    <w:rsid w:val="00E554EE"/>
    <w:rsid w:val="00E554F9"/>
    <w:rsid w:val="00E578A4"/>
    <w:rsid w:val="00E6372E"/>
    <w:rsid w:val="00E63D26"/>
    <w:rsid w:val="00E64C5A"/>
    <w:rsid w:val="00E65952"/>
    <w:rsid w:val="00E65EF7"/>
    <w:rsid w:val="00E66F19"/>
    <w:rsid w:val="00E6724A"/>
    <w:rsid w:val="00E73E4C"/>
    <w:rsid w:val="00E740DD"/>
    <w:rsid w:val="00E82132"/>
    <w:rsid w:val="00E850AB"/>
    <w:rsid w:val="00E85315"/>
    <w:rsid w:val="00E9619F"/>
    <w:rsid w:val="00E96767"/>
    <w:rsid w:val="00E969B4"/>
    <w:rsid w:val="00E971B0"/>
    <w:rsid w:val="00E97529"/>
    <w:rsid w:val="00EA06CF"/>
    <w:rsid w:val="00EA0C6C"/>
    <w:rsid w:val="00EA25D8"/>
    <w:rsid w:val="00EA65D1"/>
    <w:rsid w:val="00EB54DD"/>
    <w:rsid w:val="00EB55BE"/>
    <w:rsid w:val="00EC14AB"/>
    <w:rsid w:val="00EC1D0F"/>
    <w:rsid w:val="00EC2B4F"/>
    <w:rsid w:val="00EC2D07"/>
    <w:rsid w:val="00EC5E8E"/>
    <w:rsid w:val="00EC6DE8"/>
    <w:rsid w:val="00ED2116"/>
    <w:rsid w:val="00ED3927"/>
    <w:rsid w:val="00ED6161"/>
    <w:rsid w:val="00ED6D8F"/>
    <w:rsid w:val="00EE0BB0"/>
    <w:rsid w:val="00EE1622"/>
    <w:rsid w:val="00EE175D"/>
    <w:rsid w:val="00EE1F2C"/>
    <w:rsid w:val="00EE4042"/>
    <w:rsid w:val="00EE70D7"/>
    <w:rsid w:val="00EE71A2"/>
    <w:rsid w:val="00EE7D61"/>
    <w:rsid w:val="00EF1C31"/>
    <w:rsid w:val="00EF48C0"/>
    <w:rsid w:val="00EF6907"/>
    <w:rsid w:val="00EF6ABB"/>
    <w:rsid w:val="00F01520"/>
    <w:rsid w:val="00F01F66"/>
    <w:rsid w:val="00F0295E"/>
    <w:rsid w:val="00F02C1C"/>
    <w:rsid w:val="00F07027"/>
    <w:rsid w:val="00F10056"/>
    <w:rsid w:val="00F1168F"/>
    <w:rsid w:val="00F116DB"/>
    <w:rsid w:val="00F125B9"/>
    <w:rsid w:val="00F12642"/>
    <w:rsid w:val="00F135F4"/>
    <w:rsid w:val="00F13EC9"/>
    <w:rsid w:val="00F15DA6"/>
    <w:rsid w:val="00F16968"/>
    <w:rsid w:val="00F1724B"/>
    <w:rsid w:val="00F17478"/>
    <w:rsid w:val="00F20D1C"/>
    <w:rsid w:val="00F22CA5"/>
    <w:rsid w:val="00F26192"/>
    <w:rsid w:val="00F26A91"/>
    <w:rsid w:val="00F27A1E"/>
    <w:rsid w:val="00F30C33"/>
    <w:rsid w:val="00F33603"/>
    <w:rsid w:val="00F35997"/>
    <w:rsid w:val="00F40871"/>
    <w:rsid w:val="00F415FD"/>
    <w:rsid w:val="00F41BE1"/>
    <w:rsid w:val="00F50287"/>
    <w:rsid w:val="00F52A2C"/>
    <w:rsid w:val="00F56FE6"/>
    <w:rsid w:val="00F607AC"/>
    <w:rsid w:val="00F616FB"/>
    <w:rsid w:val="00F6199B"/>
    <w:rsid w:val="00F62744"/>
    <w:rsid w:val="00F649B5"/>
    <w:rsid w:val="00F660D8"/>
    <w:rsid w:val="00F67639"/>
    <w:rsid w:val="00F70185"/>
    <w:rsid w:val="00F73345"/>
    <w:rsid w:val="00F81147"/>
    <w:rsid w:val="00F81A68"/>
    <w:rsid w:val="00F8288A"/>
    <w:rsid w:val="00F83183"/>
    <w:rsid w:val="00F86392"/>
    <w:rsid w:val="00F86C88"/>
    <w:rsid w:val="00F8790D"/>
    <w:rsid w:val="00F90495"/>
    <w:rsid w:val="00F90A71"/>
    <w:rsid w:val="00F91F02"/>
    <w:rsid w:val="00F92097"/>
    <w:rsid w:val="00F92E7B"/>
    <w:rsid w:val="00F94A58"/>
    <w:rsid w:val="00FA137E"/>
    <w:rsid w:val="00FA1A25"/>
    <w:rsid w:val="00FA37C9"/>
    <w:rsid w:val="00FA6A52"/>
    <w:rsid w:val="00FB0792"/>
    <w:rsid w:val="00FB19CE"/>
    <w:rsid w:val="00FB40CE"/>
    <w:rsid w:val="00FB41ED"/>
    <w:rsid w:val="00FB4DC1"/>
    <w:rsid w:val="00FB7483"/>
    <w:rsid w:val="00FC3D8A"/>
    <w:rsid w:val="00FD0349"/>
    <w:rsid w:val="00FD2411"/>
    <w:rsid w:val="00FD7207"/>
    <w:rsid w:val="00FF08C2"/>
    <w:rsid w:val="00FF1EA5"/>
    <w:rsid w:val="00FF356F"/>
    <w:rsid w:val="00FF3659"/>
    <w:rsid w:val="00FF4846"/>
    <w:rsid w:val="00FF5C86"/>
    <w:rsid w:val="00FF60D9"/>
    <w:rsid w:val="00FF7D1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C55D6"/>
    <w:rPr>
      <w:rFonts w:ascii="Times New Roman" w:eastAsia="Times New Roman" w:hAnsi="Times New Roman"/>
      <w:sz w:val="24"/>
      <w:szCs w:val="24"/>
      <w:lang w:eastAsia="en-US"/>
    </w:rPr>
  </w:style>
  <w:style w:type="paragraph" w:styleId="Nadpis3">
    <w:name w:val="heading 3"/>
    <w:basedOn w:val="Normln"/>
    <w:next w:val="Normln"/>
    <w:link w:val="Nadpis3Char"/>
    <w:uiPriority w:val="99"/>
    <w:qFormat/>
    <w:rsid w:val="007C55D6"/>
    <w:pPr>
      <w:keepNext/>
      <w:keepLines/>
      <w:spacing w:before="200"/>
      <w:outlineLvl w:val="2"/>
    </w:pPr>
    <w:rPr>
      <w:rFonts w:ascii="Cambria" w:hAnsi="Cambria"/>
      <w:b/>
      <w:bCs/>
      <w:color w:val="4F81BD"/>
    </w:rPr>
  </w:style>
  <w:style w:type="paragraph" w:styleId="Nadpis6">
    <w:name w:val="heading 6"/>
    <w:basedOn w:val="Normln"/>
    <w:next w:val="Normln"/>
    <w:link w:val="Nadpis6Char"/>
    <w:uiPriority w:val="99"/>
    <w:qFormat/>
    <w:rsid w:val="007C55D6"/>
    <w:pPr>
      <w:keepNext/>
      <w:jc w:val="center"/>
      <w:outlineLvl w:val="5"/>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9"/>
    <w:locked/>
    <w:rsid w:val="007C55D6"/>
    <w:rPr>
      <w:rFonts w:ascii="Cambria" w:hAnsi="Cambria" w:cs="Times New Roman"/>
      <w:b/>
      <w:bCs/>
      <w:color w:val="4F81BD"/>
      <w:sz w:val="24"/>
      <w:szCs w:val="24"/>
    </w:rPr>
  </w:style>
  <w:style w:type="character" w:customStyle="1" w:styleId="Nadpis6Char">
    <w:name w:val="Nadpis 6 Char"/>
    <w:basedOn w:val="Standardnpsmoodstavce"/>
    <w:link w:val="Nadpis6"/>
    <w:uiPriority w:val="99"/>
    <w:locked/>
    <w:rsid w:val="007C55D6"/>
    <w:rPr>
      <w:rFonts w:ascii="Times New Roman" w:hAnsi="Times New Roman" w:cs="Times New Roman"/>
      <w:b/>
      <w:bCs/>
      <w:sz w:val="24"/>
      <w:szCs w:val="24"/>
    </w:rPr>
  </w:style>
  <w:style w:type="paragraph" w:styleId="Zkladntext2">
    <w:name w:val="Body Text 2"/>
    <w:basedOn w:val="Normln"/>
    <w:link w:val="Zkladntext2Char"/>
    <w:uiPriority w:val="99"/>
    <w:semiHidden/>
    <w:rsid w:val="007C55D6"/>
    <w:pPr>
      <w:jc w:val="both"/>
    </w:pPr>
    <w:rPr>
      <w:lang w:eastAsia="cs-CZ"/>
    </w:rPr>
  </w:style>
  <w:style w:type="character" w:customStyle="1" w:styleId="Zkladntext2Char">
    <w:name w:val="Základní text 2 Char"/>
    <w:basedOn w:val="Standardnpsmoodstavce"/>
    <w:link w:val="Zkladntext2"/>
    <w:uiPriority w:val="99"/>
    <w:semiHidden/>
    <w:locked/>
    <w:rsid w:val="007C55D6"/>
    <w:rPr>
      <w:rFonts w:ascii="Times New Roman" w:hAnsi="Times New Roman" w:cs="Times New Roman"/>
      <w:sz w:val="24"/>
      <w:szCs w:val="24"/>
      <w:lang w:eastAsia="cs-CZ"/>
    </w:rPr>
  </w:style>
  <w:style w:type="paragraph" w:styleId="Zpat">
    <w:name w:val="footer"/>
    <w:basedOn w:val="Normln"/>
    <w:link w:val="ZpatChar"/>
    <w:uiPriority w:val="99"/>
    <w:rsid w:val="007C55D6"/>
    <w:pPr>
      <w:tabs>
        <w:tab w:val="center" w:pos="4536"/>
        <w:tab w:val="right" w:pos="9072"/>
      </w:tabs>
    </w:pPr>
  </w:style>
  <w:style w:type="character" w:customStyle="1" w:styleId="ZpatChar">
    <w:name w:val="Zápatí Char"/>
    <w:basedOn w:val="Standardnpsmoodstavce"/>
    <w:link w:val="Zpat"/>
    <w:uiPriority w:val="99"/>
    <w:locked/>
    <w:rsid w:val="007C55D6"/>
    <w:rPr>
      <w:rFonts w:ascii="Times New Roman" w:hAnsi="Times New Roman" w:cs="Times New Roman"/>
      <w:sz w:val="24"/>
      <w:szCs w:val="24"/>
    </w:rPr>
  </w:style>
  <w:style w:type="paragraph" w:styleId="Zkladntext">
    <w:name w:val="Body Text"/>
    <w:basedOn w:val="Normln"/>
    <w:link w:val="ZkladntextChar"/>
    <w:uiPriority w:val="99"/>
    <w:semiHidden/>
    <w:rsid w:val="007C55D6"/>
    <w:pPr>
      <w:jc w:val="both"/>
    </w:pPr>
  </w:style>
  <w:style w:type="character" w:customStyle="1" w:styleId="ZkladntextChar">
    <w:name w:val="Základní text Char"/>
    <w:basedOn w:val="Standardnpsmoodstavce"/>
    <w:link w:val="Zkladntext"/>
    <w:uiPriority w:val="99"/>
    <w:semiHidden/>
    <w:locked/>
    <w:rsid w:val="007C55D6"/>
    <w:rPr>
      <w:rFonts w:ascii="Times New Roman" w:hAnsi="Times New Roman" w:cs="Times New Roman"/>
      <w:sz w:val="24"/>
      <w:szCs w:val="24"/>
    </w:rPr>
  </w:style>
  <w:style w:type="paragraph" w:styleId="Bezmezer">
    <w:name w:val="No Spacing"/>
    <w:link w:val="BezmezerChar"/>
    <w:uiPriority w:val="99"/>
    <w:qFormat/>
    <w:rsid w:val="007C55D6"/>
    <w:rPr>
      <w:rFonts w:eastAsia="Times New Roman" w:cs="Calibri"/>
    </w:rPr>
  </w:style>
  <w:style w:type="character" w:styleId="Zdraznnjemn">
    <w:name w:val="Subtle Emphasis"/>
    <w:basedOn w:val="Standardnpsmoodstavce"/>
    <w:uiPriority w:val="99"/>
    <w:qFormat/>
    <w:rsid w:val="007C55D6"/>
    <w:rPr>
      <w:rFonts w:ascii="Arial" w:hAnsi="Arial" w:cs="Arial"/>
      <w:b/>
      <w:bCs/>
      <w:color w:val="5F497A"/>
      <w:sz w:val="22"/>
      <w:szCs w:val="22"/>
    </w:rPr>
  </w:style>
  <w:style w:type="character" w:customStyle="1" w:styleId="BezmezerChar">
    <w:name w:val="Bez mezer Char"/>
    <w:basedOn w:val="Standardnpsmoodstavce"/>
    <w:link w:val="Bezmezer"/>
    <w:uiPriority w:val="99"/>
    <w:locked/>
    <w:rsid w:val="007C55D6"/>
    <w:rPr>
      <w:rFonts w:ascii="Calibri" w:hAnsi="Calibri" w:cs="Calibri"/>
      <w:sz w:val="22"/>
      <w:szCs w:val="22"/>
      <w:lang w:val="cs-CZ" w:eastAsia="cs-CZ" w:bidi="ar-SA"/>
    </w:rPr>
  </w:style>
  <w:style w:type="paragraph" w:styleId="Zkladntext3">
    <w:name w:val="Body Text 3"/>
    <w:basedOn w:val="Normln"/>
    <w:link w:val="Zkladntext3Char"/>
    <w:uiPriority w:val="99"/>
    <w:semiHidden/>
    <w:rsid w:val="007C55D6"/>
    <w:pPr>
      <w:spacing w:after="120"/>
    </w:pPr>
    <w:rPr>
      <w:sz w:val="16"/>
      <w:szCs w:val="16"/>
    </w:rPr>
  </w:style>
  <w:style w:type="character" w:customStyle="1" w:styleId="Zkladntext3Char">
    <w:name w:val="Základní text 3 Char"/>
    <w:basedOn w:val="Standardnpsmoodstavce"/>
    <w:link w:val="Zkladntext3"/>
    <w:uiPriority w:val="99"/>
    <w:semiHidden/>
    <w:locked/>
    <w:rsid w:val="007C55D6"/>
    <w:rPr>
      <w:rFonts w:ascii="Times New Roman" w:hAnsi="Times New Roman" w:cs="Times New Roman"/>
      <w:sz w:val="16"/>
      <w:szCs w:val="16"/>
    </w:rPr>
  </w:style>
  <w:style w:type="paragraph" w:styleId="Odstavecseseznamem">
    <w:name w:val="List Paragraph"/>
    <w:basedOn w:val="Normln"/>
    <w:uiPriority w:val="99"/>
    <w:qFormat/>
    <w:rsid w:val="007C55D6"/>
    <w:pPr>
      <w:ind w:left="708"/>
    </w:pPr>
  </w:style>
  <w:style w:type="paragraph" w:styleId="Zhlav">
    <w:name w:val="header"/>
    <w:basedOn w:val="Normln"/>
    <w:link w:val="ZhlavChar"/>
    <w:uiPriority w:val="99"/>
    <w:semiHidden/>
    <w:rsid w:val="007C55D6"/>
    <w:pPr>
      <w:tabs>
        <w:tab w:val="center" w:pos="4536"/>
        <w:tab w:val="right" w:pos="9072"/>
      </w:tabs>
    </w:pPr>
  </w:style>
  <w:style w:type="character" w:customStyle="1" w:styleId="ZhlavChar">
    <w:name w:val="Záhlaví Char"/>
    <w:basedOn w:val="Standardnpsmoodstavce"/>
    <w:link w:val="Zhlav"/>
    <w:uiPriority w:val="99"/>
    <w:semiHidden/>
    <w:locked/>
    <w:rsid w:val="007C55D6"/>
    <w:rPr>
      <w:rFonts w:ascii="Times New Roman" w:hAnsi="Times New Roman" w:cs="Times New Roman"/>
      <w:sz w:val="24"/>
      <w:szCs w:val="24"/>
    </w:rPr>
  </w:style>
  <w:style w:type="paragraph" w:styleId="Textbubliny">
    <w:name w:val="Balloon Text"/>
    <w:basedOn w:val="Normln"/>
    <w:link w:val="TextbublinyChar"/>
    <w:uiPriority w:val="99"/>
    <w:semiHidden/>
    <w:rsid w:val="007C55D6"/>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7C55D6"/>
    <w:rPr>
      <w:rFonts w:ascii="Tahoma" w:hAnsi="Tahoma" w:cs="Tahoma"/>
      <w:sz w:val="16"/>
      <w:szCs w:val="16"/>
    </w:rPr>
  </w:style>
  <w:style w:type="paragraph" w:customStyle="1" w:styleId="Normln0">
    <w:name w:val="Norm‡ln’"/>
    <w:uiPriority w:val="99"/>
    <w:rsid w:val="007C55D6"/>
    <w:pPr>
      <w:overflowPunct w:val="0"/>
      <w:autoSpaceDE w:val="0"/>
      <w:autoSpaceDN w:val="0"/>
      <w:adjustRightInd w:val="0"/>
      <w:jc w:val="both"/>
      <w:textAlignment w:val="baseline"/>
    </w:pPr>
    <w:rPr>
      <w:rFonts w:ascii="Times New Roman" w:eastAsia="Times New Roman" w:hAnsi="Times New Roman"/>
      <w:sz w:val="24"/>
      <w:szCs w:val="20"/>
    </w:rPr>
  </w:style>
  <w:style w:type="paragraph" w:styleId="Zkladntextodsazen">
    <w:name w:val="Body Text Indent"/>
    <w:basedOn w:val="Normln"/>
    <w:link w:val="ZkladntextodsazenChar"/>
    <w:uiPriority w:val="99"/>
    <w:semiHidden/>
    <w:rsid w:val="007C55D6"/>
    <w:pPr>
      <w:spacing w:after="120"/>
      <w:ind w:left="283"/>
    </w:pPr>
  </w:style>
  <w:style w:type="character" w:customStyle="1" w:styleId="ZkladntextodsazenChar">
    <w:name w:val="Základní text odsazený Char"/>
    <w:basedOn w:val="Standardnpsmoodstavce"/>
    <w:link w:val="Zkladntextodsazen"/>
    <w:uiPriority w:val="99"/>
    <w:semiHidden/>
    <w:locked/>
    <w:rsid w:val="007C55D6"/>
    <w:rPr>
      <w:rFonts w:ascii="Times New Roman" w:hAnsi="Times New Roman" w:cs="Times New Roman"/>
      <w:sz w:val="24"/>
      <w:szCs w:val="24"/>
    </w:rPr>
  </w:style>
  <w:style w:type="character" w:styleId="Odkaznakoment">
    <w:name w:val="annotation reference"/>
    <w:basedOn w:val="Standardnpsmoodstavce"/>
    <w:uiPriority w:val="99"/>
    <w:semiHidden/>
    <w:rsid w:val="00CC79B1"/>
    <w:rPr>
      <w:rFonts w:cs="Times New Roman"/>
      <w:sz w:val="16"/>
      <w:szCs w:val="16"/>
    </w:rPr>
  </w:style>
  <w:style w:type="paragraph" w:styleId="Textkomente">
    <w:name w:val="annotation text"/>
    <w:basedOn w:val="Normln"/>
    <w:link w:val="TextkomenteChar"/>
    <w:uiPriority w:val="99"/>
    <w:semiHidden/>
    <w:rsid w:val="00CC79B1"/>
    <w:rPr>
      <w:sz w:val="20"/>
      <w:szCs w:val="20"/>
    </w:rPr>
  </w:style>
  <w:style w:type="character" w:customStyle="1" w:styleId="TextkomenteChar">
    <w:name w:val="Text komentáře Char"/>
    <w:basedOn w:val="Standardnpsmoodstavce"/>
    <w:link w:val="Textkomente"/>
    <w:uiPriority w:val="99"/>
    <w:semiHidden/>
    <w:locked/>
    <w:rsid w:val="00CC79B1"/>
    <w:rPr>
      <w:rFonts w:ascii="Times New Roman" w:hAnsi="Times New Roman" w:cs="Times New Roman"/>
      <w:sz w:val="20"/>
      <w:szCs w:val="20"/>
    </w:rPr>
  </w:style>
  <w:style w:type="paragraph" w:styleId="Pedmtkomente">
    <w:name w:val="annotation subject"/>
    <w:basedOn w:val="Textkomente"/>
    <w:next w:val="Textkomente"/>
    <w:link w:val="PedmtkomenteChar"/>
    <w:uiPriority w:val="99"/>
    <w:semiHidden/>
    <w:rsid w:val="00CC79B1"/>
    <w:rPr>
      <w:b/>
      <w:bCs/>
    </w:rPr>
  </w:style>
  <w:style w:type="character" w:customStyle="1" w:styleId="PedmtkomenteChar">
    <w:name w:val="Předmět komentáře Char"/>
    <w:basedOn w:val="TextkomenteChar"/>
    <w:link w:val="Pedmtkomente"/>
    <w:uiPriority w:val="99"/>
    <w:semiHidden/>
    <w:locked/>
    <w:rsid w:val="00CC79B1"/>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3398</Words>
  <Characters>18954</Characters>
  <Application>Microsoft Office Word</Application>
  <DocSecurity>0</DocSecurity>
  <Lines>157</Lines>
  <Paragraphs>44</Paragraphs>
  <ScaleCrop>false</ScaleCrop>
  <HeadingPairs>
    <vt:vector size="2" baseType="variant">
      <vt:variant>
        <vt:lpstr>Název</vt:lpstr>
      </vt:variant>
      <vt:variant>
        <vt:i4>1</vt:i4>
      </vt:variant>
    </vt:vector>
  </HeadingPairs>
  <TitlesOfParts>
    <vt:vector size="1" baseType="lpstr">
      <vt:lpstr/>
    </vt:vector>
  </TitlesOfParts>
  <Company>Nejvyšší kontrolní úřad</Company>
  <LinksUpToDate>false</LinksUpToDate>
  <CharactersWithSpaces>22308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VOTOČEK Jaroslav</dc:creator>
  <cp:keywords/>
  <dc:description/>
  <cp:lastModifiedBy>GREŠOVÁ Romana</cp:lastModifiedBy>
  <cp:revision>11</cp:revision>
  <cp:lastPrinted>2009-07-27T12:49:00Z</cp:lastPrinted>
  <dcterms:created xsi:type="dcterms:W3CDTF">2009-07-27T09:20:00Z</dcterms:created>
  <dcterms:modified xsi:type="dcterms:W3CDTF">2009-07-27T12:50:00Z</dcterms:modified>
</cp:coreProperties>
</file>